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C51" w:rsidRDefault="00CF0A89">
      <w:pPr>
        <w:spacing w:after="92" w:line="485" w:lineRule="exact"/>
        <w:jc w:val="center"/>
        <w:textAlignment w:val="baseline"/>
        <w:rPr>
          <w:rFonts w:eastAsia="Times New Roman"/>
          <w:color w:val="000000"/>
          <w:spacing w:val="14"/>
          <w:w w:val="95"/>
          <w:sz w:val="42"/>
        </w:rPr>
      </w:pPr>
      <w:bookmarkStart w:id="0" w:name="_GoBack"/>
      <w:bookmarkEnd w:id="0"/>
      <w:r>
        <w:rPr>
          <w:rFonts w:eastAsia="Times New Roman"/>
          <w:color w:val="000000"/>
          <w:spacing w:val="14"/>
          <w:w w:val="95"/>
          <w:sz w:val="42"/>
        </w:rPr>
        <w:t>State Office of Administrative Hearings</w:t>
      </w:r>
    </w:p>
    <w:p w:rsidR="00527C51" w:rsidRDefault="00CF0A89">
      <w:pPr>
        <w:spacing w:after="134"/>
        <w:ind w:left="3969" w:right="3970"/>
        <w:textAlignment w:val="baseline"/>
      </w:pPr>
      <w:r>
        <w:rPr>
          <w:noProof/>
        </w:rPr>
        <w:drawing>
          <wp:inline distT="0" distB="0" distL="0" distR="0">
            <wp:extent cx="902335" cy="902335"/>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5"/>
                    <a:stretch>
                      <a:fillRect/>
                    </a:stretch>
                  </pic:blipFill>
                  <pic:spPr>
                    <a:xfrm>
                      <a:off x="0" y="0"/>
                      <a:ext cx="902335" cy="902335"/>
                    </a:xfrm>
                    <a:prstGeom prst="rect">
                      <a:avLst/>
                    </a:prstGeom>
                  </pic:spPr>
                </pic:pic>
              </a:graphicData>
            </a:graphic>
          </wp:inline>
        </w:drawing>
      </w:r>
    </w:p>
    <w:p w:rsidR="00527C51" w:rsidRDefault="00CF0A89">
      <w:pPr>
        <w:spacing w:line="306" w:lineRule="exact"/>
        <w:jc w:val="center"/>
        <w:textAlignment w:val="baseline"/>
        <w:rPr>
          <w:rFonts w:eastAsia="Times New Roman"/>
          <w:color w:val="000000"/>
          <w:spacing w:val="5"/>
          <w:sz w:val="26"/>
        </w:rPr>
      </w:pPr>
      <w:r>
        <w:rPr>
          <w:rFonts w:eastAsia="Times New Roman"/>
          <w:color w:val="000000"/>
          <w:spacing w:val="5"/>
          <w:sz w:val="26"/>
        </w:rPr>
        <w:t>Lesli G. Ginn</w:t>
      </w:r>
    </w:p>
    <w:p w:rsidR="00527C51" w:rsidRDefault="00CF0A89">
      <w:pPr>
        <w:spacing w:before="2" w:after="286" w:line="318" w:lineRule="exact"/>
        <w:jc w:val="center"/>
        <w:textAlignment w:val="baseline"/>
        <w:rPr>
          <w:rFonts w:eastAsia="Times New Roman"/>
          <w:color w:val="000000"/>
          <w:spacing w:val="7"/>
          <w:sz w:val="26"/>
        </w:rPr>
      </w:pPr>
      <w:r>
        <w:rPr>
          <w:rFonts w:eastAsia="Times New Roman"/>
          <w:color w:val="000000"/>
          <w:spacing w:val="7"/>
          <w:sz w:val="26"/>
        </w:rPr>
        <w:t>Chief Administrative Law Judge</w:t>
      </w:r>
    </w:p>
    <w:tbl>
      <w:tblPr>
        <w:tblW w:w="0" w:type="auto"/>
        <w:tblLayout w:type="fixed"/>
        <w:tblCellMar>
          <w:left w:w="0" w:type="dxa"/>
          <w:right w:w="0" w:type="dxa"/>
        </w:tblCellMar>
        <w:tblLook w:val="0000" w:firstRow="0" w:lastRow="0" w:firstColumn="0" w:lastColumn="0" w:noHBand="0" w:noVBand="0"/>
      </w:tblPr>
      <w:tblGrid>
        <w:gridCol w:w="6626"/>
        <w:gridCol w:w="2734"/>
      </w:tblGrid>
      <w:tr w:rsidR="00527C51">
        <w:tblPrEx>
          <w:tblCellMar>
            <w:top w:w="0" w:type="dxa"/>
            <w:bottom w:w="0" w:type="dxa"/>
          </w:tblCellMar>
        </w:tblPrEx>
        <w:trPr>
          <w:trHeight w:hRule="exact" w:val="2206"/>
        </w:trPr>
        <w:tc>
          <w:tcPr>
            <w:tcW w:w="6626" w:type="dxa"/>
            <w:tcBorders>
              <w:top w:val="none" w:sz="0" w:space="0" w:color="000000"/>
              <w:left w:val="none" w:sz="0" w:space="0" w:color="000000"/>
              <w:bottom w:val="none" w:sz="0" w:space="0" w:color="000000"/>
              <w:right w:val="none" w:sz="0" w:space="0" w:color="000000"/>
            </w:tcBorders>
          </w:tcPr>
          <w:p w:rsidR="00527C51" w:rsidRDefault="00CF0A89">
            <w:pPr>
              <w:spacing w:line="261" w:lineRule="exact"/>
              <w:ind w:left="3672"/>
              <w:textAlignment w:val="baseline"/>
              <w:rPr>
                <w:rFonts w:eastAsia="Times New Roman"/>
                <w:color w:val="000000"/>
                <w:sz w:val="23"/>
              </w:rPr>
            </w:pPr>
            <w:r>
              <w:rPr>
                <w:rFonts w:eastAsia="Times New Roman"/>
                <w:color w:val="000000"/>
                <w:sz w:val="23"/>
              </w:rPr>
              <w:t>December 8, 2016</w:t>
            </w:r>
          </w:p>
          <w:p w:rsidR="00527C51" w:rsidRDefault="00CF0A89">
            <w:pPr>
              <w:tabs>
                <w:tab w:val="left" w:pos="720"/>
              </w:tabs>
              <w:spacing w:before="546" w:line="279" w:lineRule="exact"/>
              <w:ind w:right="3038"/>
              <w:jc w:val="right"/>
              <w:textAlignment w:val="baseline"/>
              <w:rPr>
                <w:rFonts w:eastAsia="Times New Roman"/>
                <w:color w:val="000000"/>
                <w:sz w:val="23"/>
              </w:rPr>
            </w:pPr>
            <w:r>
              <w:rPr>
                <w:rFonts w:eastAsia="Times New Roman"/>
                <w:color w:val="000000"/>
                <w:sz w:val="23"/>
              </w:rPr>
              <w:t>TO:</w:t>
            </w:r>
            <w:r>
              <w:rPr>
                <w:rFonts w:eastAsia="Times New Roman"/>
                <w:color w:val="000000"/>
                <w:sz w:val="23"/>
              </w:rPr>
              <w:tab/>
              <w:t>Stephen Journeay, Director</w:t>
            </w:r>
          </w:p>
          <w:p w:rsidR="00527C51" w:rsidRDefault="00CF0A89">
            <w:pPr>
              <w:spacing w:line="275" w:lineRule="exact"/>
              <w:ind w:left="720"/>
              <w:textAlignment w:val="baseline"/>
              <w:rPr>
                <w:rFonts w:eastAsia="Times New Roman"/>
                <w:color w:val="000000"/>
                <w:sz w:val="23"/>
              </w:rPr>
            </w:pPr>
            <w:r>
              <w:rPr>
                <w:rFonts w:eastAsia="Times New Roman"/>
                <w:color w:val="000000"/>
                <w:sz w:val="23"/>
              </w:rPr>
              <w:t>Commission Advising and Docket Management</w:t>
            </w:r>
          </w:p>
          <w:p w:rsidR="00527C51" w:rsidRDefault="00CF0A89">
            <w:pPr>
              <w:spacing w:line="275" w:lineRule="exact"/>
              <w:ind w:left="720"/>
              <w:textAlignment w:val="baseline"/>
              <w:rPr>
                <w:rFonts w:eastAsia="Times New Roman"/>
                <w:color w:val="000000"/>
                <w:sz w:val="23"/>
              </w:rPr>
            </w:pPr>
            <w:r>
              <w:rPr>
                <w:rFonts w:eastAsia="Times New Roman"/>
                <w:color w:val="000000"/>
                <w:sz w:val="23"/>
              </w:rPr>
              <w:t>William B. Travis State Office Building</w:t>
            </w:r>
          </w:p>
          <w:p w:rsidR="00527C51" w:rsidRDefault="00CF0A89">
            <w:pPr>
              <w:spacing w:line="279" w:lineRule="exact"/>
              <w:ind w:left="720"/>
              <w:textAlignment w:val="baseline"/>
              <w:rPr>
                <w:rFonts w:eastAsia="Times New Roman"/>
                <w:color w:val="000000"/>
                <w:sz w:val="23"/>
              </w:rPr>
            </w:pPr>
            <w:r>
              <w:rPr>
                <w:rFonts w:eastAsia="Times New Roman"/>
                <w:color w:val="000000"/>
                <w:sz w:val="23"/>
              </w:rPr>
              <w:t>1701 N. Congress, 7th Floor</w:t>
            </w:r>
          </w:p>
          <w:p w:rsidR="00527C51" w:rsidRDefault="00CF0A89">
            <w:pPr>
              <w:spacing w:after="3" w:line="278" w:lineRule="exact"/>
              <w:ind w:left="720"/>
              <w:textAlignment w:val="baseline"/>
              <w:rPr>
                <w:rFonts w:eastAsia="Times New Roman"/>
                <w:color w:val="000000"/>
                <w:sz w:val="23"/>
              </w:rPr>
            </w:pPr>
            <w:r>
              <w:rPr>
                <w:rFonts w:eastAsia="Times New Roman"/>
                <w:color w:val="000000"/>
                <w:sz w:val="23"/>
              </w:rPr>
              <w:t>Austin, Texas 78701</w:t>
            </w:r>
          </w:p>
        </w:tc>
        <w:tc>
          <w:tcPr>
            <w:tcW w:w="2734" w:type="dxa"/>
            <w:tcBorders>
              <w:top w:val="none" w:sz="0" w:space="0" w:color="000000"/>
              <w:left w:val="none" w:sz="0" w:space="0" w:color="000000"/>
              <w:bottom w:val="none" w:sz="0" w:space="0" w:color="000000"/>
              <w:right w:val="none" w:sz="0" w:space="0" w:color="000000"/>
            </w:tcBorders>
          </w:tcPr>
          <w:p w:rsidR="00527C51" w:rsidRDefault="00CF0A89">
            <w:pPr>
              <w:spacing w:before="821" w:after="1122" w:line="253" w:lineRule="exact"/>
              <w:ind w:right="67"/>
              <w:jc w:val="right"/>
              <w:textAlignment w:val="baseline"/>
              <w:rPr>
                <w:rFonts w:eastAsia="Times New Roman"/>
                <w:color w:val="000000"/>
                <w:sz w:val="23"/>
                <w:u w:val="single"/>
              </w:rPr>
            </w:pPr>
            <w:r>
              <w:rPr>
                <w:rFonts w:eastAsia="Times New Roman"/>
                <w:color w:val="000000"/>
                <w:sz w:val="23"/>
                <w:u w:val="single"/>
              </w:rPr>
              <w:t>Courier Pick-up</w:t>
            </w:r>
          </w:p>
        </w:tc>
      </w:tr>
    </w:tbl>
    <w:p w:rsidR="00527C51" w:rsidRDefault="00527C51">
      <w:pPr>
        <w:spacing w:after="376" w:line="20" w:lineRule="exact"/>
      </w:pPr>
    </w:p>
    <w:p w:rsidR="00527C51" w:rsidRDefault="00CF0A89">
      <w:pPr>
        <w:tabs>
          <w:tab w:val="left" w:pos="720"/>
        </w:tabs>
        <w:spacing w:line="276" w:lineRule="exact"/>
        <w:ind w:left="720" w:hanging="720"/>
        <w:textAlignment w:val="baseline"/>
        <w:rPr>
          <w:rFonts w:eastAsia="Times New Roman"/>
          <w:color w:val="000000"/>
          <w:sz w:val="23"/>
        </w:rPr>
      </w:pPr>
      <w:r>
        <w:rPr>
          <w:rFonts w:eastAsia="Times New Roman"/>
          <w:color w:val="000000"/>
          <w:sz w:val="23"/>
        </w:rPr>
        <w:t>RE:</w:t>
      </w:r>
      <w:r>
        <w:rPr>
          <w:rFonts w:eastAsia="Times New Roman"/>
          <w:color w:val="000000"/>
          <w:sz w:val="23"/>
        </w:rPr>
        <w:tab/>
        <w:t xml:space="preserve">SOAH Docket No. 473-16-2033.WS </w:t>
      </w:r>
      <w:r>
        <w:rPr>
          <w:rFonts w:eastAsia="Times New Roman"/>
          <w:color w:val="000000"/>
          <w:sz w:val="23"/>
        </w:rPr>
        <w:br/>
        <w:t>PUC Docket No. 43146</w:t>
      </w:r>
    </w:p>
    <w:p w:rsidR="00527C51" w:rsidRDefault="00CF0A89">
      <w:pPr>
        <w:spacing w:before="281" w:line="273" w:lineRule="exact"/>
        <w:ind w:left="720" w:right="720"/>
        <w:textAlignment w:val="baseline"/>
        <w:rPr>
          <w:rFonts w:eastAsia="Times New Roman"/>
          <w:i/>
          <w:color w:val="000000"/>
          <w:sz w:val="23"/>
        </w:rPr>
      </w:pPr>
      <w:r>
        <w:rPr>
          <w:rFonts w:eastAsia="Times New Roman"/>
          <w:i/>
          <w:color w:val="000000"/>
          <w:sz w:val="23"/>
        </w:rPr>
        <w:t>Complaint of Carol D. Gillespie Against Avalon Water Supply and Sewer Services Corporation</w:t>
      </w:r>
    </w:p>
    <w:p w:rsidR="00527C51" w:rsidRDefault="00CF0A89">
      <w:pPr>
        <w:spacing w:before="266" w:line="279" w:lineRule="exact"/>
        <w:ind w:firstLine="720"/>
        <w:jc w:val="both"/>
        <w:textAlignment w:val="baseline"/>
        <w:rPr>
          <w:rFonts w:eastAsia="Times New Roman"/>
          <w:color w:val="000000"/>
          <w:sz w:val="23"/>
        </w:rPr>
      </w:pPr>
      <w:r>
        <w:rPr>
          <w:rFonts w:eastAsia="Times New Roman"/>
          <w:color w:val="000000"/>
          <w:sz w:val="23"/>
        </w:rPr>
        <w:t>Enclosed is the Proposal for Decision (PFD) in the above-referenced case. By copy of this letter, the parties to this proceeding are being served with the PFD.</w:t>
      </w:r>
    </w:p>
    <w:p w:rsidR="00527C51" w:rsidRDefault="00CF0A89">
      <w:pPr>
        <w:spacing w:before="262" w:line="279" w:lineRule="exact"/>
        <w:ind w:right="72" w:firstLine="720"/>
        <w:jc w:val="both"/>
        <w:textAlignment w:val="baseline"/>
        <w:rPr>
          <w:rFonts w:eastAsia="Times New Roman"/>
          <w:color w:val="000000"/>
          <w:sz w:val="23"/>
        </w:rPr>
      </w:pPr>
      <w:r>
        <w:rPr>
          <w:rFonts w:eastAsia="Times New Roman"/>
          <w:color w:val="000000"/>
          <w:sz w:val="23"/>
        </w:rPr>
        <w:t xml:space="preserve">Please place this case on an open meeting agenda for the Commissioners' consideration. There is </w:t>
      </w:r>
      <w:r>
        <w:rPr>
          <w:rFonts w:eastAsia="Times New Roman"/>
          <w:color w:val="000000"/>
          <w:sz w:val="23"/>
        </w:rPr>
        <w:t>no deadline in this case. Please notify the undersigned ALJs and the parties of the open meeting date, as well as the deadlines for filing exceptions to the PFD, replies to the exceptions, and requests for oral argument.</w:t>
      </w:r>
    </w:p>
    <w:p w:rsidR="00527C51" w:rsidRDefault="00CF0A89">
      <w:pPr>
        <w:spacing w:before="347" w:after="328" w:line="233" w:lineRule="exact"/>
        <w:ind w:left="4536"/>
        <w:textAlignment w:val="baseline"/>
        <w:rPr>
          <w:rFonts w:eastAsia="Times New Roman"/>
          <w:b/>
          <w:color w:val="000000"/>
          <w:spacing w:val="-2"/>
          <w:sz w:val="23"/>
        </w:rPr>
      </w:pPr>
      <w:r>
        <w:rPr>
          <w:rFonts w:eastAsia="Times New Roman"/>
          <w:b/>
          <w:color w:val="000000"/>
          <w:spacing w:val="-2"/>
          <w:sz w:val="23"/>
        </w:rPr>
        <w:t>Sincerely,</w:t>
      </w:r>
    </w:p>
    <w:p w:rsidR="00527C51" w:rsidRDefault="00CF0A89">
      <w:pPr>
        <w:spacing w:after="39"/>
        <w:ind w:left="4517" w:right="2107"/>
        <w:textAlignment w:val="baseline"/>
      </w:pPr>
      <w:r>
        <w:rPr>
          <w:noProof/>
        </w:rPr>
        <w:drawing>
          <wp:inline distT="0" distB="0" distL="0" distR="0">
            <wp:extent cx="1737360" cy="378460"/>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4" name="test1"/>
                    <pic:cNvPicPr preferRelativeResize="0"/>
                  </pic:nvPicPr>
                  <pic:blipFill>
                    <a:blip r:embed="rId6"/>
                    <a:stretch>
                      <a:fillRect/>
                    </a:stretch>
                  </pic:blipFill>
                  <pic:spPr>
                    <a:xfrm>
                      <a:off x="0" y="0"/>
                      <a:ext cx="1737360" cy="378460"/>
                    </a:xfrm>
                    <a:prstGeom prst="rect">
                      <a:avLst/>
                    </a:prstGeom>
                  </pic:spPr>
                </pic:pic>
              </a:graphicData>
            </a:graphic>
          </wp:inline>
        </w:drawing>
      </w:r>
    </w:p>
    <w:p w:rsidR="00527C51" w:rsidRDefault="00CF0A89">
      <w:pPr>
        <w:spacing w:before="25" w:line="233" w:lineRule="exact"/>
        <w:ind w:left="4536"/>
        <w:textAlignment w:val="baseline"/>
        <w:rPr>
          <w:rFonts w:eastAsia="Times New Roman"/>
          <w:b/>
          <w:color w:val="000000"/>
          <w:spacing w:val="-2"/>
          <w:sz w:val="23"/>
        </w:rPr>
      </w:pPr>
      <w:r>
        <w:rPr>
          <w:rFonts w:eastAsia="Times New Roman"/>
          <w:b/>
          <w:color w:val="000000"/>
          <w:spacing w:val="-2"/>
          <w:sz w:val="23"/>
        </w:rPr>
        <w:t>Stephanie Frazee</w:t>
      </w:r>
    </w:p>
    <w:p w:rsidR="00527C51" w:rsidRDefault="00CF0A89">
      <w:pPr>
        <w:spacing w:before="7" w:after="979" w:line="233" w:lineRule="exact"/>
        <w:ind w:left="4536"/>
        <w:textAlignment w:val="baseline"/>
        <w:rPr>
          <w:rFonts w:eastAsia="Times New Roman"/>
          <w:b/>
          <w:color w:val="000000"/>
          <w:spacing w:val="-2"/>
          <w:sz w:val="23"/>
        </w:rPr>
      </w:pPr>
      <w:r>
        <w:rPr>
          <w:rFonts w:eastAsia="Times New Roman"/>
          <w:b/>
          <w:color w:val="000000"/>
          <w:spacing w:val="-2"/>
          <w:sz w:val="23"/>
        </w:rPr>
        <w:t>Administrative Law Judge</w:t>
      </w:r>
    </w:p>
    <w:p w:rsidR="00527C51" w:rsidRDefault="00527C51">
      <w:pPr>
        <w:spacing w:before="7" w:after="979" w:line="233" w:lineRule="exact"/>
        <w:sectPr w:rsidR="00527C51">
          <w:pgSz w:w="12240" w:h="15840"/>
          <w:pgMar w:top="920" w:right="1387" w:bottom="224" w:left="1493" w:header="720" w:footer="720" w:gutter="0"/>
          <w:cols w:space="720"/>
        </w:sectPr>
      </w:pPr>
    </w:p>
    <w:p w:rsidR="00527C51" w:rsidRDefault="00CF0A89">
      <w:pPr>
        <w:spacing w:line="232" w:lineRule="exact"/>
        <w:textAlignment w:val="baseline"/>
        <w:rPr>
          <w:rFonts w:eastAsia="Times New Roman"/>
          <w:color w:val="000000"/>
          <w:sz w:val="23"/>
        </w:rPr>
      </w:pPr>
      <w:r>
        <w:rPr>
          <w:noProof/>
        </w:rPr>
        <w:drawing>
          <wp:anchor distT="0" distB="0" distL="0" distR="0" simplePos="0" relativeHeight="251633152" behindDoc="1" locked="0" layoutInCell="1" allowOverlap="1">
            <wp:simplePos x="0" y="0"/>
            <wp:positionH relativeFrom="page">
              <wp:posOffset>948055</wp:posOffset>
            </wp:positionH>
            <wp:positionV relativeFrom="page">
              <wp:posOffset>7943215</wp:posOffset>
            </wp:positionV>
            <wp:extent cx="1948180" cy="548640"/>
            <wp:effectExtent l="0" t="0" r="0" b="0"/>
            <wp:wrapThrough wrapText="bothSides">
              <wp:wrapPolygon edited="0">
                <wp:start x="0" y="0"/>
                <wp:lineTo x="0" y="21600"/>
                <wp:lineTo x="3881" y="21600"/>
                <wp:lineTo x="3881" y="17275"/>
                <wp:lineTo x="21571" y="17275"/>
                <wp:lineTo x="21571" y="0"/>
                <wp:lineTo x="0" y="0"/>
              </wp:wrapPolygon>
            </wp:wrapThrough>
            <wp:docPr id="5" name="IrregularPicture"/>
            <wp:cNvGraphicFramePr/>
            <a:graphic xmlns:a="http://schemas.openxmlformats.org/drawingml/2006/main">
              <a:graphicData uri="http://schemas.openxmlformats.org/drawingml/2006/picture">
                <pic:pic xmlns:pic="http://schemas.openxmlformats.org/drawingml/2006/picture">
                  <pic:nvPicPr>
                    <pic:cNvPr id="6" name="Picture"/>
                    <pic:cNvPicPr preferRelativeResize="0"/>
                  </pic:nvPicPr>
                  <pic:blipFill>
                    <a:blip r:embed="rId7"/>
                    <a:stretch>
                      <a:fillRect/>
                    </a:stretch>
                  </pic:blipFill>
                  <pic:spPr>
                    <a:xfrm>
                      <a:off x="0" y="0"/>
                      <a:ext cx="1948180" cy="548640"/>
                    </a:xfrm>
                    <a:prstGeom prst="rect">
                      <a:avLst/>
                    </a:prstGeom>
                  </pic:spPr>
                </pic:pic>
              </a:graphicData>
            </a:graphic>
          </wp:anchor>
        </w:drawing>
      </w:r>
      <w:r>
        <w:rPr>
          <w:rFonts w:eastAsia="Times New Roman"/>
          <w:color w:val="000000"/>
          <w:sz w:val="23"/>
        </w:rPr>
        <w:t>Travis Vickery</w:t>
      </w:r>
    </w:p>
    <w:p w:rsidR="00527C51" w:rsidRDefault="00CF0A89">
      <w:pPr>
        <w:spacing w:after="21" w:line="270" w:lineRule="exact"/>
        <w:textAlignment w:val="baseline"/>
        <w:rPr>
          <w:rFonts w:eastAsia="Times New Roman"/>
          <w:color w:val="000000"/>
          <w:spacing w:val="-1"/>
          <w:sz w:val="23"/>
        </w:rPr>
      </w:pPr>
      <w:r>
        <w:rPr>
          <w:rFonts w:eastAsia="Times New Roman"/>
          <w:color w:val="000000"/>
          <w:spacing w:val="-1"/>
          <w:sz w:val="23"/>
        </w:rPr>
        <w:t>Administrative Law Judge</w:t>
      </w:r>
    </w:p>
    <w:p w:rsidR="00527C51" w:rsidRDefault="00527C51">
      <w:pPr>
        <w:spacing w:after="21" w:line="270" w:lineRule="exact"/>
        <w:sectPr w:rsidR="00527C51">
          <w:type w:val="continuous"/>
          <w:pgSz w:w="12240" w:h="15840"/>
          <w:pgMar w:top="920" w:right="3710" w:bottom="224" w:left="6010" w:header="720" w:footer="720" w:gutter="0"/>
          <w:cols w:space="720"/>
        </w:sectPr>
      </w:pPr>
    </w:p>
    <w:p w:rsidR="00527C51" w:rsidRDefault="00CF0A89">
      <w:pPr>
        <w:spacing w:line="278" w:lineRule="exact"/>
        <w:textAlignment w:val="baseline"/>
        <w:rPr>
          <w:rFonts w:eastAsia="Times New Roman"/>
          <w:color w:val="000000"/>
          <w:spacing w:val="3"/>
          <w:sz w:val="23"/>
        </w:rPr>
      </w:pPr>
      <w:r>
        <w:rPr>
          <w:rFonts w:eastAsia="Times New Roman"/>
          <w:color w:val="000000"/>
          <w:spacing w:val="3"/>
          <w:sz w:val="23"/>
        </w:rPr>
        <w:t>Enclosure</w:t>
      </w:r>
    </w:p>
    <w:p w:rsidR="00527C51" w:rsidRDefault="00CF0A89">
      <w:pPr>
        <w:tabs>
          <w:tab w:val="left" w:pos="720"/>
        </w:tabs>
        <w:spacing w:line="278" w:lineRule="exact"/>
        <w:textAlignment w:val="baseline"/>
        <w:rPr>
          <w:rFonts w:eastAsia="Times New Roman"/>
          <w:color w:val="000000"/>
          <w:spacing w:val="3"/>
          <w:sz w:val="23"/>
        </w:rPr>
      </w:pPr>
      <w:r>
        <w:rPr>
          <w:rFonts w:eastAsia="Times New Roman"/>
          <w:color w:val="000000"/>
          <w:spacing w:val="3"/>
          <w:sz w:val="23"/>
        </w:rPr>
        <w:t>xc:</w:t>
      </w:r>
      <w:r>
        <w:rPr>
          <w:rFonts w:eastAsia="Times New Roman"/>
          <w:color w:val="000000"/>
          <w:spacing w:val="3"/>
          <w:sz w:val="23"/>
        </w:rPr>
        <w:tab/>
        <w:t>All Parties of Record</w:t>
      </w:r>
    </w:p>
    <w:p w:rsidR="00527C51" w:rsidRDefault="00CF0A89">
      <w:pPr>
        <w:spacing w:before="237" w:line="228" w:lineRule="exact"/>
        <w:ind w:left="2880" w:right="72" w:hanging="2088"/>
        <w:textAlignment w:val="baseline"/>
        <w:rPr>
          <w:rFonts w:eastAsia="Times New Roman"/>
          <w:color w:val="000000"/>
          <w:sz w:val="20"/>
        </w:rPr>
      </w:pPr>
      <w:r>
        <w:rPr>
          <w:rFonts w:eastAsia="Times New Roman"/>
          <w:color w:val="000000"/>
          <w:sz w:val="20"/>
        </w:rPr>
        <w:t>300 W. 15</w:t>
      </w:r>
      <w:r>
        <w:rPr>
          <w:rFonts w:eastAsia="Times New Roman"/>
          <w:color w:val="000000"/>
          <w:sz w:val="20"/>
          <w:vertAlign w:val="superscript"/>
        </w:rPr>
        <w:t>th</w:t>
      </w:r>
      <w:r>
        <w:rPr>
          <w:rFonts w:eastAsia="Times New Roman"/>
          <w:color w:val="000000"/>
          <w:sz w:val="20"/>
        </w:rPr>
        <w:t xml:space="preserve"> Street, Suite 504, Austin, Texas 78701/ P.O. Box 13025, Austin, Texas 78711-3025 512.475.4993 (Main) 512.475.3445 (Docketing) 512.475.4994 (Fax) </w:t>
      </w:r>
      <w:hyperlink r:id="rId8">
        <w:r>
          <w:rPr>
            <w:rFonts w:eastAsia="Times New Roman"/>
            <w:color w:val="0000FF"/>
            <w:sz w:val="20"/>
            <w:u w:val="single"/>
          </w:rPr>
          <w:t>www.soah.texas.gov</w:t>
        </w:r>
      </w:hyperlink>
      <w:r>
        <w:rPr>
          <w:rFonts w:eastAsia="Times New Roman"/>
          <w:color w:val="000000"/>
          <w:sz w:val="20"/>
        </w:rPr>
        <w:t xml:space="preserve"> </w:t>
      </w:r>
    </w:p>
    <w:p w:rsidR="00527C51" w:rsidRDefault="00527C51">
      <w:pPr>
        <w:sectPr w:rsidR="00527C51">
          <w:type w:val="continuous"/>
          <w:pgSz w:w="12240" w:h="15840"/>
          <w:pgMar w:top="920" w:right="2117" w:bottom="224" w:left="1483" w:header="720" w:footer="720" w:gutter="0"/>
          <w:cols w:space="720"/>
        </w:sectPr>
      </w:pPr>
    </w:p>
    <w:p w:rsidR="00527C51" w:rsidRDefault="00CF0A89">
      <w:pPr>
        <w:spacing w:after="397" w:line="269" w:lineRule="exact"/>
        <w:jc w:val="center"/>
        <w:textAlignment w:val="baseline"/>
        <w:rPr>
          <w:rFonts w:eastAsia="Times New Roman"/>
          <w:color w:val="000000"/>
          <w:sz w:val="23"/>
        </w:rPr>
      </w:pPr>
      <w:r>
        <w:rPr>
          <w:rFonts w:eastAsia="Times New Roman"/>
          <w:color w:val="000000"/>
          <w:sz w:val="23"/>
        </w:rPr>
        <w:lastRenderedPageBreak/>
        <w:t xml:space="preserve">SOAH DOCKET NO. 473-16-2033.WS </w:t>
      </w:r>
      <w:r>
        <w:rPr>
          <w:rFonts w:eastAsia="Times New Roman"/>
          <w:color w:val="000000"/>
          <w:sz w:val="23"/>
        </w:rPr>
        <w:br/>
        <w:t>P</w:t>
      </w:r>
      <w:r>
        <w:rPr>
          <w:rFonts w:eastAsia="Times New Roman"/>
          <w:color w:val="000000"/>
          <w:sz w:val="23"/>
        </w:rPr>
        <w:t>UC DOCKET NO. 43146</w:t>
      </w:r>
    </w:p>
    <w:tbl>
      <w:tblPr>
        <w:tblW w:w="0" w:type="auto"/>
        <w:tblLayout w:type="fixed"/>
        <w:tblCellMar>
          <w:left w:w="0" w:type="dxa"/>
          <w:right w:w="0" w:type="dxa"/>
        </w:tblCellMar>
        <w:tblLook w:val="0000" w:firstRow="0" w:lastRow="0" w:firstColumn="0" w:lastColumn="0" w:noHBand="0" w:noVBand="0"/>
      </w:tblPr>
      <w:tblGrid>
        <w:gridCol w:w="4785"/>
        <w:gridCol w:w="4575"/>
      </w:tblGrid>
      <w:tr w:rsidR="00527C51">
        <w:tblPrEx>
          <w:tblCellMar>
            <w:top w:w="0" w:type="dxa"/>
            <w:bottom w:w="0" w:type="dxa"/>
          </w:tblCellMar>
        </w:tblPrEx>
        <w:trPr>
          <w:trHeight w:hRule="exact" w:val="1375"/>
        </w:trPr>
        <w:tc>
          <w:tcPr>
            <w:tcW w:w="4785" w:type="dxa"/>
            <w:tcBorders>
              <w:top w:val="none" w:sz="0" w:space="0" w:color="000000"/>
              <w:left w:val="none" w:sz="0" w:space="0" w:color="000000"/>
              <w:bottom w:val="none" w:sz="0" w:space="0" w:color="000000"/>
              <w:right w:val="none" w:sz="0" w:space="0" w:color="000000"/>
            </w:tcBorders>
          </w:tcPr>
          <w:p w:rsidR="00527C51" w:rsidRDefault="00CF0A89">
            <w:pPr>
              <w:spacing w:line="263" w:lineRule="exact"/>
              <w:ind w:left="144"/>
              <w:textAlignment w:val="baseline"/>
              <w:rPr>
                <w:rFonts w:eastAsia="Times New Roman"/>
                <w:color w:val="000000"/>
                <w:sz w:val="23"/>
              </w:rPr>
            </w:pPr>
            <w:r>
              <w:rPr>
                <w:rFonts w:eastAsia="Times New Roman"/>
                <w:color w:val="000000"/>
                <w:sz w:val="23"/>
              </w:rPr>
              <w:t>COMPLAINT OF</w:t>
            </w:r>
          </w:p>
          <w:p w:rsidR="00527C51" w:rsidRDefault="00CF0A89">
            <w:pPr>
              <w:spacing w:before="4" w:after="270" w:line="277" w:lineRule="exact"/>
              <w:ind w:left="144" w:right="648"/>
              <w:textAlignment w:val="baseline"/>
              <w:rPr>
                <w:rFonts w:eastAsia="Times New Roman"/>
                <w:color w:val="000000"/>
                <w:sz w:val="23"/>
              </w:rPr>
            </w:pPr>
            <w:r>
              <w:rPr>
                <w:rFonts w:eastAsia="Times New Roman"/>
                <w:color w:val="000000"/>
                <w:sz w:val="23"/>
              </w:rPr>
              <w:t xml:space="preserve">CAROL </w:t>
            </w:r>
            <w:r>
              <w:rPr>
                <w:rFonts w:eastAsia="Times New Roman"/>
                <w:b/>
                <w:color w:val="000000"/>
                <w:sz w:val="23"/>
              </w:rPr>
              <w:t xml:space="preserve">D. </w:t>
            </w:r>
            <w:r>
              <w:rPr>
                <w:rFonts w:eastAsia="Times New Roman"/>
                <w:color w:val="000000"/>
                <w:sz w:val="23"/>
              </w:rPr>
              <w:t>GILLESPIE AGAINST AVALON WATER SUPPLY AND SEWER SERVICES CORPORATION</w:t>
            </w:r>
          </w:p>
        </w:tc>
        <w:tc>
          <w:tcPr>
            <w:tcW w:w="4575" w:type="dxa"/>
            <w:tcBorders>
              <w:top w:val="none" w:sz="0" w:space="0" w:color="000000"/>
              <w:left w:val="none" w:sz="0" w:space="0" w:color="000000"/>
              <w:bottom w:val="none" w:sz="0" w:space="0" w:color="000000"/>
              <w:right w:val="none" w:sz="0" w:space="0" w:color="000000"/>
            </w:tcBorders>
          </w:tcPr>
          <w:p w:rsidR="00527C51" w:rsidRDefault="00CF0A89">
            <w:pPr>
              <w:spacing w:line="268" w:lineRule="exact"/>
              <w:ind w:right="468"/>
              <w:jc w:val="right"/>
              <w:textAlignment w:val="baseline"/>
              <w:rPr>
                <w:rFonts w:eastAsia="Times New Roman"/>
                <w:color w:val="000000"/>
                <w:sz w:val="23"/>
              </w:rPr>
            </w:pPr>
            <w:r>
              <w:rPr>
                <w:rFonts w:eastAsia="Times New Roman"/>
                <w:color w:val="000000"/>
                <w:sz w:val="23"/>
              </w:rPr>
              <w:t>BEFORE THE STATE OFFICE</w:t>
            </w:r>
          </w:p>
          <w:p w:rsidR="00527C51" w:rsidRDefault="00CF0A89">
            <w:pPr>
              <w:spacing w:before="287" w:line="268" w:lineRule="exact"/>
              <w:ind w:right="2008"/>
              <w:jc w:val="right"/>
              <w:textAlignment w:val="baseline"/>
              <w:rPr>
                <w:rFonts w:eastAsia="Times New Roman"/>
                <w:color w:val="000000"/>
                <w:sz w:val="23"/>
              </w:rPr>
            </w:pPr>
            <w:r>
              <w:rPr>
                <w:rFonts w:eastAsia="Times New Roman"/>
                <w:color w:val="000000"/>
                <w:sz w:val="23"/>
              </w:rPr>
              <w:t>OF</w:t>
            </w:r>
          </w:p>
          <w:p w:rsidR="00527C51" w:rsidRDefault="00CF0A89">
            <w:pPr>
              <w:spacing w:before="283" w:line="248" w:lineRule="exact"/>
              <w:ind w:right="468"/>
              <w:jc w:val="right"/>
              <w:textAlignment w:val="baseline"/>
              <w:rPr>
                <w:rFonts w:eastAsia="Times New Roman"/>
                <w:color w:val="000000"/>
                <w:sz w:val="23"/>
              </w:rPr>
            </w:pPr>
            <w:r>
              <w:rPr>
                <w:rFonts w:eastAsia="Times New Roman"/>
                <w:color w:val="000000"/>
                <w:sz w:val="23"/>
              </w:rPr>
              <w:t>ADMINISTRATIVE HEARINGS</w:t>
            </w:r>
          </w:p>
        </w:tc>
      </w:tr>
    </w:tbl>
    <w:p w:rsidR="00527C51" w:rsidRDefault="00527C51">
      <w:pPr>
        <w:spacing w:after="412" w:line="20" w:lineRule="exact"/>
      </w:pPr>
    </w:p>
    <w:p w:rsidR="00527C51" w:rsidRDefault="00CF0A89">
      <w:pPr>
        <w:spacing w:line="264" w:lineRule="exact"/>
        <w:jc w:val="center"/>
        <w:textAlignment w:val="baseline"/>
        <w:rPr>
          <w:rFonts w:eastAsia="Times New Roman"/>
          <w:color w:val="000000"/>
          <w:spacing w:val="11"/>
          <w:sz w:val="23"/>
        </w:rPr>
      </w:pPr>
      <w:r>
        <w:rPr>
          <w:rFonts w:eastAsia="Times New Roman"/>
          <w:color w:val="000000"/>
          <w:spacing w:val="11"/>
          <w:sz w:val="23"/>
        </w:rPr>
        <w:t>TABLE OF CONTENTS</w:t>
      </w:r>
    </w:p>
    <w:p w:rsidR="00527C51" w:rsidRDefault="00CF0A89">
      <w:pPr>
        <w:tabs>
          <w:tab w:val="right" w:leader="dot" w:pos="9288"/>
        </w:tabs>
        <w:spacing w:before="371" w:line="268" w:lineRule="exact"/>
        <w:textAlignment w:val="baseline"/>
        <w:rPr>
          <w:rFonts w:eastAsia="Times New Roman"/>
          <w:color w:val="000000"/>
          <w:sz w:val="23"/>
        </w:rPr>
      </w:pPr>
      <w:r>
        <w:rPr>
          <w:rFonts w:eastAsia="Times New Roman"/>
          <w:color w:val="000000"/>
          <w:sz w:val="23"/>
        </w:rPr>
        <w:t>I. BACKGROUND</w:t>
      </w:r>
      <w:r>
        <w:rPr>
          <w:rFonts w:eastAsia="Times New Roman"/>
          <w:color w:val="000000"/>
          <w:sz w:val="23"/>
        </w:rPr>
        <w:tab/>
        <w:t>1</w:t>
      </w:r>
    </w:p>
    <w:p w:rsidR="00527C51" w:rsidRDefault="00CF0A89">
      <w:pPr>
        <w:numPr>
          <w:ilvl w:val="0"/>
          <w:numId w:val="1"/>
        </w:numPr>
        <w:tabs>
          <w:tab w:val="clear" w:pos="792"/>
          <w:tab w:val="left" w:pos="1224"/>
          <w:tab w:val="right" w:leader="dot" w:pos="9288"/>
        </w:tabs>
        <w:spacing w:before="251" w:line="268" w:lineRule="exact"/>
        <w:ind w:left="432"/>
        <w:textAlignment w:val="baseline"/>
        <w:rPr>
          <w:rFonts w:eastAsia="Times New Roman"/>
          <w:color w:val="000000"/>
          <w:sz w:val="23"/>
        </w:rPr>
      </w:pPr>
      <w:r>
        <w:rPr>
          <w:rFonts w:eastAsia="Times New Roman"/>
          <w:color w:val="000000"/>
          <w:sz w:val="23"/>
        </w:rPr>
        <w:t>Complaints</w:t>
      </w:r>
      <w:r>
        <w:rPr>
          <w:rFonts w:eastAsia="Times New Roman"/>
          <w:color w:val="000000"/>
          <w:sz w:val="23"/>
        </w:rPr>
        <w:tab/>
        <w:t xml:space="preserve"> 1</w:t>
      </w:r>
    </w:p>
    <w:p w:rsidR="00527C51" w:rsidRDefault="00CF0A89">
      <w:pPr>
        <w:numPr>
          <w:ilvl w:val="0"/>
          <w:numId w:val="1"/>
        </w:numPr>
        <w:tabs>
          <w:tab w:val="clear" w:pos="792"/>
          <w:tab w:val="left" w:pos="1224"/>
          <w:tab w:val="right" w:leader="dot" w:pos="9288"/>
        </w:tabs>
        <w:spacing w:before="249" w:line="268" w:lineRule="exact"/>
        <w:ind w:left="432"/>
        <w:textAlignment w:val="baseline"/>
        <w:rPr>
          <w:rFonts w:eastAsia="Times New Roman"/>
          <w:color w:val="000000"/>
          <w:sz w:val="23"/>
        </w:rPr>
      </w:pPr>
      <w:r>
        <w:rPr>
          <w:rFonts w:eastAsia="Times New Roman"/>
          <w:color w:val="000000"/>
          <w:sz w:val="23"/>
        </w:rPr>
        <w:t>Parties</w:t>
      </w:r>
      <w:r>
        <w:rPr>
          <w:rFonts w:eastAsia="Times New Roman"/>
          <w:color w:val="000000"/>
          <w:sz w:val="23"/>
        </w:rPr>
        <w:tab/>
        <w:t xml:space="preserve"> 1</w:t>
      </w:r>
    </w:p>
    <w:p w:rsidR="00527C51" w:rsidRDefault="00CF0A89">
      <w:pPr>
        <w:numPr>
          <w:ilvl w:val="0"/>
          <w:numId w:val="1"/>
        </w:numPr>
        <w:tabs>
          <w:tab w:val="clear" w:pos="792"/>
          <w:tab w:val="left" w:pos="1224"/>
          <w:tab w:val="right" w:leader="dot" w:pos="9288"/>
        </w:tabs>
        <w:spacing w:before="247" w:line="268" w:lineRule="exact"/>
        <w:ind w:left="432"/>
        <w:textAlignment w:val="baseline"/>
        <w:rPr>
          <w:rFonts w:eastAsia="Times New Roman"/>
          <w:color w:val="000000"/>
          <w:sz w:val="23"/>
        </w:rPr>
      </w:pPr>
      <w:r>
        <w:rPr>
          <w:rFonts w:eastAsia="Times New Roman"/>
          <w:color w:val="000000"/>
          <w:sz w:val="23"/>
        </w:rPr>
        <w:t>Procedural History</w:t>
      </w:r>
      <w:r>
        <w:rPr>
          <w:rFonts w:eastAsia="Times New Roman"/>
          <w:color w:val="000000"/>
          <w:sz w:val="23"/>
        </w:rPr>
        <w:tab/>
        <w:t>2</w:t>
      </w:r>
    </w:p>
    <w:p w:rsidR="00527C51" w:rsidRDefault="00CF0A89">
      <w:pPr>
        <w:tabs>
          <w:tab w:val="right" w:leader="dot" w:pos="9288"/>
        </w:tabs>
        <w:spacing w:before="243" w:line="268" w:lineRule="exact"/>
        <w:textAlignment w:val="baseline"/>
        <w:rPr>
          <w:rFonts w:eastAsia="Times New Roman"/>
          <w:color w:val="000000"/>
          <w:sz w:val="23"/>
        </w:rPr>
      </w:pPr>
      <w:r>
        <w:rPr>
          <w:rFonts w:eastAsia="Times New Roman"/>
          <w:color w:val="000000"/>
          <w:sz w:val="23"/>
        </w:rPr>
        <w:t>II. APPLICABLE LAW</w:t>
      </w:r>
      <w:r>
        <w:rPr>
          <w:rFonts w:eastAsia="Times New Roman"/>
          <w:color w:val="000000"/>
          <w:sz w:val="23"/>
        </w:rPr>
        <w:tab/>
        <w:t>6</w:t>
      </w:r>
    </w:p>
    <w:p w:rsidR="00527C51" w:rsidRDefault="00CF0A89">
      <w:pPr>
        <w:tabs>
          <w:tab w:val="right" w:leader="dot" w:pos="9288"/>
        </w:tabs>
        <w:spacing w:before="246" w:line="268" w:lineRule="exact"/>
        <w:textAlignment w:val="baseline"/>
        <w:rPr>
          <w:rFonts w:eastAsia="Times New Roman"/>
          <w:color w:val="000000"/>
          <w:sz w:val="23"/>
        </w:rPr>
      </w:pPr>
      <w:r>
        <w:rPr>
          <w:rFonts w:eastAsia="Times New Roman"/>
          <w:color w:val="000000"/>
          <w:sz w:val="23"/>
        </w:rPr>
        <w:t>HI. ANALYSIS</w:t>
      </w:r>
      <w:r>
        <w:rPr>
          <w:rFonts w:eastAsia="Times New Roman"/>
          <w:color w:val="000000"/>
          <w:sz w:val="23"/>
        </w:rPr>
        <w:tab/>
        <w:t>7</w:t>
      </w:r>
    </w:p>
    <w:p w:rsidR="00527C51" w:rsidRDefault="00CF0A89">
      <w:pPr>
        <w:tabs>
          <w:tab w:val="left" w:pos="1152"/>
          <w:tab w:val="right" w:leader="dot" w:pos="9288"/>
        </w:tabs>
        <w:spacing w:before="249" w:line="268" w:lineRule="exact"/>
        <w:ind w:left="432"/>
        <w:textAlignment w:val="baseline"/>
        <w:rPr>
          <w:rFonts w:eastAsia="Times New Roman"/>
          <w:color w:val="000000"/>
          <w:sz w:val="23"/>
        </w:rPr>
      </w:pPr>
      <w:r>
        <w:rPr>
          <w:rFonts w:eastAsia="Times New Roman"/>
          <w:color w:val="000000"/>
          <w:sz w:val="23"/>
        </w:rPr>
        <w:t>A.</w:t>
      </w:r>
      <w:r>
        <w:rPr>
          <w:rFonts w:eastAsia="Times New Roman"/>
          <w:color w:val="000000"/>
          <w:sz w:val="23"/>
        </w:rPr>
        <w:tab/>
        <w:t>Lack of Standing</w:t>
      </w:r>
      <w:r>
        <w:rPr>
          <w:rFonts w:eastAsia="Times New Roman"/>
          <w:color w:val="000000"/>
          <w:sz w:val="23"/>
        </w:rPr>
        <w:tab/>
        <w:t>7</w:t>
      </w:r>
    </w:p>
    <w:p w:rsidR="00527C51" w:rsidRDefault="00CF0A89">
      <w:pPr>
        <w:tabs>
          <w:tab w:val="left" w:pos="1152"/>
          <w:tab w:val="right" w:leader="dot" w:pos="9288"/>
        </w:tabs>
        <w:spacing w:before="251" w:line="268" w:lineRule="exact"/>
        <w:ind w:left="432"/>
        <w:textAlignment w:val="baseline"/>
        <w:rPr>
          <w:rFonts w:eastAsia="Times New Roman"/>
          <w:color w:val="000000"/>
          <w:sz w:val="23"/>
        </w:rPr>
      </w:pPr>
      <w:r>
        <w:rPr>
          <w:rFonts w:eastAsia="Times New Roman"/>
          <w:color w:val="000000"/>
          <w:sz w:val="23"/>
        </w:rPr>
        <w:t>B.</w:t>
      </w:r>
      <w:r>
        <w:rPr>
          <w:rFonts w:eastAsia="Times New Roman"/>
          <w:color w:val="000000"/>
          <w:sz w:val="23"/>
        </w:rPr>
        <w:tab/>
        <w:t>Failure to State a Claim</w:t>
      </w:r>
      <w:r>
        <w:rPr>
          <w:rFonts w:eastAsia="Times New Roman"/>
          <w:color w:val="000000"/>
          <w:sz w:val="23"/>
        </w:rPr>
        <w:tab/>
        <w:t>12</w:t>
      </w:r>
    </w:p>
    <w:p w:rsidR="00527C51" w:rsidRDefault="00CF0A89">
      <w:pPr>
        <w:tabs>
          <w:tab w:val="left" w:pos="1152"/>
          <w:tab w:val="right" w:leader="dot" w:pos="9288"/>
        </w:tabs>
        <w:spacing w:before="249" w:line="269" w:lineRule="exact"/>
        <w:ind w:left="432"/>
        <w:textAlignment w:val="baseline"/>
        <w:rPr>
          <w:rFonts w:eastAsia="Times New Roman"/>
          <w:color w:val="000000"/>
          <w:sz w:val="23"/>
        </w:rPr>
      </w:pPr>
      <w:r>
        <w:rPr>
          <w:rFonts w:eastAsia="Times New Roman"/>
          <w:color w:val="000000"/>
          <w:sz w:val="23"/>
        </w:rPr>
        <w:t>C.</w:t>
      </w:r>
      <w:r>
        <w:rPr>
          <w:rFonts w:eastAsia="Times New Roman"/>
          <w:color w:val="000000"/>
          <w:sz w:val="23"/>
        </w:rPr>
        <w:tab/>
        <w:t xml:space="preserve">Lack of </w:t>
      </w:r>
      <w:r>
        <w:rPr>
          <w:rFonts w:eastAsia="Times New Roman"/>
          <w:b/>
          <w:color w:val="000000"/>
          <w:sz w:val="23"/>
        </w:rPr>
        <w:t>Jurisdiction</w:t>
      </w:r>
      <w:r>
        <w:rPr>
          <w:rFonts w:eastAsia="Times New Roman"/>
          <w:b/>
          <w:color w:val="000000"/>
          <w:sz w:val="23"/>
        </w:rPr>
        <w:tab/>
        <w:t>12</w:t>
      </w:r>
    </w:p>
    <w:p w:rsidR="00527C51" w:rsidRDefault="00CF0A89">
      <w:pPr>
        <w:numPr>
          <w:ilvl w:val="0"/>
          <w:numId w:val="2"/>
        </w:numPr>
        <w:tabs>
          <w:tab w:val="clear" w:pos="792"/>
          <w:tab w:val="left" w:pos="2016"/>
        </w:tabs>
        <w:spacing w:before="257" w:line="268" w:lineRule="exact"/>
        <w:ind w:left="1224"/>
        <w:textAlignment w:val="baseline"/>
        <w:rPr>
          <w:rFonts w:eastAsia="Times New Roman"/>
          <w:color w:val="000000"/>
          <w:spacing w:val="15"/>
          <w:sz w:val="23"/>
        </w:rPr>
      </w:pPr>
      <w:r>
        <w:rPr>
          <w:rFonts w:eastAsia="Times New Roman"/>
          <w:color w:val="000000"/>
          <w:spacing w:val="15"/>
          <w:sz w:val="23"/>
        </w:rPr>
        <w:t>The Commission's Narrow Scope of Jurisdiction under Water Code</w:t>
      </w:r>
    </w:p>
    <w:p w:rsidR="00527C51" w:rsidRDefault="00CF0A89">
      <w:pPr>
        <w:tabs>
          <w:tab w:val="right" w:leader="dot" w:pos="9288"/>
        </w:tabs>
        <w:spacing w:before="1" w:line="268" w:lineRule="exact"/>
        <w:ind w:left="2016"/>
        <w:textAlignment w:val="baseline"/>
        <w:rPr>
          <w:rFonts w:eastAsia="Times New Roman"/>
          <w:color w:val="000000"/>
          <w:sz w:val="23"/>
        </w:rPr>
      </w:pPr>
      <w:r>
        <w:rPr>
          <w:rFonts w:eastAsia="Times New Roman"/>
          <w:color w:val="000000"/>
          <w:sz w:val="23"/>
        </w:rPr>
        <w:t>§ 13.004</w:t>
      </w:r>
      <w:r>
        <w:rPr>
          <w:rFonts w:eastAsia="Times New Roman"/>
          <w:color w:val="000000"/>
          <w:sz w:val="23"/>
        </w:rPr>
        <w:tab/>
        <w:t xml:space="preserve"> 13</w:t>
      </w:r>
    </w:p>
    <w:p w:rsidR="00527C51" w:rsidRDefault="00CF0A89">
      <w:pPr>
        <w:numPr>
          <w:ilvl w:val="0"/>
          <w:numId w:val="2"/>
        </w:numPr>
        <w:tabs>
          <w:tab w:val="clear" w:pos="792"/>
          <w:tab w:val="left" w:pos="2016"/>
          <w:tab w:val="right" w:leader="dot" w:pos="9288"/>
        </w:tabs>
        <w:spacing w:before="250" w:line="268" w:lineRule="exact"/>
        <w:ind w:left="1224"/>
        <w:textAlignment w:val="baseline"/>
        <w:rPr>
          <w:rFonts w:eastAsia="Times New Roman"/>
          <w:color w:val="000000"/>
          <w:sz w:val="23"/>
        </w:rPr>
      </w:pPr>
      <w:r>
        <w:rPr>
          <w:rFonts w:eastAsia="Times New Roman"/>
          <w:color w:val="000000"/>
          <w:sz w:val="23"/>
        </w:rPr>
        <w:t>Failure to Articulate Jurisdiction over Specific Claims</w:t>
      </w:r>
      <w:r>
        <w:rPr>
          <w:rFonts w:eastAsia="Times New Roman"/>
          <w:color w:val="000000"/>
          <w:sz w:val="23"/>
        </w:rPr>
        <w:tab/>
        <w:t>16</w:t>
      </w:r>
    </w:p>
    <w:p w:rsidR="00527C51" w:rsidRDefault="00CF0A89">
      <w:pPr>
        <w:numPr>
          <w:ilvl w:val="0"/>
          <w:numId w:val="3"/>
        </w:numPr>
        <w:tabs>
          <w:tab w:val="clear" w:pos="720"/>
          <w:tab w:val="left" w:pos="2736"/>
        </w:tabs>
        <w:spacing w:before="253" w:line="268" w:lineRule="exact"/>
        <w:ind w:left="2016"/>
        <w:textAlignment w:val="baseline"/>
        <w:rPr>
          <w:rFonts w:eastAsia="Times New Roman"/>
          <w:color w:val="000000"/>
          <w:spacing w:val="14"/>
          <w:sz w:val="23"/>
        </w:rPr>
      </w:pPr>
      <w:r>
        <w:rPr>
          <w:rFonts w:eastAsia="Times New Roman"/>
          <w:color w:val="000000"/>
          <w:spacing w:val="14"/>
          <w:sz w:val="23"/>
        </w:rPr>
        <w:t>Failure to Articulate Jurisdiction over Non-TOMA Claims in</w:t>
      </w:r>
    </w:p>
    <w:p w:rsidR="00527C51" w:rsidRDefault="00CF0A89">
      <w:pPr>
        <w:tabs>
          <w:tab w:val="right" w:leader="dot" w:pos="9288"/>
        </w:tabs>
        <w:spacing w:before="6" w:line="268" w:lineRule="exact"/>
        <w:ind w:left="2736"/>
        <w:textAlignment w:val="baseline"/>
        <w:rPr>
          <w:rFonts w:eastAsia="Times New Roman"/>
          <w:color w:val="000000"/>
          <w:sz w:val="23"/>
        </w:rPr>
      </w:pPr>
      <w:r>
        <w:rPr>
          <w:rFonts w:eastAsia="Times New Roman"/>
          <w:color w:val="000000"/>
          <w:sz w:val="23"/>
        </w:rPr>
        <w:t>Compliance with Order No. 6</w:t>
      </w:r>
      <w:r>
        <w:rPr>
          <w:rFonts w:eastAsia="Times New Roman"/>
          <w:color w:val="000000"/>
          <w:sz w:val="23"/>
        </w:rPr>
        <w:tab/>
        <w:t>16</w:t>
      </w:r>
    </w:p>
    <w:p w:rsidR="00527C51" w:rsidRDefault="00CF0A89">
      <w:pPr>
        <w:numPr>
          <w:ilvl w:val="0"/>
          <w:numId w:val="3"/>
        </w:numPr>
        <w:tabs>
          <w:tab w:val="clear" w:pos="720"/>
          <w:tab w:val="left" w:pos="2736"/>
        </w:tabs>
        <w:spacing w:before="252" w:line="269" w:lineRule="exact"/>
        <w:ind w:left="2016"/>
        <w:textAlignment w:val="baseline"/>
        <w:rPr>
          <w:rFonts w:eastAsia="Times New Roman"/>
          <w:b/>
          <w:color w:val="000000"/>
          <w:spacing w:val="25"/>
          <w:sz w:val="23"/>
        </w:rPr>
      </w:pPr>
      <w:r>
        <w:rPr>
          <w:rFonts w:eastAsia="Times New Roman"/>
          <w:b/>
          <w:color w:val="000000"/>
          <w:spacing w:val="25"/>
          <w:sz w:val="23"/>
        </w:rPr>
        <w:t xml:space="preserve">Failure </w:t>
      </w:r>
      <w:r>
        <w:rPr>
          <w:rFonts w:eastAsia="Times New Roman"/>
          <w:color w:val="000000"/>
          <w:spacing w:val="25"/>
          <w:sz w:val="23"/>
        </w:rPr>
        <w:t>to Articulate Specific Substantive Grounds for</w:t>
      </w:r>
    </w:p>
    <w:p w:rsidR="00527C51" w:rsidRDefault="00CF0A89">
      <w:pPr>
        <w:tabs>
          <w:tab w:val="right" w:leader="dot" w:pos="9288"/>
        </w:tabs>
        <w:spacing w:before="2" w:line="268" w:lineRule="exact"/>
        <w:ind w:left="2736"/>
        <w:textAlignment w:val="baseline"/>
        <w:rPr>
          <w:rFonts w:eastAsia="Times New Roman"/>
          <w:color w:val="000000"/>
          <w:sz w:val="23"/>
        </w:rPr>
      </w:pPr>
      <w:r>
        <w:rPr>
          <w:rFonts w:eastAsia="Times New Roman"/>
          <w:color w:val="000000"/>
          <w:sz w:val="23"/>
        </w:rPr>
        <w:t>Jurisdiction over Non-TOMA Claims</w:t>
      </w:r>
      <w:r>
        <w:rPr>
          <w:rFonts w:eastAsia="Times New Roman"/>
          <w:color w:val="000000"/>
          <w:sz w:val="23"/>
        </w:rPr>
        <w:tab/>
        <w:t>19</w:t>
      </w:r>
    </w:p>
    <w:p w:rsidR="00527C51" w:rsidRDefault="00CF0A89">
      <w:pPr>
        <w:tabs>
          <w:tab w:val="left" w:pos="1152"/>
          <w:tab w:val="right" w:leader="dot" w:pos="9288"/>
        </w:tabs>
        <w:spacing w:before="241" w:line="269" w:lineRule="exact"/>
        <w:ind w:left="432"/>
        <w:textAlignment w:val="baseline"/>
        <w:rPr>
          <w:rFonts w:eastAsia="Times New Roman"/>
          <w:b/>
          <w:color w:val="000000"/>
          <w:sz w:val="23"/>
        </w:rPr>
      </w:pPr>
      <w:r>
        <w:rPr>
          <w:rFonts w:eastAsia="Times New Roman"/>
          <w:b/>
          <w:color w:val="000000"/>
          <w:sz w:val="23"/>
        </w:rPr>
        <w:t>D.</w:t>
      </w:r>
      <w:r>
        <w:rPr>
          <w:rFonts w:eastAsia="Times New Roman"/>
          <w:b/>
          <w:color w:val="000000"/>
          <w:sz w:val="23"/>
        </w:rPr>
        <w:tab/>
        <w:t>Additional Reasons for Dismissing Certain Claims</w:t>
      </w:r>
      <w:r>
        <w:rPr>
          <w:rFonts w:eastAsia="Times New Roman"/>
          <w:b/>
          <w:color w:val="000000"/>
          <w:sz w:val="23"/>
        </w:rPr>
        <w:tab/>
        <w:t>20</w:t>
      </w:r>
    </w:p>
    <w:p w:rsidR="00527C51" w:rsidRDefault="00CF0A89">
      <w:pPr>
        <w:numPr>
          <w:ilvl w:val="0"/>
          <w:numId w:val="4"/>
        </w:numPr>
        <w:tabs>
          <w:tab w:val="clear" w:pos="792"/>
          <w:tab w:val="left" w:pos="2016"/>
        </w:tabs>
        <w:spacing w:before="252" w:line="268" w:lineRule="exact"/>
        <w:ind w:left="1224"/>
        <w:textAlignment w:val="baseline"/>
        <w:rPr>
          <w:rFonts w:eastAsia="Times New Roman"/>
          <w:color w:val="000000"/>
          <w:spacing w:val="16"/>
          <w:sz w:val="23"/>
        </w:rPr>
      </w:pPr>
      <w:r>
        <w:rPr>
          <w:rFonts w:eastAsia="Times New Roman"/>
          <w:color w:val="000000"/>
          <w:spacing w:val="16"/>
          <w:sz w:val="23"/>
        </w:rPr>
        <w:t>Claims Stemming from Facts Prior to August 25, 2014, Should Be</w:t>
      </w:r>
    </w:p>
    <w:p w:rsidR="00527C51" w:rsidRDefault="00CF0A89">
      <w:pPr>
        <w:tabs>
          <w:tab w:val="right" w:leader="dot" w:pos="9288"/>
        </w:tabs>
        <w:spacing w:before="4" w:line="268" w:lineRule="exact"/>
        <w:ind w:left="2016"/>
        <w:textAlignment w:val="baseline"/>
        <w:rPr>
          <w:rFonts w:eastAsia="Times New Roman"/>
          <w:color w:val="000000"/>
          <w:sz w:val="23"/>
        </w:rPr>
      </w:pPr>
      <w:r>
        <w:rPr>
          <w:rFonts w:eastAsia="Times New Roman"/>
          <w:color w:val="000000"/>
          <w:sz w:val="23"/>
        </w:rPr>
        <w:t>Barred in Deference to TCEQ Agency Action</w:t>
      </w:r>
      <w:r>
        <w:rPr>
          <w:rFonts w:eastAsia="Times New Roman"/>
          <w:color w:val="000000"/>
          <w:sz w:val="23"/>
        </w:rPr>
        <w:tab/>
        <w:t>20</w:t>
      </w:r>
    </w:p>
    <w:p w:rsidR="00527C51" w:rsidRDefault="00CF0A89">
      <w:pPr>
        <w:numPr>
          <w:ilvl w:val="0"/>
          <w:numId w:val="4"/>
        </w:numPr>
        <w:tabs>
          <w:tab w:val="clear" w:pos="792"/>
          <w:tab w:val="left" w:pos="2016"/>
        </w:tabs>
        <w:spacing w:before="255" w:line="268" w:lineRule="exact"/>
        <w:ind w:left="1224"/>
        <w:textAlignment w:val="baseline"/>
        <w:rPr>
          <w:rFonts w:eastAsia="Times New Roman"/>
          <w:color w:val="000000"/>
          <w:spacing w:val="10"/>
          <w:sz w:val="23"/>
        </w:rPr>
      </w:pPr>
      <w:r>
        <w:rPr>
          <w:rFonts w:eastAsia="Times New Roman"/>
          <w:color w:val="000000"/>
          <w:spacing w:val="10"/>
          <w:sz w:val="23"/>
        </w:rPr>
        <w:t>The Commission Lacks Jurisdiction over Claims that Avalon Violated</w:t>
      </w:r>
    </w:p>
    <w:p w:rsidR="00527C51" w:rsidRDefault="00CF0A89">
      <w:pPr>
        <w:tabs>
          <w:tab w:val="right" w:leader="dot" w:pos="9288"/>
        </w:tabs>
        <w:spacing w:before="2" w:line="268" w:lineRule="exact"/>
        <w:ind w:left="2016"/>
        <w:textAlignment w:val="baseline"/>
        <w:rPr>
          <w:rFonts w:eastAsia="Times New Roman"/>
          <w:color w:val="000000"/>
          <w:sz w:val="23"/>
        </w:rPr>
      </w:pPr>
      <w:r>
        <w:rPr>
          <w:rFonts w:eastAsia="Times New Roman"/>
          <w:color w:val="000000"/>
          <w:sz w:val="23"/>
        </w:rPr>
        <w:t>TOMA</w:t>
      </w:r>
      <w:r>
        <w:rPr>
          <w:rFonts w:eastAsia="Times New Roman"/>
          <w:color w:val="000000"/>
          <w:sz w:val="23"/>
        </w:rPr>
        <w:tab/>
        <w:t>23</w:t>
      </w:r>
    </w:p>
    <w:p w:rsidR="00527C51" w:rsidRDefault="00CF0A89">
      <w:pPr>
        <w:numPr>
          <w:ilvl w:val="0"/>
          <w:numId w:val="4"/>
        </w:numPr>
        <w:tabs>
          <w:tab w:val="clear" w:pos="792"/>
          <w:tab w:val="left" w:pos="2016"/>
          <w:tab w:val="right" w:leader="dot" w:pos="9288"/>
        </w:tabs>
        <w:spacing w:before="246" w:line="268" w:lineRule="exact"/>
        <w:ind w:left="1224"/>
        <w:textAlignment w:val="baseline"/>
        <w:rPr>
          <w:rFonts w:eastAsia="Times New Roman"/>
          <w:color w:val="000000"/>
          <w:sz w:val="23"/>
        </w:rPr>
      </w:pPr>
      <w:r>
        <w:rPr>
          <w:rFonts w:eastAsia="Times New Roman"/>
          <w:color w:val="000000"/>
          <w:sz w:val="23"/>
        </w:rPr>
        <w:t>Failure to Amend Pleadings</w:t>
      </w:r>
      <w:r>
        <w:rPr>
          <w:rFonts w:eastAsia="Times New Roman"/>
          <w:color w:val="000000"/>
          <w:sz w:val="23"/>
        </w:rPr>
        <w:tab/>
        <w:t>25</w:t>
      </w:r>
    </w:p>
    <w:p w:rsidR="00527C51" w:rsidRDefault="00CF0A89">
      <w:pPr>
        <w:tabs>
          <w:tab w:val="left" w:pos="1152"/>
          <w:tab w:val="right" w:leader="dot" w:pos="9288"/>
        </w:tabs>
        <w:spacing w:before="240" w:line="269" w:lineRule="exact"/>
        <w:ind w:left="432"/>
        <w:textAlignment w:val="baseline"/>
        <w:rPr>
          <w:rFonts w:eastAsia="Times New Roman"/>
          <w:color w:val="000000"/>
          <w:sz w:val="23"/>
        </w:rPr>
      </w:pPr>
      <w:r>
        <w:rPr>
          <w:rFonts w:eastAsia="Times New Roman"/>
          <w:color w:val="000000"/>
          <w:sz w:val="23"/>
        </w:rPr>
        <w:t>E</w:t>
      </w:r>
      <w:r>
        <w:rPr>
          <w:rFonts w:eastAsia="Times New Roman"/>
          <w:b/>
          <w:color w:val="000000"/>
          <w:sz w:val="23"/>
        </w:rPr>
        <w:t>.</w:t>
      </w:r>
      <w:r>
        <w:rPr>
          <w:rFonts w:eastAsia="Times New Roman"/>
          <w:b/>
          <w:color w:val="000000"/>
          <w:sz w:val="23"/>
        </w:rPr>
        <w:tab/>
        <w:t>Summary</w:t>
      </w:r>
      <w:r>
        <w:rPr>
          <w:rFonts w:eastAsia="Times New Roman"/>
          <w:b/>
          <w:color w:val="000000"/>
          <w:sz w:val="23"/>
        </w:rPr>
        <w:tab/>
      </w:r>
      <w:r>
        <w:rPr>
          <w:rFonts w:eastAsia="Times New Roman"/>
          <w:color w:val="000000"/>
          <w:sz w:val="23"/>
        </w:rPr>
        <w:t>26</w:t>
      </w:r>
    </w:p>
    <w:p w:rsidR="00527C51" w:rsidRDefault="00527C51">
      <w:pPr>
        <w:sectPr w:rsidR="00527C51">
          <w:pgSz w:w="12240" w:h="15840"/>
          <w:pgMar w:top="1080" w:right="1476" w:bottom="504" w:left="1404" w:header="720" w:footer="720" w:gutter="0"/>
          <w:cols w:space="720"/>
        </w:sectPr>
      </w:pPr>
    </w:p>
    <w:p w:rsidR="00527C51" w:rsidRDefault="00CF0A89">
      <w:pPr>
        <w:tabs>
          <w:tab w:val="left" w:pos="4608"/>
          <w:tab w:val="right" w:pos="9360"/>
        </w:tabs>
        <w:spacing w:before="15" w:line="222" w:lineRule="exact"/>
        <w:jc w:val="both"/>
        <w:textAlignment w:val="baseline"/>
        <w:rPr>
          <w:rFonts w:eastAsia="Times New Roman"/>
          <w:color w:val="000000"/>
          <w:sz w:val="20"/>
        </w:rPr>
      </w:pPr>
      <w:r>
        <w:rPr>
          <w:rFonts w:eastAsia="Times New Roman"/>
          <w:color w:val="000000"/>
          <w:sz w:val="20"/>
        </w:rPr>
        <w:lastRenderedPageBreak/>
        <w:t>SOAR DOCKET NO. 473-16-2033.WS</w:t>
      </w:r>
      <w:r>
        <w:rPr>
          <w:rFonts w:eastAsia="Times New Roman"/>
          <w:color w:val="000000"/>
          <w:sz w:val="20"/>
        </w:rPr>
        <w:tab/>
        <w:t>TABLE OF CONTENTS</w:t>
      </w:r>
      <w:r>
        <w:rPr>
          <w:rFonts w:eastAsia="Times New Roman"/>
          <w:color w:val="000000"/>
          <w:sz w:val="20"/>
        </w:rPr>
        <w:tab/>
        <w:t>PAGE 2</w:t>
      </w:r>
    </w:p>
    <w:p w:rsidR="00527C51" w:rsidRDefault="00CF0A89">
      <w:pPr>
        <w:spacing w:line="223" w:lineRule="exact"/>
        <w:jc w:val="both"/>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numPr>
          <w:ilvl w:val="0"/>
          <w:numId w:val="5"/>
        </w:numPr>
        <w:tabs>
          <w:tab w:val="clear" w:pos="360"/>
          <w:tab w:val="left" w:pos="432"/>
          <w:tab w:val="right" w:leader="dot" w:pos="9360"/>
        </w:tabs>
        <w:spacing w:before="490" w:line="273" w:lineRule="exact"/>
        <w:ind w:left="72"/>
        <w:jc w:val="both"/>
        <w:textAlignment w:val="baseline"/>
        <w:rPr>
          <w:rFonts w:eastAsia="Times New Roman"/>
          <w:color w:val="000000"/>
          <w:sz w:val="24"/>
        </w:rPr>
      </w:pPr>
      <w:r>
        <w:rPr>
          <w:rFonts w:eastAsia="Times New Roman"/>
          <w:color w:val="000000"/>
          <w:sz w:val="24"/>
        </w:rPr>
        <w:t>ADDRESSING AVALON'S ALLEGATIONS</w:t>
      </w:r>
      <w:r>
        <w:rPr>
          <w:rFonts w:eastAsia="Times New Roman"/>
          <w:color w:val="000000"/>
          <w:sz w:val="24"/>
        </w:rPr>
        <w:tab/>
        <w:t>28</w:t>
      </w:r>
    </w:p>
    <w:p w:rsidR="00527C51" w:rsidRDefault="00CF0A89">
      <w:pPr>
        <w:numPr>
          <w:ilvl w:val="0"/>
          <w:numId w:val="5"/>
        </w:numPr>
        <w:tabs>
          <w:tab w:val="clear" w:pos="360"/>
          <w:tab w:val="left" w:pos="432"/>
        </w:tabs>
        <w:spacing w:before="248" w:line="271" w:lineRule="exact"/>
        <w:ind w:left="72"/>
        <w:jc w:val="both"/>
        <w:textAlignment w:val="baseline"/>
        <w:rPr>
          <w:rFonts w:eastAsia="Times New Roman"/>
          <w:color w:val="000000"/>
          <w:spacing w:val="10"/>
          <w:sz w:val="24"/>
        </w:rPr>
      </w:pPr>
      <w:r>
        <w:rPr>
          <w:rFonts w:eastAsia="Times New Roman"/>
          <w:color w:val="000000"/>
          <w:spacing w:val="10"/>
          <w:sz w:val="24"/>
        </w:rPr>
        <w:t>PROPOSED FINDINGS OF FACT, CONCLUSIONS OF LAW, AND ORDERING</w:t>
      </w:r>
    </w:p>
    <w:p w:rsidR="00527C51" w:rsidRDefault="00CF0A89">
      <w:pPr>
        <w:tabs>
          <w:tab w:val="right" w:leader="dot" w:pos="9360"/>
        </w:tabs>
        <w:spacing w:line="271" w:lineRule="exact"/>
        <w:ind w:left="432"/>
        <w:jc w:val="both"/>
        <w:textAlignment w:val="baseline"/>
        <w:rPr>
          <w:rFonts w:eastAsia="Times New Roman"/>
          <w:color w:val="000000"/>
          <w:sz w:val="24"/>
        </w:rPr>
      </w:pPr>
      <w:r>
        <w:rPr>
          <w:rFonts w:eastAsia="Times New Roman"/>
          <w:color w:val="000000"/>
          <w:sz w:val="24"/>
        </w:rPr>
        <w:t>PARAGRAPHS</w:t>
      </w:r>
      <w:r>
        <w:rPr>
          <w:rFonts w:eastAsia="Times New Roman"/>
          <w:color w:val="000000"/>
          <w:sz w:val="24"/>
        </w:rPr>
        <w:tab/>
        <w:t>30</w:t>
      </w:r>
    </w:p>
    <w:p w:rsidR="00527C51" w:rsidRDefault="00CF0A89">
      <w:pPr>
        <w:numPr>
          <w:ilvl w:val="0"/>
          <w:numId w:val="6"/>
        </w:numPr>
        <w:tabs>
          <w:tab w:val="clear" w:pos="720"/>
          <w:tab w:val="left" w:pos="1224"/>
          <w:tab w:val="right" w:leader="dot" w:pos="9360"/>
        </w:tabs>
        <w:spacing w:before="241" w:line="273" w:lineRule="exact"/>
        <w:ind w:left="504"/>
        <w:jc w:val="both"/>
        <w:textAlignment w:val="baseline"/>
        <w:rPr>
          <w:rFonts w:eastAsia="Times New Roman"/>
          <w:color w:val="000000"/>
          <w:sz w:val="24"/>
        </w:rPr>
      </w:pPr>
      <w:r>
        <w:rPr>
          <w:rFonts w:eastAsia="Times New Roman"/>
          <w:color w:val="000000"/>
          <w:sz w:val="24"/>
        </w:rPr>
        <w:t>Findings of Fact</w:t>
      </w:r>
      <w:r>
        <w:rPr>
          <w:rFonts w:eastAsia="Times New Roman"/>
          <w:color w:val="000000"/>
          <w:sz w:val="24"/>
        </w:rPr>
        <w:tab/>
        <w:t>30</w:t>
      </w:r>
    </w:p>
    <w:p w:rsidR="00527C51" w:rsidRDefault="00CF0A89">
      <w:pPr>
        <w:numPr>
          <w:ilvl w:val="0"/>
          <w:numId w:val="6"/>
        </w:numPr>
        <w:tabs>
          <w:tab w:val="clear" w:pos="720"/>
          <w:tab w:val="left" w:pos="1224"/>
          <w:tab w:val="right" w:leader="dot" w:pos="9360"/>
        </w:tabs>
        <w:spacing w:before="242" w:line="273" w:lineRule="exact"/>
        <w:ind w:left="504"/>
        <w:jc w:val="both"/>
        <w:textAlignment w:val="baseline"/>
        <w:rPr>
          <w:rFonts w:eastAsia="Times New Roman"/>
          <w:color w:val="000000"/>
          <w:sz w:val="24"/>
        </w:rPr>
      </w:pPr>
      <w:r>
        <w:rPr>
          <w:rFonts w:eastAsia="Times New Roman"/>
          <w:color w:val="000000"/>
          <w:sz w:val="24"/>
        </w:rPr>
        <w:t>Conclusions of Law</w:t>
      </w:r>
      <w:r>
        <w:rPr>
          <w:rFonts w:eastAsia="Times New Roman"/>
          <w:color w:val="000000"/>
          <w:sz w:val="24"/>
        </w:rPr>
        <w:tab/>
        <w:t>32</w:t>
      </w:r>
    </w:p>
    <w:p w:rsidR="00527C51" w:rsidRDefault="00CF0A89">
      <w:pPr>
        <w:numPr>
          <w:ilvl w:val="0"/>
          <w:numId w:val="6"/>
        </w:numPr>
        <w:tabs>
          <w:tab w:val="clear" w:pos="720"/>
          <w:tab w:val="left" w:pos="1224"/>
          <w:tab w:val="right" w:leader="dot" w:pos="9360"/>
        </w:tabs>
        <w:spacing w:before="243" w:line="271" w:lineRule="exact"/>
        <w:ind w:left="504"/>
        <w:jc w:val="both"/>
        <w:textAlignment w:val="baseline"/>
        <w:rPr>
          <w:rFonts w:eastAsia="Times New Roman"/>
          <w:color w:val="000000"/>
          <w:sz w:val="24"/>
        </w:rPr>
      </w:pPr>
      <w:r>
        <w:rPr>
          <w:rFonts w:eastAsia="Times New Roman"/>
          <w:color w:val="000000"/>
          <w:sz w:val="24"/>
        </w:rPr>
        <w:t>Ordering Paragraphs</w:t>
      </w:r>
      <w:r>
        <w:rPr>
          <w:rFonts w:eastAsia="Times New Roman"/>
          <w:color w:val="000000"/>
          <w:sz w:val="24"/>
        </w:rPr>
        <w:tab/>
        <w:t>33</w:t>
      </w:r>
    </w:p>
    <w:p w:rsidR="00527C51" w:rsidRDefault="00527C51">
      <w:pPr>
        <w:sectPr w:rsidR="00527C51">
          <w:pgSz w:w="12240" w:h="15840"/>
          <w:pgMar w:top="1080" w:right="1442" w:bottom="10804" w:left="1438" w:header="720" w:footer="720" w:gutter="0"/>
          <w:cols w:space="720"/>
        </w:sectPr>
      </w:pPr>
    </w:p>
    <w:p w:rsidR="00527C51" w:rsidRDefault="00CF0A89">
      <w:pPr>
        <w:spacing w:before="4" w:after="416" w:line="272" w:lineRule="exact"/>
        <w:jc w:val="center"/>
        <w:textAlignment w:val="baseline"/>
        <w:rPr>
          <w:rFonts w:eastAsia="Times New Roman"/>
          <w:b/>
          <w:color w:val="000000"/>
          <w:sz w:val="23"/>
        </w:rPr>
      </w:pPr>
      <w:r>
        <w:rPr>
          <w:rFonts w:eastAsia="Times New Roman"/>
          <w:b/>
          <w:color w:val="000000"/>
          <w:sz w:val="23"/>
        </w:rPr>
        <w:lastRenderedPageBreak/>
        <w:t xml:space="preserve">SOAH DOCKET NO. 473-16-2033.WS </w:t>
      </w:r>
      <w:r>
        <w:rPr>
          <w:rFonts w:eastAsia="Times New Roman"/>
          <w:b/>
          <w:color w:val="000000"/>
          <w:sz w:val="23"/>
        </w:rPr>
        <w:br/>
        <w:t>PUC DOCKET NO. 43146</w:t>
      </w:r>
    </w:p>
    <w:tbl>
      <w:tblPr>
        <w:tblW w:w="0" w:type="auto"/>
        <w:tblLayout w:type="fixed"/>
        <w:tblCellMar>
          <w:left w:w="0" w:type="dxa"/>
          <w:right w:w="0" w:type="dxa"/>
        </w:tblCellMar>
        <w:tblLook w:val="0000" w:firstRow="0" w:lastRow="0" w:firstColumn="0" w:lastColumn="0" w:noHBand="0" w:noVBand="0"/>
      </w:tblPr>
      <w:tblGrid>
        <w:gridCol w:w="4687"/>
        <w:gridCol w:w="245"/>
        <w:gridCol w:w="4428"/>
      </w:tblGrid>
      <w:tr w:rsidR="00527C51">
        <w:tblPrEx>
          <w:tblCellMar>
            <w:top w:w="0" w:type="dxa"/>
            <w:bottom w:w="0" w:type="dxa"/>
          </w:tblCellMar>
        </w:tblPrEx>
        <w:trPr>
          <w:trHeight w:hRule="exact" w:val="1401"/>
        </w:trPr>
        <w:tc>
          <w:tcPr>
            <w:tcW w:w="4687" w:type="dxa"/>
            <w:tcBorders>
              <w:top w:val="none" w:sz="0" w:space="0" w:color="000000"/>
              <w:left w:val="none" w:sz="0" w:space="0" w:color="000000"/>
              <w:bottom w:val="none" w:sz="0" w:space="0" w:color="000000"/>
              <w:right w:val="none" w:sz="0" w:space="0" w:color="000000"/>
            </w:tcBorders>
          </w:tcPr>
          <w:p w:rsidR="00527C51" w:rsidRDefault="00CF0A89">
            <w:pPr>
              <w:spacing w:line="261" w:lineRule="exact"/>
              <w:ind w:left="144"/>
              <w:textAlignment w:val="baseline"/>
              <w:rPr>
                <w:rFonts w:eastAsia="Times New Roman"/>
                <w:b/>
                <w:color w:val="000000"/>
                <w:sz w:val="23"/>
              </w:rPr>
            </w:pPr>
            <w:r>
              <w:rPr>
                <w:rFonts w:eastAsia="Times New Roman"/>
                <w:b/>
                <w:color w:val="000000"/>
                <w:sz w:val="23"/>
              </w:rPr>
              <w:t>COMPLAINT OF</w:t>
            </w:r>
          </w:p>
          <w:p w:rsidR="00527C51" w:rsidRDefault="00CF0A89">
            <w:pPr>
              <w:spacing w:before="4" w:after="303" w:line="275" w:lineRule="exact"/>
              <w:ind w:left="144" w:right="540"/>
              <w:textAlignment w:val="baseline"/>
              <w:rPr>
                <w:rFonts w:eastAsia="Times New Roman"/>
                <w:b/>
                <w:color w:val="000000"/>
                <w:sz w:val="23"/>
              </w:rPr>
            </w:pPr>
            <w:r>
              <w:rPr>
                <w:rFonts w:eastAsia="Times New Roman"/>
                <w:b/>
                <w:color w:val="000000"/>
                <w:sz w:val="23"/>
              </w:rPr>
              <w:t>CAROL D. GILLESPIE AGAINST AVALON WATER SUPPLY AND SEWER SERVICES CORPORATION</w:t>
            </w:r>
          </w:p>
        </w:tc>
        <w:tc>
          <w:tcPr>
            <w:tcW w:w="245" w:type="dxa"/>
            <w:tcBorders>
              <w:top w:val="none" w:sz="0" w:space="0" w:color="000000"/>
              <w:left w:val="none" w:sz="0" w:space="0" w:color="000000"/>
              <w:bottom w:val="none" w:sz="0" w:space="0" w:color="000000"/>
              <w:right w:val="none" w:sz="0" w:space="0" w:color="000000"/>
            </w:tcBorders>
          </w:tcPr>
          <w:p w:rsidR="00527C51" w:rsidRDefault="00CF0A89">
            <w:pPr>
              <w:spacing w:before="35" w:after="31"/>
              <w:jc w:val="center"/>
              <w:textAlignment w:val="baseline"/>
            </w:pPr>
            <w:r>
              <w:rPr>
                <w:noProof/>
              </w:rPr>
              <w:drawing>
                <wp:inline distT="0" distB="0" distL="0" distR="0">
                  <wp:extent cx="155575" cy="844550"/>
                  <wp:effectExtent l="0" t="0" r="0" b="0"/>
                  <wp:docPr id="7" name="Picture"/>
                  <wp:cNvGraphicFramePr/>
                  <a:graphic xmlns:a="http://schemas.openxmlformats.org/drawingml/2006/main">
                    <a:graphicData uri="http://schemas.openxmlformats.org/drawingml/2006/picture">
                      <pic:pic xmlns:pic="http://schemas.openxmlformats.org/drawingml/2006/picture">
                        <pic:nvPicPr>
                          <pic:cNvPr id="8" name="test1"/>
                          <pic:cNvPicPr preferRelativeResize="0"/>
                        </pic:nvPicPr>
                        <pic:blipFill>
                          <a:blip r:embed="rId9"/>
                          <a:stretch>
                            <a:fillRect/>
                          </a:stretch>
                        </pic:blipFill>
                        <pic:spPr>
                          <a:xfrm>
                            <a:off x="0" y="0"/>
                            <a:ext cx="155575" cy="844550"/>
                          </a:xfrm>
                          <a:prstGeom prst="rect">
                            <a:avLst/>
                          </a:prstGeom>
                        </pic:spPr>
                      </pic:pic>
                    </a:graphicData>
                  </a:graphic>
                </wp:inline>
              </w:drawing>
            </w:r>
          </w:p>
        </w:tc>
        <w:tc>
          <w:tcPr>
            <w:tcW w:w="4428" w:type="dxa"/>
            <w:tcBorders>
              <w:top w:val="none" w:sz="0" w:space="0" w:color="000000"/>
              <w:left w:val="none" w:sz="0" w:space="0" w:color="000000"/>
              <w:bottom w:val="none" w:sz="0" w:space="0" w:color="000000"/>
              <w:right w:val="none" w:sz="0" w:space="0" w:color="000000"/>
            </w:tcBorders>
          </w:tcPr>
          <w:p w:rsidR="00527C51" w:rsidRDefault="00CF0A89">
            <w:pPr>
              <w:spacing w:line="266" w:lineRule="exact"/>
              <w:jc w:val="center"/>
              <w:textAlignment w:val="baseline"/>
              <w:rPr>
                <w:rFonts w:eastAsia="Times New Roman"/>
                <w:b/>
                <w:color w:val="000000"/>
                <w:sz w:val="23"/>
              </w:rPr>
            </w:pPr>
            <w:r>
              <w:rPr>
                <w:rFonts w:eastAsia="Times New Roman"/>
                <w:b/>
                <w:color w:val="000000"/>
                <w:sz w:val="23"/>
              </w:rPr>
              <w:t>BEFORE THE STATE OFFICE</w:t>
            </w:r>
          </w:p>
          <w:p w:rsidR="00527C51" w:rsidRDefault="00CF0A89">
            <w:pPr>
              <w:spacing w:before="286" w:line="266" w:lineRule="exact"/>
              <w:jc w:val="center"/>
              <w:textAlignment w:val="baseline"/>
              <w:rPr>
                <w:rFonts w:eastAsia="Times New Roman"/>
                <w:b/>
                <w:color w:val="000000"/>
                <w:sz w:val="23"/>
              </w:rPr>
            </w:pPr>
            <w:r>
              <w:rPr>
                <w:rFonts w:eastAsia="Times New Roman"/>
                <w:b/>
                <w:color w:val="000000"/>
                <w:sz w:val="23"/>
              </w:rPr>
              <w:t>OF</w:t>
            </w:r>
          </w:p>
          <w:p w:rsidR="00527C51" w:rsidRDefault="00CF0A89">
            <w:pPr>
              <w:spacing w:before="281" w:after="15" w:line="266" w:lineRule="exact"/>
              <w:jc w:val="center"/>
              <w:textAlignment w:val="baseline"/>
              <w:rPr>
                <w:rFonts w:eastAsia="Times New Roman"/>
                <w:b/>
                <w:color w:val="000000"/>
                <w:sz w:val="23"/>
              </w:rPr>
            </w:pPr>
            <w:r>
              <w:rPr>
                <w:rFonts w:eastAsia="Times New Roman"/>
                <w:b/>
                <w:color w:val="000000"/>
                <w:sz w:val="23"/>
              </w:rPr>
              <w:t>ADMINISTRATIVE HEARINGS</w:t>
            </w:r>
          </w:p>
        </w:tc>
      </w:tr>
    </w:tbl>
    <w:p w:rsidR="00527C51" w:rsidRDefault="00527C51">
      <w:pPr>
        <w:spacing w:after="376" w:line="20" w:lineRule="exact"/>
      </w:pPr>
    </w:p>
    <w:p w:rsidR="00527C51" w:rsidRDefault="00CF0A89">
      <w:pPr>
        <w:spacing w:line="262" w:lineRule="exact"/>
        <w:jc w:val="center"/>
        <w:textAlignment w:val="baseline"/>
        <w:rPr>
          <w:rFonts w:eastAsia="Times New Roman"/>
          <w:b/>
          <w:color w:val="000000"/>
          <w:spacing w:val="4"/>
          <w:sz w:val="23"/>
        </w:rPr>
      </w:pPr>
      <w:r>
        <w:rPr>
          <w:rFonts w:eastAsia="Times New Roman"/>
          <w:b/>
          <w:color w:val="000000"/>
          <w:spacing w:val="4"/>
          <w:sz w:val="23"/>
        </w:rPr>
        <w:t>PROPOSAL FOR DECISION TO DISMISS</w:t>
      </w:r>
    </w:p>
    <w:p w:rsidR="00527C51" w:rsidRDefault="00CF0A89">
      <w:pPr>
        <w:spacing w:before="420" w:line="410" w:lineRule="exact"/>
        <w:ind w:firstLine="720"/>
        <w:jc w:val="both"/>
        <w:textAlignment w:val="baseline"/>
        <w:rPr>
          <w:rFonts w:eastAsia="Times New Roman"/>
          <w:color w:val="000000"/>
          <w:sz w:val="23"/>
        </w:rPr>
      </w:pPr>
      <w:r>
        <w:rPr>
          <w:rFonts w:eastAsia="Times New Roman"/>
          <w:color w:val="000000"/>
          <w:sz w:val="23"/>
        </w:rPr>
        <w:t>The Administrative Law Judges (ALJs) propose that this case be dismissed based solely on the parties' pleadings and legal authority. The ALJs propose dismissing this case based on lack of standing, failure to state a claim, lack of jurisdiction, failure to</w:t>
      </w:r>
      <w:r>
        <w:rPr>
          <w:rFonts w:eastAsia="Times New Roman"/>
          <w:color w:val="000000"/>
          <w:sz w:val="23"/>
        </w:rPr>
        <w:t xml:space="preserve"> articulate jurisdiction, and failure to comply with SOAH Order No. 6. In addition, certain claims should be denied on separate bases </w:t>
      </w:r>
      <w:r>
        <w:rPr>
          <w:rFonts w:eastAsia="Times New Roman"/>
          <w:b/>
          <w:color w:val="000000"/>
          <w:sz w:val="23"/>
        </w:rPr>
        <w:t xml:space="preserve">as </w:t>
      </w:r>
      <w:r>
        <w:rPr>
          <w:rFonts w:eastAsia="Times New Roman"/>
          <w:color w:val="000000"/>
          <w:sz w:val="23"/>
        </w:rPr>
        <w:t>set forth below.</w:t>
      </w:r>
    </w:p>
    <w:p w:rsidR="00527C51" w:rsidRDefault="00CF0A89">
      <w:pPr>
        <w:spacing w:before="572" w:line="266" w:lineRule="exact"/>
        <w:jc w:val="center"/>
        <w:textAlignment w:val="baseline"/>
        <w:rPr>
          <w:rFonts w:eastAsia="Times New Roman"/>
          <w:b/>
          <w:color w:val="000000"/>
          <w:spacing w:val="8"/>
          <w:sz w:val="23"/>
        </w:rPr>
      </w:pPr>
      <w:r>
        <w:rPr>
          <w:rFonts w:eastAsia="Times New Roman"/>
          <w:b/>
          <w:color w:val="000000"/>
          <w:spacing w:val="8"/>
          <w:sz w:val="23"/>
        </w:rPr>
        <w:t>I. BACKGROUND</w:t>
      </w:r>
    </w:p>
    <w:p w:rsidR="00527C51" w:rsidRDefault="00CF0A89">
      <w:pPr>
        <w:numPr>
          <w:ilvl w:val="0"/>
          <w:numId w:val="7"/>
        </w:numPr>
        <w:spacing w:before="549" w:line="266" w:lineRule="exact"/>
        <w:ind w:left="0"/>
        <w:textAlignment w:val="baseline"/>
        <w:rPr>
          <w:rFonts w:eastAsia="Times New Roman"/>
          <w:b/>
          <w:color w:val="000000"/>
          <w:spacing w:val="7"/>
          <w:sz w:val="23"/>
        </w:rPr>
      </w:pPr>
      <w:r>
        <w:rPr>
          <w:rFonts w:eastAsia="Times New Roman"/>
          <w:b/>
          <w:color w:val="000000"/>
          <w:spacing w:val="7"/>
          <w:sz w:val="23"/>
        </w:rPr>
        <w:t>Complaints</w:t>
      </w:r>
    </w:p>
    <w:p w:rsidR="00527C51" w:rsidRDefault="00CF0A89">
      <w:pPr>
        <w:spacing w:before="414" w:line="410" w:lineRule="exact"/>
        <w:ind w:firstLine="720"/>
        <w:jc w:val="both"/>
        <w:textAlignment w:val="baseline"/>
        <w:rPr>
          <w:rFonts w:eastAsia="Times New Roman"/>
          <w:b/>
          <w:color w:val="000000"/>
          <w:sz w:val="23"/>
        </w:rPr>
      </w:pPr>
      <w:r>
        <w:rPr>
          <w:rFonts w:eastAsia="Times New Roman"/>
          <w:b/>
          <w:color w:val="000000"/>
          <w:sz w:val="23"/>
        </w:rPr>
        <w:t xml:space="preserve">In this action, Carol D. Gillespie (Complainant) </w:t>
      </w:r>
      <w:r>
        <w:rPr>
          <w:rFonts w:eastAsia="Times New Roman"/>
          <w:color w:val="000000"/>
          <w:sz w:val="23"/>
        </w:rPr>
        <w:t xml:space="preserve">filed </w:t>
      </w:r>
      <w:r>
        <w:rPr>
          <w:rFonts w:eastAsia="Times New Roman"/>
          <w:b/>
          <w:color w:val="000000"/>
          <w:sz w:val="23"/>
        </w:rPr>
        <w:t xml:space="preserve">a </w:t>
      </w:r>
      <w:r>
        <w:rPr>
          <w:rFonts w:eastAsia="Times New Roman"/>
          <w:color w:val="000000"/>
          <w:sz w:val="23"/>
        </w:rPr>
        <w:t xml:space="preserve">series </w:t>
      </w:r>
      <w:r>
        <w:rPr>
          <w:rFonts w:eastAsia="Times New Roman"/>
          <w:b/>
          <w:color w:val="000000"/>
          <w:sz w:val="23"/>
        </w:rPr>
        <w:t xml:space="preserve">of </w:t>
      </w:r>
      <w:r>
        <w:rPr>
          <w:rFonts w:eastAsia="Times New Roman"/>
          <w:color w:val="000000"/>
          <w:sz w:val="23"/>
        </w:rPr>
        <w:t xml:space="preserve">complaints </w:t>
      </w:r>
      <w:r>
        <w:rPr>
          <w:rFonts w:eastAsia="Times New Roman"/>
          <w:b/>
          <w:color w:val="000000"/>
          <w:sz w:val="23"/>
        </w:rPr>
        <w:t xml:space="preserve">against </w:t>
      </w:r>
      <w:r>
        <w:rPr>
          <w:rFonts w:eastAsia="Times New Roman"/>
          <w:color w:val="000000"/>
          <w:sz w:val="23"/>
        </w:rPr>
        <w:t xml:space="preserve">Avalon Water Supply and Sewer Services Corporation (Avalon) spanning from 2011 through </w:t>
      </w:r>
      <w:r>
        <w:rPr>
          <w:rFonts w:eastAsia="Times New Roman"/>
          <w:b/>
          <w:color w:val="000000"/>
          <w:sz w:val="23"/>
        </w:rPr>
        <w:t xml:space="preserve">July 2016. In general, the numerous complaints relate to allegations that </w:t>
      </w:r>
      <w:r>
        <w:rPr>
          <w:rFonts w:eastAsia="Times New Roman"/>
          <w:color w:val="000000"/>
          <w:sz w:val="23"/>
        </w:rPr>
        <w:t xml:space="preserve">Avalon </w:t>
      </w:r>
      <w:r>
        <w:rPr>
          <w:rFonts w:eastAsia="Times New Roman"/>
          <w:b/>
          <w:color w:val="000000"/>
          <w:sz w:val="23"/>
        </w:rPr>
        <w:t xml:space="preserve">has violated its </w:t>
      </w:r>
      <w:r>
        <w:rPr>
          <w:rFonts w:eastAsia="Times New Roman"/>
          <w:color w:val="000000"/>
          <w:sz w:val="23"/>
        </w:rPr>
        <w:t xml:space="preserve">by-laws and the </w:t>
      </w:r>
      <w:r>
        <w:rPr>
          <w:rFonts w:eastAsia="Times New Roman"/>
          <w:b/>
          <w:color w:val="000000"/>
          <w:sz w:val="23"/>
        </w:rPr>
        <w:t xml:space="preserve">Texas </w:t>
      </w:r>
      <w:r>
        <w:rPr>
          <w:rFonts w:eastAsia="Times New Roman"/>
          <w:color w:val="000000"/>
          <w:sz w:val="23"/>
        </w:rPr>
        <w:t>Open Meetings Act (TOMA).</w:t>
      </w:r>
    </w:p>
    <w:p w:rsidR="00527C51" w:rsidRDefault="00CF0A89">
      <w:pPr>
        <w:numPr>
          <w:ilvl w:val="0"/>
          <w:numId w:val="7"/>
        </w:numPr>
        <w:spacing w:before="557" w:line="266" w:lineRule="exact"/>
        <w:ind w:left="0"/>
        <w:textAlignment w:val="baseline"/>
        <w:rPr>
          <w:rFonts w:eastAsia="Times New Roman"/>
          <w:b/>
          <w:color w:val="000000"/>
          <w:spacing w:val="6"/>
          <w:sz w:val="23"/>
        </w:rPr>
      </w:pPr>
      <w:r>
        <w:rPr>
          <w:rFonts w:eastAsia="Times New Roman"/>
          <w:b/>
          <w:color w:val="000000"/>
          <w:spacing w:val="6"/>
          <w:sz w:val="23"/>
        </w:rPr>
        <w:t>Part</w:t>
      </w:r>
      <w:r>
        <w:rPr>
          <w:rFonts w:eastAsia="Times New Roman"/>
          <w:b/>
          <w:color w:val="000000"/>
          <w:spacing w:val="6"/>
          <w:sz w:val="23"/>
        </w:rPr>
        <w:t>ies</w:t>
      </w:r>
    </w:p>
    <w:p w:rsidR="00527C51" w:rsidRDefault="00CF0A89">
      <w:pPr>
        <w:spacing w:before="415" w:after="1122" w:line="410" w:lineRule="exact"/>
        <w:ind w:firstLine="720"/>
        <w:jc w:val="both"/>
        <w:textAlignment w:val="baseline"/>
        <w:rPr>
          <w:rFonts w:eastAsia="Times New Roman"/>
          <w:color w:val="000000"/>
          <w:sz w:val="23"/>
        </w:rPr>
      </w:pPr>
      <w:r>
        <w:rPr>
          <w:rFonts w:eastAsia="Times New Roman"/>
          <w:color w:val="000000"/>
          <w:sz w:val="23"/>
        </w:rPr>
        <w:t xml:space="preserve">Complainant is not a customer of Avalon. Complainant takes no service from Avalon </w:t>
      </w:r>
      <w:r>
        <w:rPr>
          <w:rFonts w:eastAsia="Times New Roman"/>
          <w:b/>
          <w:color w:val="000000"/>
          <w:sz w:val="23"/>
        </w:rPr>
        <w:t xml:space="preserve">and is not seeking service from Avalon. Although Complainant has an Avalon meter on her </w:t>
      </w:r>
      <w:r>
        <w:rPr>
          <w:rFonts w:eastAsia="Times New Roman"/>
          <w:color w:val="000000"/>
          <w:sz w:val="23"/>
        </w:rPr>
        <w:t xml:space="preserve">property, it is not active and was not active during the period applicable to her </w:t>
      </w:r>
      <w:r>
        <w:rPr>
          <w:rFonts w:eastAsia="Times New Roman"/>
          <w:color w:val="000000"/>
          <w:sz w:val="23"/>
        </w:rPr>
        <w:t xml:space="preserve">complaints. </w:t>
      </w:r>
      <w:r>
        <w:rPr>
          <w:rFonts w:eastAsia="Times New Roman"/>
          <w:b/>
          <w:color w:val="000000"/>
          <w:sz w:val="23"/>
        </w:rPr>
        <w:t>Nevertheless, Applicant is considered a member of Avalon.'</w:t>
      </w:r>
    </w:p>
    <w:p w:rsidR="00527C51" w:rsidRDefault="00CF0A89">
      <w:pPr>
        <w:spacing w:before="147" w:line="225" w:lineRule="exact"/>
        <w:ind w:firstLine="72"/>
        <w:jc w:val="both"/>
        <w:textAlignment w:val="baseline"/>
        <w:rPr>
          <w:rFonts w:eastAsia="Times New Roman"/>
          <w:color w:val="000000"/>
          <w:sz w:val="19"/>
        </w:rPr>
      </w:pPr>
      <w:r>
        <w:pict>
          <v:line id="_x0000_s1072" style="position:absolute;left:0;text-align:left;z-index:251640320;mso-position-horizontal-relative:page;mso-position-vertical-relative:page" from="70.45pt,714.7pt" to="215.35pt,714.7pt" strokeweight=".5pt">
            <w10:wrap anchorx="page" anchory="page"/>
          </v:line>
        </w:pict>
      </w:r>
      <w:r>
        <w:rPr>
          <w:rFonts w:eastAsia="Times New Roman"/>
          <w:color w:val="000000"/>
          <w:sz w:val="19"/>
        </w:rPr>
        <w:t>Avalon Motion to Dismiss at 1-3 and Response to complaints filed on March 4, 2015; October 6, 2016; and October 22, 2015, in Docket No. 43146. Texas Water Code (Water Code) § 13.002(1)</w:t>
      </w:r>
      <w:r>
        <w:rPr>
          <w:rFonts w:eastAsia="Times New Roman"/>
          <w:color w:val="000000"/>
          <w:sz w:val="19"/>
        </w:rPr>
        <w:t>, (11).</w:t>
      </w:r>
    </w:p>
    <w:p w:rsidR="00527C51" w:rsidRDefault="00527C51">
      <w:pPr>
        <w:sectPr w:rsidR="00527C51">
          <w:pgSz w:w="12240" w:h="15840"/>
          <w:pgMar w:top="1080" w:right="1471" w:bottom="544" w:left="1409" w:header="720" w:footer="720" w:gutter="0"/>
          <w:cols w:space="720"/>
        </w:sectPr>
      </w:pPr>
    </w:p>
    <w:p w:rsidR="00527C51" w:rsidRDefault="00CF0A89">
      <w:pPr>
        <w:tabs>
          <w:tab w:val="right" w:pos="9360"/>
        </w:tabs>
        <w:spacing w:before="3" w:line="228" w:lineRule="exact"/>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2</w:t>
      </w:r>
    </w:p>
    <w:p w:rsidR="00527C51" w:rsidRDefault="00CF0A89">
      <w:pPr>
        <w:spacing w:before="3" w:line="228" w:lineRule="exact"/>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41" w:line="414" w:lineRule="exact"/>
        <w:ind w:firstLine="720"/>
        <w:jc w:val="both"/>
        <w:textAlignment w:val="baseline"/>
        <w:rPr>
          <w:rFonts w:eastAsia="Times New Roman"/>
          <w:color w:val="000000"/>
          <w:spacing w:val="4"/>
          <w:sz w:val="23"/>
        </w:rPr>
      </w:pPr>
      <w:r>
        <w:rPr>
          <w:rFonts w:eastAsia="Times New Roman"/>
          <w:color w:val="000000"/>
          <w:spacing w:val="4"/>
          <w:sz w:val="23"/>
        </w:rPr>
        <w:t xml:space="preserve">In filings, Avalon explains that it is a small rural water supply company (WSC), owned by its approximately 340 member-customers. Its seven directors and officers are unpaid volunteers. Only the general manager, bookkeeper, and operator are paid part-time </w:t>
      </w:r>
      <w:r>
        <w:rPr>
          <w:rFonts w:eastAsia="Times New Roman"/>
          <w:color w:val="000000"/>
          <w:spacing w:val="4"/>
          <w:sz w:val="23"/>
        </w:rPr>
        <w:t>positions. The WSC is located in and serves the unincorporated farming community of Avalon in southern Ellis County, Texas.</w:t>
      </w:r>
      <w:r>
        <w:rPr>
          <w:rFonts w:eastAsia="Times New Roman"/>
          <w:color w:val="000000"/>
          <w:spacing w:val="4"/>
          <w:sz w:val="23"/>
          <w:vertAlign w:val="superscript"/>
        </w:rPr>
        <w:t>2</w:t>
      </w:r>
      <w:r>
        <w:rPr>
          <w:rFonts w:eastAsia="Times New Roman"/>
          <w:color w:val="000000"/>
          <w:spacing w:val="4"/>
          <w:sz w:val="23"/>
        </w:rPr>
        <w:t xml:space="preserve"> </w:t>
      </w:r>
    </w:p>
    <w:p w:rsidR="00527C51" w:rsidRDefault="00CF0A89">
      <w:pPr>
        <w:spacing w:before="412" w:line="414" w:lineRule="exact"/>
        <w:ind w:firstLine="720"/>
        <w:jc w:val="both"/>
        <w:textAlignment w:val="baseline"/>
        <w:rPr>
          <w:rFonts w:eastAsia="Times New Roman"/>
          <w:color w:val="000000"/>
          <w:sz w:val="23"/>
        </w:rPr>
      </w:pPr>
      <w:r>
        <w:rPr>
          <w:rFonts w:eastAsia="Times New Roman"/>
          <w:color w:val="000000"/>
          <w:sz w:val="23"/>
        </w:rPr>
        <w:t>Avalon notes that it has limited resources. The WSC's annual gross receipts are approximately $350,000. Avalon asserts that during</w:t>
      </w:r>
      <w:r>
        <w:rPr>
          <w:rFonts w:eastAsia="Times New Roman"/>
          <w:color w:val="000000"/>
          <w:sz w:val="23"/>
        </w:rPr>
        <w:t xml:space="preserve"> 2015-2016 alone, complaints filed by Complainant cost the WSC roughly $100,000. Avalon estimates that participating in a full hearing at the State Office of Administrative Hearings (SOAH) would cost another $100,000.</w:t>
      </w:r>
      <w:r>
        <w:rPr>
          <w:rFonts w:eastAsia="Times New Roman"/>
          <w:color w:val="000000"/>
          <w:sz w:val="23"/>
          <w:vertAlign w:val="superscript"/>
        </w:rPr>
        <w:t>3</w:t>
      </w:r>
      <w:r>
        <w:rPr>
          <w:rFonts w:eastAsia="Times New Roman"/>
          <w:color w:val="000000"/>
          <w:sz w:val="23"/>
        </w:rPr>
        <w:t xml:space="preserve"> </w:t>
      </w:r>
    </w:p>
    <w:p w:rsidR="00527C51" w:rsidRDefault="00CF0A89">
      <w:pPr>
        <w:spacing w:before="562" w:line="264" w:lineRule="exact"/>
        <w:textAlignment w:val="baseline"/>
        <w:rPr>
          <w:rFonts w:eastAsia="Times New Roman"/>
          <w:color w:val="000000"/>
          <w:spacing w:val="32"/>
          <w:sz w:val="23"/>
        </w:rPr>
      </w:pPr>
      <w:r>
        <w:rPr>
          <w:rFonts w:eastAsia="Times New Roman"/>
          <w:color w:val="000000"/>
          <w:spacing w:val="32"/>
          <w:sz w:val="23"/>
        </w:rPr>
        <w:t>C.</w:t>
      </w:r>
      <w:r>
        <w:rPr>
          <w:rFonts w:eastAsia="Times New Roman"/>
          <w:color w:val="000000"/>
          <w:spacing w:val="32"/>
          <w:sz w:val="23"/>
        </w:rPr>
        <w:tab/>
        <w:t>Procedural History</w:t>
      </w:r>
    </w:p>
    <w:p w:rsidR="00527C51" w:rsidRDefault="00CF0A89">
      <w:pPr>
        <w:spacing w:before="394" w:line="414" w:lineRule="exact"/>
        <w:ind w:firstLine="720"/>
        <w:jc w:val="both"/>
        <w:textAlignment w:val="baseline"/>
        <w:rPr>
          <w:rFonts w:eastAsia="Times New Roman"/>
          <w:color w:val="000000"/>
          <w:spacing w:val="4"/>
          <w:sz w:val="23"/>
        </w:rPr>
      </w:pPr>
      <w:r>
        <w:rPr>
          <w:rFonts w:eastAsia="Times New Roman"/>
          <w:color w:val="000000"/>
          <w:spacing w:val="4"/>
          <w:sz w:val="23"/>
        </w:rPr>
        <w:t>Before jurisdiction over WSCs was transferred from the Texas Commission on Environmental Quality (TCEQ) to the Public Utility Commission of Texas (PUC or Commission) on September 1, 2014, Complainant filed a number of complaints against Avalon. In 2014, TC</w:t>
      </w:r>
      <w:r>
        <w:rPr>
          <w:rFonts w:eastAsia="Times New Roman"/>
          <w:color w:val="000000"/>
          <w:spacing w:val="4"/>
          <w:sz w:val="23"/>
        </w:rPr>
        <w:t>EQ Staff conducted an investigation into Complainant's allegations and found no violations. On August 25, 2014, TCEQ Staff issued a positive determination under the Texas Water Code (Water Code) that, despite Complainant's assertions, Avalon was properly o</w:t>
      </w:r>
      <w:r>
        <w:rPr>
          <w:rFonts w:eastAsia="Times New Roman"/>
          <w:color w:val="000000"/>
          <w:spacing w:val="4"/>
          <w:sz w:val="23"/>
        </w:rPr>
        <w:t>perating as a non-profit, member-owned and member-controlled WSC.</w:t>
      </w:r>
      <w:r>
        <w:rPr>
          <w:rFonts w:eastAsia="Times New Roman"/>
          <w:color w:val="000000"/>
          <w:spacing w:val="4"/>
          <w:sz w:val="23"/>
          <w:vertAlign w:val="superscript"/>
        </w:rPr>
        <w:t>4</w:t>
      </w:r>
      <w:r>
        <w:rPr>
          <w:rFonts w:eastAsia="Times New Roman"/>
          <w:color w:val="000000"/>
          <w:spacing w:val="4"/>
          <w:sz w:val="23"/>
        </w:rPr>
        <w:t xml:space="preserve"> TCEQ Staff closed the complaint and took no action against Avalon.</w:t>
      </w:r>
    </w:p>
    <w:p w:rsidR="00527C51" w:rsidRDefault="00CF0A89">
      <w:pPr>
        <w:spacing w:before="409" w:after="284" w:line="414" w:lineRule="exact"/>
        <w:ind w:firstLine="720"/>
        <w:jc w:val="both"/>
        <w:textAlignment w:val="baseline"/>
        <w:rPr>
          <w:rFonts w:eastAsia="Times New Roman"/>
          <w:color w:val="000000"/>
          <w:spacing w:val="6"/>
          <w:sz w:val="23"/>
        </w:rPr>
      </w:pPr>
      <w:r>
        <w:rPr>
          <w:rFonts w:eastAsia="Times New Roman"/>
          <w:color w:val="000000"/>
          <w:spacing w:val="6"/>
          <w:sz w:val="23"/>
        </w:rPr>
        <w:t xml:space="preserve">On September 16, 2014, Complainant filed a complaint with the Commission asserting some of the same allegations that TCEQ </w:t>
      </w:r>
      <w:r>
        <w:rPr>
          <w:rFonts w:eastAsia="Times New Roman"/>
          <w:color w:val="000000"/>
          <w:spacing w:val="6"/>
          <w:sz w:val="23"/>
        </w:rPr>
        <w:t>Staff had already investigated and determined were without merit. Thereafter, the case remained at the Commission. After a series of additional complaint filings, on March 4, 2015, Avalon filed a response to the complaints attaching three</w:t>
      </w:r>
    </w:p>
    <w:p w:rsidR="00527C51" w:rsidRDefault="00CF0A89">
      <w:pPr>
        <w:spacing w:before="123" w:line="228" w:lineRule="exact"/>
        <w:jc w:val="both"/>
        <w:textAlignment w:val="baseline"/>
        <w:rPr>
          <w:rFonts w:eastAsia="Times New Roman"/>
          <w:color w:val="000000"/>
          <w:sz w:val="12"/>
          <w:vertAlign w:val="superscript"/>
        </w:rPr>
      </w:pPr>
      <w:r>
        <w:pict>
          <v:line id="_x0000_s1071" style="position:absolute;left:0;text-align:left;z-index:251641344;mso-position-horizontal-relative:page;mso-position-vertical-relative:page" from="71.05pt,645.6pt" to="216.55pt,645.6pt" strokeweight=".5pt">
            <w10:wrap anchorx="page" anchory="page"/>
          </v:line>
        </w:pict>
      </w:r>
      <w:r>
        <w:rPr>
          <w:rFonts w:eastAsia="Times New Roman"/>
          <w:color w:val="000000"/>
          <w:sz w:val="12"/>
          <w:vertAlign w:val="superscript"/>
        </w:rPr>
        <w:t>2</w:t>
      </w:r>
      <w:r>
        <w:rPr>
          <w:rFonts w:eastAsia="Times New Roman"/>
          <w:color w:val="000000"/>
          <w:sz w:val="20"/>
        </w:rPr>
        <w:t xml:space="preserve"> Avalon Motion </w:t>
      </w:r>
      <w:r>
        <w:rPr>
          <w:rFonts w:eastAsia="Times New Roman"/>
          <w:color w:val="000000"/>
          <w:sz w:val="20"/>
        </w:rPr>
        <w:t>to Dismiss at 1-3 and Response to complaints filed on March 4, 2015; October 6, 2016; and October 22, 2015.</w:t>
      </w:r>
    </w:p>
    <w:p w:rsidR="00527C51" w:rsidRDefault="00CF0A89">
      <w:pPr>
        <w:spacing w:before="122" w:line="228" w:lineRule="exact"/>
        <w:jc w:val="both"/>
        <w:textAlignment w:val="baseline"/>
        <w:rPr>
          <w:rFonts w:eastAsia="Times New Roman"/>
          <w:color w:val="000000"/>
          <w:sz w:val="12"/>
          <w:vertAlign w:val="superscript"/>
        </w:rPr>
      </w:pPr>
      <w:r>
        <w:rPr>
          <w:rFonts w:eastAsia="Times New Roman"/>
          <w:color w:val="000000"/>
          <w:sz w:val="12"/>
          <w:vertAlign w:val="superscript"/>
        </w:rPr>
        <w:t>3</w:t>
      </w:r>
      <w:r>
        <w:rPr>
          <w:rFonts w:eastAsia="Times New Roman"/>
          <w:color w:val="000000"/>
          <w:sz w:val="20"/>
        </w:rPr>
        <w:t xml:space="preserve"> Avalon Motion to Dismiss at 1-3 and Response to complaints tiled on March 4, 2015; October 6, 2016; and October 22, 2015.</w:t>
      </w:r>
    </w:p>
    <w:p w:rsidR="00527C51" w:rsidRDefault="00CF0A89">
      <w:pPr>
        <w:spacing w:before="124" w:line="228" w:lineRule="exact"/>
        <w:jc w:val="both"/>
        <w:textAlignment w:val="baseline"/>
        <w:rPr>
          <w:rFonts w:eastAsia="Times New Roman"/>
          <w:color w:val="000000"/>
          <w:spacing w:val="-1"/>
          <w:sz w:val="12"/>
          <w:vertAlign w:val="superscript"/>
        </w:rPr>
      </w:pPr>
      <w:r>
        <w:rPr>
          <w:rFonts w:eastAsia="Times New Roman"/>
          <w:color w:val="000000"/>
          <w:spacing w:val="-1"/>
          <w:sz w:val="12"/>
          <w:vertAlign w:val="superscript"/>
        </w:rPr>
        <w:t>4</w:t>
      </w:r>
      <w:r>
        <w:rPr>
          <w:rFonts w:eastAsia="Times New Roman"/>
          <w:color w:val="000000"/>
          <w:spacing w:val="-1"/>
          <w:sz w:val="20"/>
        </w:rPr>
        <w:t xml:space="preserve"> The August 25, 2014 letter from the TCEQ Water Supply Division to Complainant is attached hereto as Attachment A. The letter was attached to Avalon's Response to Complainant's Verified Brief under SOAH Order No. 6: General Denial and Motion to Dismiss, as</w:t>
      </w:r>
      <w:r>
        <w:rPr>
          <w:rFonts w:eastAsia="Times New Roman"/>
          <w:color w:val="000000"/>
          <w:spacing w:val="-1"/>
          <w:sz w:val="20"/>
        </w:rPr>
        <w:t xml:space="preserve"> Exhibit 1. The ALJs take notice of Attachment A and its contents.</w:t>
      </w:r>
    </w:p>
    <w:p w:rsidR="00527C51" w:rsidRDefault="00527C51">
      <w:pPr>
        <w:sectPr w:rsidR="00527C51">
          <w:pgSz w:w="12240" w:h="15840"/>
          <w:pgMar w:top="1080" w:right="1459" w:bottom="564" w:left="1421" w:header="720" w:footer="720" w:gutter="0"/>
          <w:cols w:space="720"/>
        </w:sectPr>
      </w:pPr>
    </w:p>
    <w:p w:rsidR="00527C51" w:rsidRDefault="00CF0A89">
      <w:pPr>
        <w:tabs>
          <w:tab w:val="right" w:pos="9288"/>
        </w:tabs>
        <w:spacing w:before="15" w:line="216" w:lineRule="exact"/>
        <w:jc w:val="both"/>
        <w:textAlignment w:val="baseline"/>
        <w:rPr>
          <w:rFonts w:eastAsia="Times New Roman"/>
          <w:color w:val="000000"/>
          <w:sz w:val="19"/>
        </w:rPr>
      </w:pPr>
      <w:r>
        <w:rPr>
          <w:rFonts w:eastAsia="Times New Roman"/>
          <w:color w:val="000000"/>
          <w:sz w:val="19"/>
        </w:rPr>
        <w:lastRenderedPageBreak/>
        <w:t>SOAH DOCKET NO. 473-16-2033.WS PROPOSAL FOR DECISION TO DISMISS</w:t>
      </w:r>
      <w:r>
        <w:rPr>
          <w:rFonts w:eastAsia="Times New Roman"/>
          <w:color w:val="000000"/>
          <w:sz w:val="19"/>
        </w:rPr>
        <w:tab/>
        <w:t>PAGE 3</w:t>
      </w:r>
    </w:p>
    <w:p w:rsidR="00527C51" w:rsidRDefault="00CF0A89">
      <w:pPr>
        <w:spacing w:before="14" w:line="216" w:lineRule="exact"/>
        <w:textAlignment w:val="baseline"/>
        <w:rPr>
          <w:rFonts w:eastAsia="Times New Roman"/>
          <w:color w:val="000000"/>
          <w:spacing w:val="7"/>
          <w:sz w:val="19"/>
        </w:rPr>
      </w:pPr>
      <w:r>
        <w:rPr>
          <w:rFonts w:eastAsia="Times New Roman"/>
          <w:color w:val="000000"/>
          <w:spacing w:val="7"/>
          <w:sz w:val="19"/>
        </w:rPr>
        <w:t>PUC DOCKET NO. 43146</w:t>
      </w:r>
    </w:p>
    <w:p w:rsidR="00527C51" w:rsidRDefault="00CF0A89">
      <w:pPr>
        <w:spacing w:before="338" w:line="414" w:lineRule="exact"/>
        <w:jc w:val="both"/>
        <w:textAlignment w:val="baseline"/>
        <w:rPr>
          <w:rFonts w:eastAsia="Times New Roman"/>
          <w:color w:val="000000"/>
          <w:sz w:val="23"/>
        </w:rPr>
      </w:pPr>
      <w:r>
        <w:rPr>
          <w:rFonts w:eastAsia="Times New Roman"/>
          <w:color w:val="000000"/>
          <w:sz w:val="23"/>
        </w:rPr>
        <w:t>volumes of records totaling 184 pages. In its response, Avalon asserted that Complainan</w:t>
      </w:r>
      <w:r>
        <w:rPr>
          <w:rFonts w:eastAsia="Times New Roman"/>
          <w:color w:val="000000"/>
          <w:sz w:val="23"/>
        </w:rPr>
        <w:t>t had failed to serve any of the complaints on Avalon or its counsel. Avalon stated that it was unaware of the proceeding until it received PUC Order No. 2 on February 13, 2015, requiring Avalon to file a response.</w:t>
      </w:r>
    </w:p>
    <w:p w:rsidR="00527C51" w:rsidRDefault="00CF0A89">
      <w:pPr>
        <w:spacing w:before="407" w:line="414" w:lineRule="exact"/>
        <w:ind w:firstLine="720"/>
        <w:jc w:val="both"/>
        <w:textAlignment w:val="baseline"/>
        <w:rPr>
          <w:rFonts w:eastAsia="Times New Roman"/>
          <w:color w:val="000000"/>
          <w:spacing w:val="3"/>
          <w:sz w:val="23"/>
        </w:rPr>
      </w:pPr>
      <w:r>
        <w:rPr>
          <w:rFonts w:eastAsia="Times New Roman"/>
          <w:color w:val="000000"/>
          <w:spacing w:val="3"/>
          <w:sz w:val="23"/>
        </w:rPr>
        <w:t>Thereafter, Commission Staff (Staff) requested Avalon file an additional response, which was ordered by the Commission AU. On October 6 and 22, 2015, Avalon filed a Supplemental and a Second Supplemental Response to the complaints. After reviewing Avalon's</w:t>
      </w:r>
      <w:r>
        <w:rPr>
          <w:rFonts w:eastAsia="Times New Roman"/>
          <w:color w:val="000000"/>
          <w:spacing w:val="3"/>
          <w:sz w:val="23"/>
        </w:rPr>
        <w:t xml:space="preserve"> responses, Staff issued a Supplemental Recommendation, noting that it was Staff's prerogative to file a petition against Avalon, if warranted. Staff, however, recommended that no such petition was necessary and that Complainant's complaint be dismissed fo</w:t>
      </w:r>
      <w:r>
        <w:rPr>
          <w:rFonts w:eastAsia="Times New Roman"/>
          <w:color w:val="000000"/>
          <w:spacing w:val="3"/>
          <w:sz w:val="23"/>
        </w:rPr>
        <w:t>r failure to state a claim for which relief could be granted.</w:t>
      </w:r>
      <w:r>
        <w:rPr>
          <w:rFonts w:eastAsia="Times New Roman"/>
          <w:color w:val="000000"/>
          <w:spacing w:val="3"/>
          <w:sz w:val="23"/>
          <w:vertAlign w:val="superscript"/>
        </w:rPr>
        <w:t>5</w:t>
      </w:r>
      <w:r>
        <w:rPr>
          <w:rFonts w:eastAsia="Times New Roman"/>
          <w:color w:val="000000"/>
          <w:spacing w:val="3"/>
          <w:sz w:val="23"/>
        </w:rPr>
        <w:t xml:space="preserve"> </w:t>
      </w:r>
    </w:p>
    <w:p w:rsidR="00527C51" w:rsidRDefault="00CF0A89">
      <w:pPr>
        <w:spacing w:before="418" w:line="412" w:lineRule="exact"/>
        <w:ind w:firstLine="720"/>
        <w:jc w:val="both"/>
        <w:textAlignment w:val="baseline"/>
        <w:rPr>
          <w:rFonts w:eastAsia="Times New Roman"/>
          <w:color w:val="000000"/>
          <w:spacing w:val="3"/>
          <w:sz w:val="23"/>
        </w:rPr>
      </w:pPr>
      <w:r>
        <w:rPr>
          <w:rFonts w:eastAsia="Times New Roman"/>
          <w:color w:val="000000"/>
          <w:spacing w:val="3"/>
          <w:sz w:val="23"/>
        </w:rPr>
        <w:t>Despite Staff's recommendation, on January 25, 2016, the Commission's Director of Advising and Docket Management issued an order of referral, referring this matter to SOAH for a hearing and pr</w:t>
      </w:r>
      <w:r>
        <w:rPr>
          <w:rFonts w:eastAsia="Times New Roman"/>
          <w:color w:val="000000"/>
          <w:spacing w:val="3"/>
          <w:sz w:val="23"/>
        </w:rPr>
        <w:t>oposal for decision, if necessary. On March 22, 2016, the Commission issued a preliminary order in this case requiring the ALJs to address the following issues:</w:t>
      </w:r>
    </w:p>
    <w:p w:rsidR="00527C51" w:rsidRDefault="00CF0A89">
      <w:pPr>
        <w:spacing w:before="421" w:line="265" w:lineRule="exact"/>
        <w:ind w:left="1440"/>
        <w:textAlignment w:val="baseline"/>
        <w:rPr>
          <w:rFonts w:eastAsia="Times New Roman"/>
          <w:color w:val="000000"/>
          <w:spacing w:val="3"/>
          <w:sz w:val="23"/>
        </w:rPr>
      </w:pPr>
      <w:r>
        <w:rPr>
          <w:rFonts w:eastAsia="Times New Roman"/>
          <w:color w:val="000000"/>
          <w:spacing w:val="3"/>
          <w:sz w:val="23"/>
        </w:rPr>
        <w:t>Is Avalon failing to comply with Water Code § 13.004?</w:t>
      </w:r>
    </w:p>
    <w:p w:rsidR="00527C51" w:rsidRDefault="00CF0A89">
      <w:pPr>
        <w:spacing w:before="270" w:line="278" w:lineRule="exact"/>
        <w:ind w:left="1440" w:right="720"/>
        <w:jc w:val="both"/>
        <w:textAlignment w:val="baseline"/>
        <w:rPr>
          <w:rFonts w:eastAsia="Times New Roman"/>
          <w:color w:val="000000"/>
          <w:sz w:val="23"/>
        </w:rPr>
      </w:pPr>
      <w:r>
        <w:rPr>
          <w:rFonts w:eastAsia="Times New Roman"/>
          <w:color w:val="000000"/>
          <w:sz w:val="23"/>
        </w:rPr>
        <w:t>Is Avalon failing to conduct annual or special meetings in compliance with Water Code Section 67.007? Water Code § 13.004(a)(1).</w:t>
      </w:r>
    </w:p>
    <w:p w:rsidR="00527C51" w:rsidRDefault="00CF0A89">
      <w:pPr>
        <w:spacing w:before="283" w:line="275" w:lineRule="exact"/>
        <w:ind w:left="1440" w:right="720"/>
        <w:jc w:val="both"/>
        <w:textAlignment w:val="baseline"/>
        <w:rPr>
          <w:rFonts w:eastAsia="Times New Roman"/>
          <w:color w:val="000000"/>
          <w:sz w:val="23"/>
        </w:rPr>
      </w:pPr>
      <w:r>
        <w:rPr>
          <w:rFonts w:eastAsia="Times New Roman"/>
          <w:color w:val="000000"/>
          <w:sz w:val="23"/>
        </w:rPr>
        <w:t>Is Avalon operating in a manner that fails to comply with the requirements for classification as a nonprofit water supply or se</w:t>
      </w:r>
      <w:r>
        <w:rPr>
          <w:rFonts w:eastAsia="Times New Roman"/>
          <w:color w:val="000000"/>
          <w:sz w:val="23"/>
        </w:rPr>
        <w:t>wer service corporation as prescribed by Water Code §§ 13.002(11) and (24)? Water Code § 13.004(a)(2).</w:t>
      </w:r>
    </w:p>
    <w:p w:rsidR="00527C51" w:rsidRDefault="00CF0A89">
      <w:pPr>
        <w:tabs>
          <w:tab w:val="left" w:pos="1440"/>
        </w:tabs>
        <w:spacing w:before="279" w:line="273" w:lineRule="exact"/>
        <w:ind w:left="1440" w:right="720" w:hanging="720"/>
        <w:jc w:val="both"/>
        <w:textAlignment w:val="baseline"/>
        <w:rPr>
          <w:rFonts w:eastAsia="Times New Roman"/>
          <w:color w:val="000000"/>
          <w:sz w:val="23"/>
        </w:rPr>
      </w:pPr>
      <w:r>
        <w:rPr>
          <w:rFonts w:eastAsia="Times New Roman"/>
          <w:color w:val="000000"/>
          <w:sz w:val="23"/>
        </w:rPr>
        <w:t>4.</w:t>
      </w:r>
      <w:r>
        <w:rPr>
          <w:rFonts w:eastAsia="Times New Roman"/>
          <w:color w:val="000000"/>
          <w:sz w:val="23"/>
        </w:rPr>
        <w:tab/>
        <w:t>What should the Commission require of Avalon if it is failing to comply with Water Code § 13.004?</w:t>
      </w:r>
    </w:p>
    <w:p w:rsidR="00527C51" w:rsidRDefault="00CF0A89">
      <w:pPr>
        <w:spacing w:before="278" w:after="363" w:line="414" w:lineRule="exact"/>
        <w:ind w:firstLine="720"/>
        <w:jc w:val="both"/>
        <w:textAlignment w:val="baseline"/>
        <w:rPr>
          <w:rFonts w:eastAsia="Times New Roman"/>
          <w:color w:val="000000"/>
          <w:sz w:val="23"/>
        </w:rPr>
      </w:pPr>
      <w:r>
        <w:rPr>
          <w:rFonts w:eastAsia="Times New Roman"/>
          <w:color w:val="000000"/>
          <w:sz w:val="23"/>
        </w:rPr>
        <w:t>In March 2016, SOAH convened an initial prehearing c</w:t>
      </w:r>
      <w:r>
        <w:rPr>
          <w:rFonts w:eastAsia="Times New Roman"/>
          <w:color w:val="000000"/>
          <w:sz w:val="23"/>
        </w:rPr>
        <w:t>onference. Between March 25 and April 11, 2016, Complainant filed and served three sets of Requests for Information (RFIs) on Avalon and one set of RFIs on Staff On April 14, 2016, Avalon filed a Motion for Protective</w:t>
      </w:r>
    </w:p>
    <w:p w:rsidR="00527C51" w:rsidRDefault="00CF0A89">
      <w:pPr>
        <w:spacing w:before="126" w:line="227" w:lineRule="exact"/>
        <w:textAlignment w:val="baseline"/>
        <w:rPr>
          <w:rFonts w:eastAsia="Times New Roman"/>
          <w:color w:val="000000"/>
          <w:spacing w:val="5"/>
          <w:sz w:val="14"/>
          <w:vertAlign w:val="superscript"/>
        </w:rPr>
      </w:pPr>
      <w:r>
        <w:pict>
          <v:line id="_x0000_s1070" style="position:absolute;z-index:251642368;mso-position-horizontal-relative:page;mso-position-vertical-relative:page" from="70.8pt,726.95pt" to="215.35pt,726.95pt" strokeweight=".5pt">
            <w10:wrap anchorx="page" anchory="page"/>
          </v:line>
        </w:pict>
      </w:r>
      <w:r>
        <w:rPr>
          <w:rFonts w:eastAsia="Times New Roman"/>
          <w:color w:val="000000"/>
          <w:spacing w:val="5"/>
          <w:sz w:val="14"/>
          <w:vertAlign w:val="superscript"/>
        </w:rPr>
        <w:t>5</w:t>
      </w:r>
      <w:r>
        <w:rPr>
          <w:rFonts w:eastAsia="Times New Roman"/>
          <w:color w:val="000000"/>
          <w:spacing w:val="5"/>
          <w:sz w:val="19"/>
        </w:rPr>
        <w:t xml:space="preserve"> Commission Staff's Supplemental Rec</w:t>
      </w:r>
      <w:r>
        <w:rPr>
          <w:rFonts w:eastAsia="Times New Roman"/>
          <w:color w:val="000000"/>
          <w:spacing w:val="5"/>
          <w:sz w:val="19"/>
        </w:rPr>
        <w:t>ommendation, November 4, 2015.</w:t>
      </w:r>
    </w:p>
    <w:p w:rsidR="00527C51" w:rsidRDefault="00527C51">
      <w:pPr>
        <w:sectPr w:rsidR="00527C51">
          <w:pgSz w:w="12240" w:h="15840"/>
          <w:pgMar w:top="1100" w:right="1464" w:bottom="424" w:left="1416" w:header="720" w:footer="720" w:gutter="0"/>
          <w:cols w:space="720"/>
        </w:sectPr>
      </w:pPr>
    </w:p>
    <w:p w:rsidR="00527C51" w:rsidRDefault="00CF0A89">
      <w:pPr>
        <w:tabs>
          <w:tab w:val="right" w:pos="9360"/>
        </w:tabs>
        <w:spacing w:before="4" w:line="220" w:lineRule="exact"/>
        <w:jc w:val="both"/>
        <w:textAlignment w:val="baseline"/>
        <w:rPr>
          <w:rFonts w:eastAsia="Times New Roman"/>
          <w:color w:val="000000"/>
          <w:sz w:val="19"/>
        </w:rPr>
      </w:pPr>
      <w:r>
        <w:rPr>
          <w:rFonts w:eastAsia="Times New Roman"/>
          <w:color w:val="000000"/>
          <w:sz w:val="19"/>
        </w:rPr>
        <w:lastRenderedPageBreak/>
        <w:t>SOAH DOCKET NO. 473-16-2033.WS PROPOSAL FOR DECISION TO DISMISS</w:t>
      </w:r>
      <w:r>
        <w:rPr>
          <w:rFonts w:eastAsia="Times New Roman"/>
          <w:color w:val="000000"/>
          <w:sz w:val="19"/>
        </w:rPr>
        <w:tab/>
        <w:t>PAGE 4</w:t>
      </w:r>
    </w:p>
    <w:p w:rsidR="00527C51" w:rsidRDefault="00CF0A89">
      <w:pPr>
        <w:spacing w:line="220" w:lineRule="exact"/>
        <w:textAlignment w:val="baseline"/>
        <w:rPr>
          <w:rFonts w:eastAsia="Times New Roman"/>
          <w:color w:val="000000"/>
          <w:spacing w:val="7"/>
          <w:sz w:val="19"/>
        </w:rPr>
      </w:pPr>
      <w:r>
        <w:rPr>
          <w:rFonts w:eastAsia="Times New Roman"/>
          <w:color w:val="000000"/>
          <w:spacing w:val="7"/>
          <w:sz w:val="19"/>
        </w:rPr>
        <w:t>PUC DOCKET NO. 43146</w:t>
      </w:r>
    </w:p>
    <w:p w:rsidR="00527C51" w:rsidRDefault="00CF0A89">
      <w:pPr>
        <w:spacing w:before="349" w:line="411" w:lineRule="exact"/>
        <w:jc w:val="both"/>
        <w:textAlignment w:val="baseline"/>
        <w:rPr>
          <w:rFonts w:eastAsia="Times New Roman"/>
          <w:color w:val="000000"/>
          <w:sz w:val="23"/>
        </w:rPr>
      </w:pPr>
      <w:r>
        <w:rPr>
          <w:rFonts w:eastAsia="Times New Roman"/>
          <w:color w:val="000000"/>
          <w:sz w:val="23"/>
        </w:rPr>
        <w:t>Order regarding Complainant's Second and Third Sets of RFIs. Among other things, Avalon sought relief from SOAH to limit discovery from Complainant, which included 119 requests for admission and wide-ranging document requests going back seven years. The ne</w:t>
      </w:r>
      <w:r>
        <w:rPr>
          <w:rFonts w:eastAsia="Times New Roman"/>
          <w:color w:val="000000"/>
          <w:sz w:val="23"/>
        </w:rPr>
        <w:t>xt day, on April 15, 2016, Complainant filed a Motion to Compel.</w:t>
      </w:r>
    </w:p>
    <w:p w:rsidR="00527C51" w:rsidRDefault="00CF0A89">
      <w:pPr>
        <w:spacing w:before="430" w:line="411" w:lineRule="exact"/>
        <w:ind w:firstLine="720"/>
        <w:jc w:val="both"/>
        <w:textAlignment w:val="baseline"/>
        <w:rPr>
          <w:rFonts w:eastAsia="Times New Roman"/>
          <w:color w:val="000000"/>
          <w:spacing w:val="4"/>
          <w:sz w:val="23"/>
        </w:rPr>
      </w:pPr>
      <w:r>
        <w:rPr>
          <w:rFonts w:eastAsia="Times New Roman"/>
          <w:color w:val="000000"/>
          <w:spacing w:val="4"/>
          <w:sz w:val="23"/>
        </w:rPr>
        <w:t>On April 20, 2016, Avalon and Complainant filed an agreed request to abate this matter while the parties explored mediation and possible settlement. On April 21, 2016, SOAH issued SOAH Order No. 3, granting the motion to abate.</w:t>
      </w:r>
      <w:r>
        <w:rPr>
          <w:rFonts w:eastAsia="Times New Roman"/>
          <w:color w:val="000000"/>
          <w:spacing w:val="4"/>
          <w:sz w:val="23"/>
          <w:vertAlign w:val="superscript"/>
        </w:rPr>
        <w:t>6</w:t>
      </w:r>
      <w:r>
        <w:rPr>
          <w:rFonts w:eastAsia="Times New Roman"/>
          <w:color w:val="000000"/>
          <w:spacing w:val="4"/>
          <w:sz w:val="23"/>
        </w:rPr>
        <w:t xml:space="preserve"> The abatement was renewed a</w:t>
      </w:r>
      <w:r>
        <w:rPr>
          <w:rFonts w:eastAsia="Times New Roman"/>
          <w:color w:val="000000"/>
          <w:spacing w:val="4"/>
          <w:sz w:val="23"/>
        </w:rPr>
        <w:t xml:space="preserve"> number of times by order and continued through June 17, 2016. Avalon asserts that the purpose of the first abatement was to attempt to settle this matter through mediation at SOAH. Although Complainant agreed to the abatement, she allegedly refused to med</w:t>
      </w:r>
      <w:r>
        <w:rPr>
          <w:rFonts w:eastAsia="Times New Roman"/>
          <w:color w:val="000000"/>
          <w:spacing w:val="4"/>
          <w:sz w:val="23"/>
        </w:rPr>
        <w:t>iate.</w:t>
      </w:r>
      <w:r>
        <w:rPr>
          <w:rFonts w:eastAsia="Times New Roman"/>
          <w:color w:val="000000"/>
          <w:spacing w:val="4"/>
          <w:sz w:val="23"/>
          <w:vertAlign w:val="superscript"/>
        </w:rPr>
        <w:t>?</w:t>
      </w:r>
      <w:r>
        <w:rPr>
          <w:rFonts w:eastAsia="Times New Roman"/>
          <w:color w:val="000000"/>
          <w:spacing w:val="4"/>
          <w:sz w:val="23"/>
        </w:rPr>
        <w:t xml:space="preserve"> </w:t>
      </w:r>
    </w:p>
    <w:p w:rsidR="00527C51" w:rsidRDefault="00CF0A89">
      <w:pPr>
        <w:spacing w:before="416" w:line="411" w:lineRule="exact"/>
        <w:ind w:firstLine="720"/>
        <w:jc w:val="both"/>
        <w:textAlignment w:val="baseline"/>
        <w:rPr>
          <w:rFonts w:eastAsia="Times New Roman"/>
          <w:color w:val="000000"/>
          <w:spacing w:val="7"/>
          <w:sz w:val="23"/>
        </w:rPr>
      </w:pPr>
      <w:r>
        <w:rPr>
          <w:rFonts w:eastAsia="Times New Roman"/>
          <w:color w:val="000000"/>
          <w:spacing w:val="7"/>
          <w:sz w:val="23"/>
        </w:rPr>
        <w:t>On June 17, 2016, Avalon filed a Motion to Dismiss and Alternate Motion to Certify Question and Continue Temporary Abatement of Discovery and Hearing Schedule. On June 24, 2016, Staff filed a response, which opposed the motion to dismiss but suppor</w:t>
      </w:r>
      <w:r>
        <w:rPr>
          <w:rFonts w:eastAsia="Times New Roman"/>
          <w:color w:val="000000"/>
          <w:spacing w:val="7"/>
          <w:sz w:val="23"/>
        </w:rPr>
        <w:t>ted the motion to certify a question to the Commission.</w:t>
      </w:r>
      <w:r>
        <w:rPr>
          <w:rFonts w:eastAsia="Times New Roman"/>
          <w:color w:val="000000"/>
          <w:spacing w:val="7"/>
          <w:sz w:val="23"/>
          <w:vertAlign w:val="superscript"/>
        </w:rPr>
        <w:t>8</w:t>
      </w:r>
      <w:r>
        <w:rPr>
          <w:rFonts w:eastAsia="Times New Roman"/>
          <w:color w:val="000000"/>
          <w:spacing w:val="7"/>
          <w:sz w:val="23"/>
        </w:rPr>
        <w:t xml:space="preserve"> The same day, Complainant filed a response opposing both motions.</w:t>
      </w:r>
    </w:p>
    <w:p w:rsidR="00527C51" w:rsidRDefault="00CF0A89">
      <w:pPr>
        <w:spacing w:before="430" w:after="1904" w:line="411" w:lineRule="exact"/>
        <w:ind w:firstLine="720"/>
        <w:textAlignment w:val="baseline"/>
        <w:rPr>
          <w:rFonts w:eastAsia="Times New Roman"/>
          <w:color w:val="000000"/>
          <w:sz w:val="23"/>
        </w:rPr>
      </w:pPr>
      <w:r>
        <w:rPr>
          <w:rFonts w:eastAsia="Times New Roman"/>
          <w:color w:val="000000"/>
          <w:sz w:val="23"/>
        </w:rPr>
        <w:t xml:space="preserve">On July 7, 2016, the ALJs issued SOAH Order No. 6, abating discovery and requiring Complainant to file, by July 22, 2016, a verified </w:t>
      </w:r>
      <w:r>
        <w:rPr>
          <w:rFonts w:eastAsia="Times New Roman"/>
          <w:color w:val="000000"/>
          <w:sz w:val="23"/>
        </w:rPr>
        <w:t>brief addressing the factual background, legal authority, and remedy for each and every alleged deficiency committed by Avalon. Complainant's brief was required to include a table as follows:</w:t>
      </w:r>
    </w:p>
    <w:p w:rsidR="00527C51" w:rsidRDefault="00CF0A89">
      <w:pPr>
        <w:spacing w:before="154" w:line="216" w:lineRule="exact"/>
        <w:ind w:right="72"/>
        <w:jc w:val="both"/>
        <w:textAlignment w:val="baseline"/>
        <w:rPr>
          <w:rFonts w:eastAsia="Times New Roman"/>
          <w:color w:val="000000"/>
          <w:sz w:val="13"/>
          <w:vertAlign w:val="superscript"/>
        </w:rPr>
      </w:pPr>
      <w:r>
        <w:pict>
          <v:line id="_x0000_s1069" style="position:absolute;left:0;text-align:left;z-index:251643392;mso-position-horizontal-relative:page;mso-position-vertical-relative:page" from="70.45pt,646.1pt" to="215.35pt,646.1pt" strokeweight=".5pt">
            <w10:wrap anchorx="page" anchory="page"/>
          </v:line>
        </w:pict>
      </w:r>
      <w:r>
        <w:rPr>
          <w:rFonts w:eastAsia="Times New Roman"/>
          <w:color w:val="000000"/>
          <w:sz w:val="13"/>
          <w:vertAlign w:val="superscript"/>
        </w:rPr>
        <w:t>6</w:t>
      </w:r>
      <w:r>
        <w:rPr>
          <w:rFonts w:eastAsia="Times New Roman"/>
          <w:color w:val="000000"/>
          <w:sz w:val="19"/>
        </w:rPr>
        <w:t xml:space="preserve"> Avalon's Motion for Protective Order and Complainant's Motion</w:t>
      </w:r>
      <w:r>
        <w:rPr>
          <w:rFonts w:eastAsia="Times New Roman"/>
          <w:color w:val="000000"/>
          <w:sz w:val="19"/>
        </w:rPr>
        <w:t xml:space="preserve"> to Compel have not been ruled on due to the abatement of the proceedings.</w:t>
      </w:r>
    </w:p>
    <w:p w:rsidR="00527C51" w:rsidRDefault="00CF0A89">
      <w:pPr>
        <w:spacing w:before="132" w:line="220" w:lineRule="exact"/>
        <w:ind w:left="144"/>
        <w:textAlignment w:val="baseline"/>
        <w:rPr>
          <w:rFonts w:eastAsia="Times New Roman"/>
          <w:color w:val="000000"/>
          <w:spacing w:val="4"/>
          <w:sz w:val="19"/>
        </w:rPr>
      </w:pPr>
      <w:r>
        <w:rPr>
          <w:rFonts w:eastAsia="Times New Roman"/>
          <w:color w:val="000000"/>
          <w:spacing w:val="4"/>
          <w:sz w:val="19"/>
        </w:rPr>
        <w:t>Avalon's Motion to Dismiss at 1.</w:t>
      </w:r>
    </w:p>
    <w:p w:rsidR="00527C51" w:rsidRDefault="00CF0A89">
      <w:pPr>
        <w:spacing w:before="138" w:line="227" w:lineRule="exact"/>
        <w:ind w:right="72" w:firstLine="144"/>
        <w:jc w:val="both"/>
        <w:textAlignment w:val="baseline"/>
        <w:rPr>
          <w:rFonts w:eastAsia="Times New Roman"/>
          <w:color w:val="000000"/>
          <w:sz w:val="19"/>
        </w:rPr>
      </w:pPr>
      <w:r>
        <w:rPr>
          <w:rFonts w:eastAsia="Times New Roman"/>
          <w:color w:val="000000"/>
          <w:sz w:val="19"/>
        </w:rPr>
        <w:t>Staff requested to certify to the Commission the question of "the scope of the Commission's specific jurisdictional authority under TWC § 13.004(a)." Commission Staff's Response to Gillespie's Verified Brief. As set forth in 111.C.1. of this PFD, the ALJ's</w:t>
      </w:r>
      <w:r>
        <w:rPr>
          <w:rFonts w:eastAsia="Times New Roman"/>
          <w:color w:val="000000"/>
          <w:sz w:val="19"/>
        </w:rPr>
        <w:t xml:space="preserve"> find that the scope of the Commission's jurisdiction is clear from the plain language of Water Code § 13.004(a); therefore, it is not necessary to certify Staff's question to the Commission.</w:t>
      </w:r>
    </w:p>
    <w:p w:rsidR="00527C51" w:rsidRDefault="00527C51">
      <w:pPr>
        <w:sectPr w:rsidR="00527C51">
          <w:pgSz w:w="12240" w:h="15840"/>
          <w:pgMar w:top="1120" w:right="1443" w:bottom="524" w:left="1409" w:header="720" w:footer="720" w:gutter="0"/>
          <w:cols w:space="720"/>
        </w:sectPr>
      </w:pPr>
    </w:p>
    <w:p w:rsidR="00527C51" w:rsidRDefault="00CF0A89">
      <w:pPr>
        <w:tabs>
          <w:tab w:val="left" w:pos="8712"/>
        </w:tabs>
        <w:spacing w:before="18" w:after="443" w:line="223" w:lineRule="exact"/>
        <w:ind w:left="72" w:right="216"/>
        <w:textAlignment w:val="baseline"/>
        <w:rPr>
          <w:rFonts w:eastAsia="Times New Roman"/>
          <w:color w:val="000000"/>
          <w:sz w:val="19"/>
        </w:rPr>
      </w:pPr>
      <w:r>
        <w:rPr>
          <w:rFonts w:eastAsia="Times New Roman"/>
          <w:color w:val="000000"/>
          <w:sz w:val="19"/>
        </w:rPr>
        <w:lastRenderedPageBreak/>
        <w:t>SOAH DOCKET NO. 473-16-2033.WS PROPOSAL FOR DECISION T</w:t>
      </w:r>
      <w:r>
        <w:rPr>
          <w:rFonts w:eastAsia="Times New Roman"/>
          <w:color w:val="000000"/>
          <w:sz w:val="19"/>
        </w:rPr>
        <w:t>O DISMISS</w:t>
      </w:r>
      <w:r>
        <w:rPr>
          <w:rFonts w:eastAsia="Times New Roman"/>
          <w:color w:val="000000"/>
          <w:sz w:val="19"/>
        </w:rPr>
        <w:tab/>
        <w:t>PAGE 5 PUC DOCKET NO. 43146</w:t>
      </w:r>
    </w:p>
    <w:tbl>
      <w:tblPr>
        <w:tblW w:w="0" w:type="auto"/>
        <w:tblInd w:w="10" w:type="dxa"/>
        <w:tblLayout w:type="fixed"/>
        <w:tblCellMar>
          <w:left w:w="0" w:type="dxa"/>
          <w:right w:w="0" w:type="dxa"/>
        </w:tblCellMar>
        <w:tblLook w:val="0000" w:firstRow="0" w:lastRow="0" w:firstColumn="0" w:lastColumn="0" w:noHBand="0" w:noVBand="0"/>
      </w:tblPr>
      <w:tblGrid>
        <w:gridCol w:w="2568"/>
        <w:gridCol w:w="2342"/>
        <w:gridCol w:w="1460"/>
        <w:gridCol w:w="1387"/>
        <w:gridCol w:w="1867"/>
      </w:tblGrid>
      <w:tr w:rsidR="00527C51">
        <w:tblPrEx>
          <w:tblCellMar>
            <w:top w:w="0" w:type="dxa"/>
            <w:bottom w:w="0" w:type="dxa"/>
          </w:tblCellMar>
        </w:tblPrEx>
        <w:trPr>
          <w:trHeight w:hRule="exact" w:val="1133"/>
        </w:trPr>
        <w:tc>
          <w:tcPr>
            <w:tcW w:w="2568" w:type="dxa"/>
            <w:tcBorders>
              <w:top w:val="single" w:sz="4" w:space="0" w:color="000000"/>
              <w:left w:val="single" w:sz="4" w:space="0" w:color="000000"/>
              <w:bottom w:val="single" w:sz="4" w:space="0" w:color="000000"/>
              <w:right w:val="single" w:sz="4" w:space="0" w:color="000000"/>
            </w:tcBorders>
          </w:tcPr>
          <w:p w:rsidR="00527C51" w:rsidRDefault="00CF0A89">
            <w:pPr>
              <w:spacing w:after="9" w:line="276" w:lineRule="exact"/>
              <w:ind w:left="108"/>
              <w:textAlignment w:val="baseline"/>
              <w:rPr>
                <w:rFonts w:eastAsia="Times New Roman"/>
                <w:color w:val="000000"/>
              </w:rPr>
            </w:pPr>
            <w:r>
              <w:rPr>
                <w:rFonts w:eastAsia="Times New Roman"/>
                <w:color w:val="000000"/>
              </w:rPr>
              <w:t>Alleged Deficiency (including factual background and date of occurrence)</w:t>
            </w:r>
          </w:p>
        </w:tc>
        <w:tc>
          <w:tcPr>
            <w:tcW w:w="2342" w:type="dxa"/>
            <w:tcBorders>
              <w:top w:val="single" w:sz="4" w:space="0" w:color="000000"/>
              <w:left w:val="single" w:sz="4" w:space="0" w:color="000000"/>
              <w:bottom w:val="single" w:sz="4" w:space="0" w:color="000000"/>
              <w:right w:val="single" w:sz="4" w:space="0" w:color="000000"/>
            </w:tcBorders>
          </w:tcPr>
          <w:p w:rsidR="00527C51" w:rsidRDefault="00CF0A89">
            <w:pPr>
              <w:spacing w:after="277" w:line="276" w:lineRule="exact"/>
              <w:ind w:left="108"/>
              <w:textAlignment w:val="baseline"/>
              <w:rPr>
                <w:rFonts w:eastAsia="Times New Roman"/>
                <w:color w:val="000000"/>
              </w:rPr>
            </w:pPr>
            <w:r>
              <w:rPr>
                <w:rFonts w:eastAsia="Times New Roman"/>
                <w:color w:val="000000"/>
              </w:rPr>
              <w:t>Detailed Statutory Basis for Commission Jurisdiction</w:t>
            </w:r>
          </w:p>
        </w:tc>
        <w:tc>
          <w:tcPr>
            <w:tcW w:w="1460" w:type="dxa"/>
            <w:tcBorders>
              <w:top w:val="single" w:sz="4" w:space="0" w:color="000000"/>
              <w:left w:val="single" w:sz="4" w:space="0" w:color="000000"/>
              <w:bottom w:val="single" w:sz="4" w:space="0" w:color="000000"/>
              <w:right w:val="single" w:sz="4" w:space="0" w:color="000000"/>
            </w:tcBorders>
          </w:tcPr>
          <w:p w:rsidR="00527C51" w:rsidRDefault="00CF0A89">
            <w:pPr>
              <w:spacing w:after="549" w:line="276" w:lineRule="exact"/>
              <w:ind w:left="108"/>
              <w:textAlignment w:val="baseline"/>
              <w:rPr>
                <w:rFonts w:eastAsia="Times New Roman"/>
                <w:color w:val="000000"/>
                <w:spacing w:val="7"/>
              </w:rPr>
            </w:pPr>
            <w:r>
              <w:rPr>
                <w:rFonts w:eastAsia="Times New Roman"/>
                <w:color w:val="000000"/>
                <w:spacing w:val="7"/>
              </w:rPr>
              <w:t>Legal Cause of Action</w:t>
            </w:r>
          </w:p>
        </w:tc>
        <w:tc>
          <w:tcPr>
            <w:tcW w:w="1387" w:type="dxa"/>
            <w:tcBorders>
              <w:top w:val="single" w:sz="4" w:space="0" w:color="000000"/>
              <w:left w:val="single" w:sz="4" w:space="0" w:color="000000"/>
              <w:bottom w:val="single" w:sz="4" w:space="0" w:color="000000"/>
              <w:right w:val="single" w:sz="4" w:space="0" w:color="000000"/>
            </w:tcBorders>
          </w:tcPr>
          <w:p w:rsidR="00527C51" w:rsidRDefault="00CF0A89">
            <w:pPr>
              <w:spacing w:after="544" w:line="277" w:lineRule="exact"/>
              <w:ind w:left="108"/>
              <w:textAlignment w:val="baseline"/>
              <w:rPr>
                <w:rFonts w:eastAsia="Times New Roman"/>
                <w:color w:val="000000"/>
              </w:rPr>
            </w:pPr>
            <w:r>
              <w:rPr>
                <w:rFonts w:eastAsia="Times New Roman"/>
                <w:color w:val="000000"/>
              </w:rPr>
              <w:t>Remedy Description</w:t>
            </w:r>
          </w:p>
        </w:tc>
        <w:tc>
          <w:tcPr>
            <w:tcW w:w="1867" w:type="dxa"/>
            <w:tcBorders>
              <w:top w:val="single" w:sz="4" w:space="0" w:color="000000"/>
              <w:left w:val="single" w:sz="4" w:space="0" w:color="000000"/>
              <w:bottom w:val="single" w:sz="4" w:space="0" w:color="000000"/>
              <w:right w:val="single" w:sz="4" w:space="0" w:color="000000"/>
            </w:tcBorders>
          </w:tcPr>
          <w:p w:rsidR="00527C51" w:rsidRDefault="00CF0A89">
            <w:pPr>
              <w:spacing w:line="274" w:lineRule="exact"/>
              <w:ind w:left="108"/>
              <w:textAlignment w:val="baseline"/>
              <w:rPr>
                <w:rFonts w:eastAsia="Times New Roman"/>
                <w:color w:val="000000"/>
              </w:rPr>
            </w:pPr>
            <w:r>
              <w:rPr>
                <w:rFonts w:eastAsia="Times New Roman"/>
                <w:color w:val="000000"/>
              </w:rPr>
              <w:t>Statutory and Regulatory Authority for Remedy</w:t>
            </w:r>
          </w:p>
        </w:tc>
      </w:tr>
      <w:tr w:rsidR="00527C51">
        <w:tblPrEx>
          <w:tblCellMar>
            <w:top w:w="0" w:type="dxa"/>
            <w:bottom w:w="0" w:type="dxa"/>
          </w:tblCellMar>
        </w:tblPrEx>
        <w:trPr>
          <w:trHeight w:hRule="exact" w:val="422"/>
        </w:trPr>
        <w:tc>
          <w:tcPr>
            <w:tcW w:w="256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8"/>
              </w:numPr>
              <w:tabs>
                <w:tab w:val="clear" w:pos="144"/>
                <w:tab w:val="left" w:pos="288"/>
              </w:tabs>
              <w:spacing w:after="149" w:line="263" w:lineRule="exact"/>
              <w:ind w:left="144"/>
              <w:textAlignment w:val="baseline"/>
              <w:rPr>
                <w:rFonts w:eastAsia="Times New Roman"/>
                <w:color w:val="000000"/>
              </w:rPr>
            </w:pPr>
            <w:r>
              <w:rPr>
                <w:rFonts w:eastAsia="Times New Roman"/>
                <w:color w:val="000000"/>
              </w:rPr>
              <w:t xml:space="preserve"> </w:t>
            </w:r>
          </w:p>
        </w:tc>
        <w:tc>
          <w:tcPr>
            <w:tcW w:w="2342"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60"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387"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867"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423"/>
        </w:trPr>
        <w:tc>
          <w:tcPr>
            <w:tcW w:w="256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8"/>
              </w:numPr>
              <w:tabs>
                <w:tab w:val="clear" w:pos="144"/>
                <w:tab w:val="left" w:pos="288"/>
              </w:tabs>
              <w:spacing w:after="153" w:line="264" w:lineRule="exact"/>
              <w:ind w:left="144"/>
              <w:textAlignment w:val="baseline"/>
              <w:rPr>
                <w:rFonts w:eastAsia="Times New Roman"/>
                <w:color w:val="000000"/>
              </w:rPr>
            </w:pPr>
            <w:r>
              <w:rPr>
                <w:rFonts w:eastAsia="Times New Roman"/>
                <w:color w:val="000000"/>
              </w:rPr>
              <w:t xml:space="preserve"> </w:t>
            </w:r>
          </w:p>
        </w:tc>
        <w:tc>
          <w:tcPr>
            <w:tcW w:w="2342"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60"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387"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867"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441"/>
        </w:trPr>
        <w:tc>
          <w:tcPr>
            <w:tcW w:w="2568" w:type="dxa"/>
            <w:tcBorders>
              <w:top w:val="single" w:sz="4" w:space="0" w:color="000000"/>
              <w:left w:val="single" w:sz="4" w:space="0" w:color="000000"/>
              <w:bottom w:val="single" w:sz="4" w:space="0" w:color="000000"/>
              <w:right w:val="single" w:sz="4" w:space="0" w:color="000000"/>
            </w:tcBorders>
          </w:tcPr>
          <w:p w:rsidR="00527C51" w:rsidRDefault="00CF0A89">
            <w:pPr>
              <w:spacing w:after="158" w:line="264" w:lineRule="exact"/>
              <w:ind w:left="129"/>
              <w:textAlignment w:val="baseline"/>
              <w:rPr>
                <w:rFonts w:eastAsia="Times New Roman"/>
                <w:color w:val="000000"/>
              </w:rPr>
            </w:pPr>
            <w:r>
              <w:rPr>
                <w:rFonts w:eastAsia="Times New Roman"/>
                <w:color w:val="000000"/>
              </w:rPr>
              <w:t>Etc.</w:t>
            </w:r>
          </w:p>
        </w:tc>
        <w:tc>
          <w:tcPr>
            <w:tcW w:w="2342"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60"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387"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867"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pacing w:after="404" w:line="20" w:lineRule="exact"/>
      </w:pPr>
    </w:p>
    <w:p w:rsidR="00527C51" w:rsidRDefault="00CF0A89">
      <w:pPr>
        <w:spacing w:line="333" w:lineRule="exact"/>
        <w:ind w:left="72" w:right="216"/>
        <w:jc w:val="both"/>
        <w:textAlignment w:val="baseline"/>
        <w:rPr>
          <w:rFonts w:eastAsia="Times New Roman"/>
          <w:color w:val="000000"/>
        </w:rPr>
      </w:pPr>
      <w:r>
        <w:rPr>
          <w:rFonts w:eastAsia="Times New Roman"/>
          <w:color w:val="000000"/>
        </w:rPr>
        <w:t xml:space="preserve">The ALJs required the table in Complainant's brief to be an exhaustive list of the alleged </w:t>
      </w:r>
      <w:r>
        <w:rPr>
          <w:rFonts w:eastAsia="Times New Roman"/>
          <w:b/>
          <w:color w:val="000000"/>
        </w:rPr>
        <w:t>deficiencies for purposes of a hearing and any further pleadings, motions, or briefs.</w:t>
      </w:r>
    </w:p>
    <w:p w:rsidR="00527C51" w:rsidRDefault="00CF0A89">
      <w:pPr>
        <w:spacing w:before="429" w:line="412" w:lineRule="exact"/>
        <w:ind w:left="72" w:right="216" w:firstLine="720"/>
        <w:jc w:val="both"/>
        <w:textAlignment w:val="baseline"/>
        <w:rPr>
          <w:rFonts w:eastAsia="Times New Roman"/>
          <w:b/>
          <w:color w:val="000000"/>
          <w:spacing w:val="6"/>
        </w:rPr>
      </w:pPr>
      <w:r>
        <w:rPr>
          <w:rFonts w:eastAsia="Times New Roman"/>
          <w:b/>
          <w:color w:val="000000"/>
          <w:spacing w:val="6"/>
        </w:rPr>
        <w:t xml:space="preserve">SOAH Order No. 6 specifically required the columns addressing jurisdiction, causes of </w:t>
      </w:r>
      <w:r>
        <w:rPr>
          <w:rFonts w:eastAsia="Times New Roman"/>
          <w:color w:val="000000"/>
          <w:spacing w:val="6"/>
        </w:rPr>
        <w:t xml:space="preserve">action, and statutory and regulatory authority for each proposed remedy to address every </w:t>
      </w:r>
      <w:r>
        <w:rPr>
          <w:rFonts w:eastAsia="Times New Roman"/>
          <w:b/>
          <w:color w:val="000000"/>
          <w:spacing w:val="6"/>
        </w:rPr>
        <w:t>applicable subsection of the statutory and regulatory authority. In particular, f</w:t>
      </w:r>
      <w:r>
        <w:rPr>
          <w:rFonts w:eastAsia="Times New Roman"/>
          <w:b/>
          <w:color w:val="000000"/>
          <w:spacing w:val="6"/>
        </w:rPr>
        <w:t xml:space="preserve">or jurisdiction, the </w:t>
      </w:r>
      <w:r>
        <w:rPr>
          <w:rFonts w:eastAsia="Times New Roman"/>
          <w:color w:val="000000"/>
          <w:spacing w:val="6"/>
        </w:rPr>
        <w:t xml:space="preserve">ALJs pointed out that it was not enough for Complainant to simply refer to Water Code </w:t>
      </w:r>
      <w:r>
        <w:rPr>
          <w:rFonts w:eastAsia="Times New Roman"/>
          <w:b/>
          <w:color w:val="000000"/>
          <w:spacing w:val="6"/>
        </w:rPr>
        <w:t xml:space="preserve">§ 13.004(a)(1). Instead, Complainant was required to provide specific citations and explain how </w:t>
      </w:r>
      <w:r>
        <w:rPr>
          <w:rFonts w:eastAsia="Times New Roman"/>
          <w:color w:val="000000"/>
          <w:spacing w:val="6"/>
        </w:rPr>
        <w:t xml:space="preserve">the Commission has the same jurisdiction over Avalon </w:t>
      </w:r>
      <w:r>
        <w:rPr>
          <w:rFonts w:eastAsia="Times New Roman"/>
          <w:color w:val="000000"/>
          <w:spacing w:val="6"/>
        </w:rPr>
        <w:t xml:space="preserve">as over a water and sewer utility, </w:t>
      </w:r>
      <w:r>
        <w:rPr>
          <w:rFonts w:eastAsia="Times New Roman"/>
          <w:b/>
          <w:color w:val="000000"/>
          <w:spacing w:val="6"/>
        </w:rPr>
        <w:t xml:space="preserve">including the specific criteria. Furthermore, if new claims were added, SOAH Order No. 6 </w:t>
      </w:r>
      <w:r>
        <w:rPr>
          <w:rFonts w:eastAsia="Times New Roman"/>
          <w:color w:val="000000"/>
          <w:spacing w:val="6"/>
        </w:rPr>
        <w:t>required the Complainant to amend her pleadings accordingly.</w:t>
      </w:r>
    </w:p>
    <w:p w:rsidR="00527C51" w:rsidRDefault="00CF0A89">
      <w:pPr>
        <w:spacing w:before="428" w:after="676" w:line="412" w:lineRule="exact"/>
        <w:ind w:left="72" w:right="216" w:firstLine="720"/>
        <w:jc w:val="both"/>
        <w:textAlignment w:val="baseline"/>
        <w:rPr>
          <w:rFonts w:eastAsia="Times New Roman"/>
          <w:color w:val="000000"/>
          <w:spacing w:val="11"/>
        </w:rPr>
      </w:pPr>
      <w:r>
        <w:rPr>
          <w:rFonts w:eastAsia="Times New Roman"/>
          <w:color w:val="000000"/>
          <w:spacing w:val="11"/>
        </w:rPr>
        <w:t xml:space="preserve">Complainant filed a verified brief on July </w:t>
      </w:r>
      <w:r>
        <w:rPr>
          <w:rFonts w:eastAsia="Times New Roman"/>
          <w:b/>
          <w:color w:val="000000"/>
          <w:spacing w:val="11"/>
        </w:rPr>
        <w:t xml:space="preserve">22, </w:t>
      </w:r>
      <w:r>
        <w:rPr>
          <w:rFonts w:eastAsia="Times New Roman"/>
          <w:color w:val="000000"/>
          <w:spacing w:val="11"/>
        </w:rPr>
        <w:t xml:space="preserve">2016. In the brief, Complainant asserts 72 different claims against Avalon, spanning roughly 31 pages, including claims that </w:t>
      </w:r>
      <w:r>
        <w:rPr>
          <w:rFonts w:eastAsia="Times New Roman"/>
          <w:b/>
          <w:color w:val="000000"/>
          <w:spacing w:val="11"/>
        </w:rPr>
        <w:t xml:space="preserve">Avalon </w:t>
      </w:r>
      <w:r>
        <w:rPr>
          <w:rFonts w:eastAsia="Times New Roman"/>
          <w:color w:val="000000"/>
          <w:spacing w:val="11"/>
        </w:rPr>
        <w:t>violated TOMA.</w:t>
      </w:r>
      <w:r>
        <w:rPr>
          <w:rFonts w:eastAsia="Times New Roman"/>
          <w:color w:val="000000"/>
          <w:spacing w:val="11"/>
          <w:vertAlign w:val="superscript"/>
        </w:rPr>
        <w:t>9</w:t>
      </w:r>
      <w:r>
        <w:rPr>
          <w:rFonts w:eastAsia="Times New Roman"/>
          <w:color w:val="000000"/>
          <w:spacing w:val="11"/>
        </w:rPr>
        <w:t xml:space="preserve"> Staff and Avalon timely filed responsive briefs by August 15, 2016. Avalon seeks dismissal of all claims on </w:t>
      </w:r>
      <w:r>
        <w:rPr>
          <w:rFonts w:eastAsia="Times New Roman"/>
          <w:color w:val="000000"/>
          <w:spacing w:val="11"/>
        </w:rPr>
        <w:t xml:space="preserve">a number of grounds. Staff also seeks dismissal of Complainant's claims. On August 15, 2016, the Texas Rural Water Association (TRWA) filed an amicus brief in support of Avalon's motion to dismiss. Complainant filed a reply on August </w:t>
      </w:r>
      <w:r>
        <w:rPr>
          <w:rFonts w:eastAsia="Times New Roman"/>
          <w:b/>
          <w:color w:val="000000"/>
          <w:spacing w:val="11"/>
        </w:rPr>
        <w:t xml:space="preserve">22, </w:t>
      </w:r>
      <w:r>
        <w:rPr>
          <w:rFonts w:eastAsia="Times New Roman"/>
          <w:color w:val="000000"/>
          <w:spacing w:val="11"/>
        </w:rPr>
        <w:t>2016, and Staff fi</w:t>
      </w:r>
      <w:r>
        <w:rPr>
          <w:rFonts w:eastAsia="Times New Roman"/>
          <w:color w:val="000000"/>
          <w:spacing w:val="11"/>
        </w:rPr>
        <w:t>led a motion to strike the reply the same day.</w:t>
      </w:r>
      <w:r>
        <w:rPr>
          <w:rFonts w:eastAsia="Times New Roman"/>
          <w:color w:val="000000"/>
          <w:spacing w:val="11"/>
          <w:vertAlign w:val="superscript"/>
        </w:rPr>
        <w:t>w</w:t>
      </w:r>
      <w:r>
        <w:rPr>
          <w:rFonts w:eastAsia="Times New Roman"/>
          <w:color w:val="000000"/>
          <w:spacing w:val="11"/>
        </w:rPr>
        <w:t xml:space="preserve"> </w:t>
      </w:r>
    </w:p>
    <w:p w:rsidR="00527C51" w:rsidRDefault="00CF0A89">
      <w:pPr>
        <w:spacing w:before="152" w:line="228" w:lineRule="exact"/>
        <w:ind w:left="72" w:right="216"/>
        <w:jc w:val="both"/>
        <w:textAlignment w:val="baseline"/>
        <w:rPr>
          <w:rFonts w:eastAsia="Times New Roman"/>
          <w:color w:val="000000"/>
          <w:sz w:val="12"/>
          <w:vertAlign w:val="superscript"/>
        </w:rPr>
      </w:pPr>
      <w:r>
        <w:pict>
          <v:line id="_x0000_s1068" style="position:absolute;left:0;text-align:left;z-index:251644416;mso-position-horizontal-relative:page;mso-position-vertical-relative:page" from="70.55pt,662.65pt" to="215.1pt,662.65pt" strokeweight=".5pt">
            <w10:wrap anchorx="page" anchory="page"/>
          </v:line>
        </w:pict>
      </w:r>
      <w:r>
        <w:rPr>
          <w:rFonts w:eastAsia="Times New Roman"/>
          <w:color w:val="000000"/>
          <w:sz w:val="12"/>
          <w:vertAlign w:val="superscript"/>
        </w:rPr>
        <w:t>9</w:t>
      </w:r>
      <w:r>
        <w:rPr>
          <w:rFonts w:eastAsia="Times New Roman"/>
          <w:color w:val="000000"/>
          <w:sz w:val="19"/>
        </w:rPr>
        <w:t xml:space="preserve"> Tex. Gov't Code ch. 551. The ALJs have attached Complainant's claims charts as Attachments C and D to this order. Attachment C contains </w:t>
      </w:r>
      <w:r>
        <w:rPr>
          <w:rFonts w:eastAsia="Times New Roman"/>
          <w:b/>
          <w:color w:val="000000"/>
          <w:sz w:val="19"/>
        </w:rPr>
        <w:t xml:space="preserve">Complainant's </w:t>
      </w:r>
      <w:r>
        <w:rPr>
          <w:rFonts w:eastAsia="Times New Roman"/>
          <w:color w:val="000000"/>
          <w:sz w:val="19"/>
        </w:rPr>
        <w:t xml:space="preserve">non-TOMA claims. </w:t>
      </w:r>
      <w:r>
        <w:rPr>
          <w:rFonts w:eastAsia="Times New Roman"/>
          <w:b/>
          <w:color w:val="000000"/>
          <w:sz w:val="19"/>
        </w:rPr>
        <w:t xml:space="preserve">Attachment D. contains Complainant's </w:t>
      </w:r>
      <w:r>
        <w:rPr>
          <w:rFonts w:eastAsia="Times New Roman"/>
          <w:b/>
          <w:color w:val="000000"/>
          <w:sz w:val="19"/>
        </w:rPr>
        <w:t xml:space="preserve">TOMA-based claims. Although Complainant did not </w:t>
      </w:r>
      <w:r>
        <w:rPr>
          <w:rFonts w:eastAsia="Times New Roman"/>
          <w:color w:val="000000"/>
          <w:sz w:val="19"/>
        </w:rPr>
        <w:t xml:space="preserve">number </w:t>
      </w:r>
      <w:r>
        <w:rPr>
          <w:rFonts w:eastAsia="Times New Roman"/>
          <w:b/>
          <w:color w:val="000000"/>
          <w:sz w:val="19"/>
        </w:rPr>
        <w:t xml:space="preserve">her claims as required </w:t>
      </w:r>
      <w:r>
        <w:rPr>
          <w:rFonts w:eastAsia="Times New Roman"/>
          <w:color w:val="000000"/>
          <w:sz w:val="19"/>
        </w:rPr>
        <w:t xml:space="preserve">by SOAH Order No. </w:t>
      </w:r>
      <w:r>
        <w:rPr>
          <w:rFonts w:eastAsia="Times New Roman"/>
          <w:b/>
          <w:color w:val="000000"/>
          <w:sz w:val="19"/>
        </w:rPr>
        <w:t xml:space="preserve">6, the </w:t>
      </w:r>
      <w:r>
        <w:rPr>
          <w:rFonts w:eastAsia="Times New Roman"/>
          <w:color w:val="000000"/>
          <w:sz w:val="19"/>
        </w:rPr>
        <w:t xml:space="preserve">ALJs have </w:t>
      </w:r>
      <w:r>
        <w:rPr>
          <w:rFonts w:eastAsia="Times New Roman"/>
          <w:b/>
          <w:color w:val="000000"/>
          <w:sz w:val="19"/>
        </w:rPr>
        <w:t xml:space="preserve">numbered </w:t>
      </w:r>
      <w:r>
        <w:rPr>
          <w:rFonts w:eastAsia="Times New Roman"/>
          <w:color w:val="000000"/>
          <w:sz w:val="19"/>
        </w:rPr>
        <w:t xml:space="preserve">the non-TOMA claims to </w:t>
      </w:r>
      <w:r>
        <w:rPr>
          <w:rFonts w:eastAsia="Times New Roman"/>
          <w:b/>
          <w:color w:val="000000"/>
          <w:sz w:val="19"/>
        </w:rPr>
        <w:t xml:space="preserve">assist </w:t>
      </w:r>
      <w:r>
        <w:rPr>
          <w:rFonts w:eastAsia="Times New Roman"/>
          <w:color w:val="000000"/>
          <w:sz w:val="19"/>
        </w:rPr>
        <w:t xml:space="preserve">the Commission's analysis of this PFD. Additionally, the ALJs note that despite including new claims in </w:t>
      </w:r>
      <w:r>
        <w:rPr>
          <w:rFonts w:eastAsia="Times New Roman"/>
          <w:color w:val="000000"/>
          <w:sz w:val="19"/>
        </w:rPr>
        <w:t>her verified brief, Complainant has not amended her pleadings.</w:t>
      </w:r>
    </w:p>
    <w:p w:rsidR="00527C51" w:rsidRDefault="00CF0A89">
      <w:pPr>
        <w:spacing w:before="96" w:line="259" w:lineRule="exact"/>
        <w:ind w:left="72"/>
        <w:textAlignment w:val="baseline"/>
        <w:rPr>
          <w:rFonts w:eastAsia="Times New Roman"/>
          <w:color w:val="000000"/>
          <w:sz w:val="12"/>
          <w:vertAlign w:val="superscript"/>
        </w:rPr>
      </w:pPr>
      <w:r>
        <w:rPr>
          <w:rFonts w:eastAsia="Times New Roman"/>
          <w:color w:val="000000"/>
          <w:sz w:val="12"/>
          <w:vertAlign w:val="superscript"/>
        </w:rPr>
        <w:t>10</w:t>
      </w:r>
      <w:r>
        <w:rPr>
          <w:rFonts w:eastAsia="Times New Roman"/>
          <w:b/>
          <w:color w:val="000000"/>
          <w:sz w:val="19"/>
        </w:rPr>
        <w:t xml:space="preserve"> The ALJs deny Staff's motion to strike. The ALJs considered Complainant's reply in its entirety.</w:t>
      </w:r>
    </w:p>
    <w:p w:rsidR="00527C51" w:rsidRDefault="00527C51">
      <w:pPr>
        <w:sectPr w:rsidR="00527C51">
          <w:pgSz w:w="12240" w:h="15840"/>
          <w:pgMar w:top="1080" w:right="1276" w:bottom="424" w:left="1320" w:header="720" w:footer="720" w:gutter="0"/>
          <w:cols w:space="720"/>
        </w:sectPr>
      </w:pPr>
    </w:p>
    <w:p w:rsidR="00527C51" w:rsidRDefault="00CF0A89">
      <w:pPr>
        <w:tabs>
          <w:tab w:val="right" w:pos="9504"/>
        </w:tabs>
        <w:spacing w:before="12" w:line="228" w:lineRule="exact"/>
        <w:ind w:left="144"/>
        <w:textAlignment w:val="baseline"/>
        <w:rPr>
          <w:rFonts w:eastAsia="Times New Roman"/>
          <w:b/>
          <w:color w:val="000000"/>
          <w:sz w:val="20"/>
        </w:rPr>
      </w:pPr>
      <w:r>
        <w:rPr>
          <w:rFonts w:eastAsia="Times New Roman"/>
          <w:b/>
          <w:color w:val="000000"/>
          <w:sz w:val="20"/>
        </w:rPr>
        <w:lastRenderedPageBreak/>
        <w:t>SOAH DOCKET NO. 473-16-2033.WS PROPOSAL FOR DECISION TO DISMISS</w:t>
      </w:r>
      <w:r>
        <w:rPr>
          <w:rFonts w:eastAsia="Times New Roman"/>
          <w:b/>
          <w:color w:val="000000"/>
          <w:sz w:val="20"/>
        </w:rPr>
        <w:tab/>
        <w:t>PAGE 6</w:t>
      </w:r>
    </w:p>
    <w:p w:rsidR="00527C51" w:rsidRDefault="00CF0A89">
      <w:pPr>
        <w:spacing w:before="3" w:line="228" w:lineRule="exact"/>
        <w:ind w:left="144"/>
        <w:textAlignment w:val="baseline"/>
        <w:rPr>
          <w:rFonts w:eastAsia="Times New Roman"/>
          <w:b/>
          <w:color w:val="000000"/>
          <w:sz w:val="20"/>
        </w:rPr>
      </w:pPr>
      <w:r>
        <w:rPr>
          <w:rFonts w:eastAsia="Times New Roman"/>
          <w:b/>
          <w:color w:val="000000"/>
          <w:sz w:val="20"/>
        </w:rPr>
        <w:t xml:space="preserve">PUC DOCKET NO. </w:t>
      </w:r>
      <w:r>
        <w:rPr>
          <w:rFonts w:eastAsia="Times New Roman"/>
          <w:color w:val="000000"/>
          <w:sz w:val="20"/>
        </w:rPr>
        <w:t>43146</w:t>
      </w:r>
    </w:p>
    <w:p w:rsidR="00527C51" w:rsidRDefault="00CF0A89">
      <w:pPr>
        <w:spacing w:before="333" w:line="415" w:lineRule="exact"/>
        <w:ind w:left="144" w:right="144" w:firstLine="720"/>
        <w:jc w:val="both"/>
        <w:textAlignment w:val="baseline"/>
        <w:rPr>
          <w:rFonts w:eastAsia="Times New Roman"/>
          <w:color w:val="000000"/>
          <w:sz w:val="23"/>
        </w:rPr>
      </w:pPr>
      <w:r>
        <w:rPr>
          <w:rFonts w:eastAsia="Times New Roman"/>
          <w:color w:val="000000"/>
          <w:sz w:val="23"/>
        </w:rPr>
        <w:t xml:space="preserve">This proposal for decision recommends dismissal of all Complainant's claims due to lack of standing, failure to state a claim, lack of jurisdiction, failure to articulate grounds for jurisdiction, and failure to comply with SOAH Order </w:t>
      </w:r>
      <w:r>
        <w:rPr>
          <w:rFonts w:eastAsia="Times New Roman"/>
          <w:color w:val="000000"/>
          <w:sz w:val="23"/>
        </w:rPr>
        <w:t>No. 6.</w:t>
      </w:r>
    </w:p>
    <w:p w:rsidR="00527C51" w:rsidRDefault="00CF0A89">
      <w:pPr>
        <w:spacing w:before="548" w:line="277" w:lineRule="exact"/>
        <w:jc w:val="center"/>
        <w:textAlignment w:val="baseline"/>
        <w:rPr>
          <w:rFonts w:eastAsia="Times New Roman"/>
          <w:color w:val="000000"/>
          <w:spacing w:val="11"/>
          <w:sz w:val="23"/>
        </w:rPr>
      </w:pPr>
      <w:r>
        <w:rPr>
          <w:rFonts w:eastAsia="Times New Roman"/>
          <w:color w:val="000000"/>
          <w:spacing w:val="11"/>
          <w:sz w:val="23"/>
        </w:rPr>
        <w:t xml:space="preserve">II. APPLICABLE LAW' </w:t>
      </w:r>
      <w:r>
        <w:rPr>
          <w:rFonts w:eastAsia="Times New Roman"/>
          <w:color w:val="000000"/>
          <w:spacing w:val="11"/>
          <w:sz w:val="23"/>
          <w:vertAlign w:val="superscript"/>
        </w:rPr>
        <w:t>I</w:t>
      </w:r>
      <w:r>
        <w:rPr>
          <w:rFonts w:eastAsia="Times New Roman"/>
          <w:color w:val="000000"/>
          <w:spacing w:val="11"/>
          <w:sz w:val="23"/>
        </w:rPr>
        <w:t xml:space="preserve"> </w:t>
      </w:r>
    </w:p>
    <w:p w:rsidR="00527C51" w:rsidRDefault="00CF0A89">
      <w:pPr>
        <w:spacing w:before="415" w:line="413" w:lineRule="exact"/>
        <w:ind w:left="144" w:right="144" w:firstLine="720"/>
        <w:jc w:val="both"/>
        <w:textAlignment w:val="baseline"/>
        <w:rPr>
          <w:rFonts w:eastAsia="Times New Roman"/>
          <w:color w:val="000000"/>
          <w:spacing w:val="5"/>
          <w:sz w:val="23"/>
        </w:rPr>
      </w:pPr>
      <w:r>
        <w:rPr>
          <w:rFonts w:eastAsia="Times New Roman"/>
          <w:color w:val="000000"/>
          <w:spacing w:val="5"/>
          <w:sz w:val="23"/>
        </w:rPr>
        <w:t>Under Chapter 13 of the Water Code, the Commission "may regulate and supervise the business of each water and sewer utility within its jurisdiction, including ratemaking and other economic regulation."</w:t>
      </w:r>
      <w:r>
        <w:rPr>
          <w:rFonts w:eastAsia="Times New Roman"/>
          <w:color w:val="000000"/>
          <w:spacing w:val="5"/>
          <w:sz w:val="23"/>
          <w:vertAlign w:val="superscript"/>
        </w:rPr>
        <w:t>I2</w:t>
      </w:r>
      <w:r>
        <w:rPr>
          <w:rFonts w:eastAsia="Times New Roman"/>
          <w:color w:val="000000"/>
          <w:spacing w:val="5"/>
          <w:sz w:val="23"/>
        </w:rPr>
        <w:t xml:space="preserve"> The Commission, however, lacks such broad jurisdiction over a WSC unless certain requirements under Water Code § 13.004(a) are established.</w:t>
      </w:r>
      <w:r>
        <w:rPr>
          <w:rFonts w:eastAsia="Times New Roman"/>
          <w:color w:val="000000"/>
          <w:spacing w:val="5"/>
          <w:sz w:val="23"/>
          <w:vertAlign w:val="superscript"/>
        </w:rPr>
        <w:t>13</w:t>
      </w:r>
      <w:r>
        <w:rPr>
          <w:rFonts w:eastAsia="Times New Roman"/>
          <w:color w:val="000000"/>
          <w:spacing w:val="5"/>
          <w:sz w:val="23"/>
        </w:rPr>
        <w:t xml:space="preserve"> Water Code § 13.004(a) states:</w:t>
      </w:r>
    </w:p>
    <w:p w:rsidR="00527C51" w:rsidRDefault="00CF0A89">
      <w:pPr>
        <w:spacing w:before="409" w:line="275" w:lineRule="exact"/>
        <w:ind w:left="864" w:right="864"/>
        <w:jc w:val="both"/>
        <w:textAlignment w:val="baseline"/>
        <w:rPr>
          <w:rFonts w:eastAsia="Times New Roman"/>
          <w:color w:val="000000"/>
          <w:sz w:val="23"/>
        </w:rPr>
      </w:pPr>
      <w:r>
        <w:rPr>
          <w:rFonts w:eastAsia="Times New Roman"/>
          <w:color w:val="000000"/>
          <w:sz w:val="23"/>
        </w:rPr>
        <w:t>Notwithstanding any other law, the utility commission has the same jurisdiction over a water supply or sewer service corporation that the utility commission has under this chapter over a water and sewer utility if the utility commission finds that the wate</w:t>
      </w:r>
      <w:r>
        <w:rPr>
          <w:rFonts w:eastAsia="Times New Roman"/>
          <w:color w:val="000000"/>
          <w:sz w:val="23"/>
        </w:rPr>
        <w:t>r supply or sewer service corporation:</w:t>
      </w:r>
    </w:p>
    <w:p w:rsidR="00527C51" w:rsidRDefault="00CF0A89">
      <w:pPr>
        <w:tabs>
          <w:tab w:val="left" w:pos="1584"/>
        </w:tabs>
        <w:spacing w:before="276" w:line="277" w:lineRule="exact"/>
        <w:ind w:left="1584" w:right="864" w:hanging="720"/>
        <w:jc w:val="both"/>
        <w:textAlignment w:val="baseline"/>
        <w:rPr>
          <w:rFonts w:eastAsia="Times New Roman"/>
          <w:color w:val="000000"/>
          <w:sz w:val="23"/>
        </w:rPr>
      </w:pPr>
      <w:r>
        <w:rPr>
          <w:rFonts w:eastAsia="Times New Roman"/>
          <w:color w:val="000000"/>
          <w:sz w:val="23"/>
        </w:rPr>
        <w:t>( )</w:t>
      </w:r>
      <w:r>
        <w:rPr>
          <w:rFonts w:eastAsia="Times New Roman"/>
          <w:color w:val="000000"/>
          <w:sz w:val="23"/>
        </w:rPr>
        <w:tab/>
        <w:t>is failing to conduct annual or special meetings in compliance with Section 67.007; or</w:t>
      </w:r>
    </w:p>
    <w:p w:rsidR="00527C51" w:rsidRDefault="00CF0A89">
      <w:pPr>
        <w:tabs>
          <w:tab w:val="left" w:pos="1584"/>
        </w:tabs>
        <w:spacing w:before="281" w:line="274" w:lineRule="exact"/>
        <w:ind w:left="1584" w:right="864" w:hanging="720"/>
        <w:jc w:val="both"/>
        <w:textAlignment w:val="baseline"/>
        <w:rPr>
          <w:rFonts w:eastAsia="Times New Roman"/>
          <w:color w:val="000000"/>
          <w:sz w:val="23"/>
        </w:rPr>
      </w:pPr>
      <w:r>
        <w:rPr>
          <w:rFonts w:eastAsia="Times New Roman"/>
          <w:color w:val="000000"/>
          <w:sz w:val="23"/>
        </w:rPr>
        <w:t>(2)</w:t>
      </w:r>
      <w:r>
        <w:rPr>
          <w:rFonts w:eastAsia="Times New Roman"/>
          <w:color w:val="000000"/>
          <w:sz w:val="23"/>
        </w:rPr>
        <w:tab/>
        <w:t>is operating in a manner that does not comply with the requirements for classifications as a nonprofit water supply or sew</w:t>
      </w:r>
      <w:r>
        <w:rPr>
          <w:rFonts w:eastAsia="Times New Roman"/>
          <w:color w:val="000000"/>
          <w:sz w:val="23"/>
        </w:rPr>
        <w:t>er service corporation prescribed by Sections 13.002(11) and (24).</w:t>
      </w:r>
    </w:p>
    <w:p w:rsidR="00527C51" w:rsidRDefault="00CF0A89">
      <w:pPr>
        <w:spacing w:before="280" w:after="714" w:line="413" w:lineRule="exact"/>
        <w:ind w:left="144" w:right="144" w:firstLine="720"/>
        <w:jc w:val="both"/>
        <w:textAlignment w:val="baseline"/>
        <w:rPr>
          <w:rFonts w:eastAsia="Times New Roman"/>
          <w:color w:val="000000"/>
          <w:spacing w:val="4"/>
          <w:sz w:val="23"/>
        </w:rPr>
      </w:pPr>
      <w:r>
        <w:rPr>
          <w:rFonts w:eastAsia="Times New Roman"/>
          <w:color w:val="000000"/>
          <w:spacing w:val="4"/>
          <w:sz w:val="23"/>
        </w:rPr>
        <w:t>Water Code § 67.007 sets forth various requirements for annual meetings of members and shareholders, including that the annual meeting must be held between January 1 and May 1 at a time spe</w:t>
      </w:r>
      <w:r>
        <w:rPr>
          <w:rFonts w:eastAsia="Times New Roman"/>
          <w:color w:val="000000"/>
          <w:spacing w:val="4"/>
          <w:sz w:val="23"/>
        </w:rPr>
        <w:t xml:space="preserve">cified by the by-laws or the board; that the board shall adopt written procedures for conducting an annual or special meeting that address certain criteria; and that the board shall select an independent election auditor not later than the 30th day before </w:t>
      </w:r>
      <w:r>
        <w:rPr>
          <w:rFonts w:eastAsia="Times New Roman"/>
          <w:color w:val="000000"/>
          <w:spacing w:val="4"/>
          <w:sz w:val="23"/>
        </w:rPr>
        <w:t>the scheduled date of the annual meeting. Section 67.007 also sets forth parameters for achieving a quorum.</w:t>
      </w:r>
    </w:p>
    <w:p w:rsidR="00527C51" w:rsidRDefault="00CF0A89">
      <w:pPr>
        <w:spacing w:before="36" w:line="160" w:lineRule="exact"/>
        <w:ind w:left="144"/>
        <w:textAlignment w:val="baseline"/>
        <w:rPr>
          <w:rFonts w:eastAsia="Times New Roman"/>
          <w:color w:val="000000"/>
          <w:spacing w:val="-8"/>
          <w:sz w:val="20"/>
        </w:rPr>
      </w:pPr>
      <w:r>
        <w:pict>
          <v:line id="_x0000_s1067" style="position:absolute;left:0;text-align:left;z-index:251645440;mso-position-horizontal-relative:page;mso-position-vertical-relative:page" from="71.3pt,668.15pt" to="216.05pt,668.15pt" strokeweight=".25pt">
            <w10:wrap anchorx="page" anchory="page"/>
          </v:line>
        </w:pict>
      </w:r>
      <w:r>
        <w:rPr>
          <w:rFonts w:eastAsia="Times New Roman"/>
          <w:color w:val="000000"/>
          <w:spacing w:val="-8"/>
          <w:sz w:val="20"/>
        </w:rPr>
        <w:t>ti</w:t>
      </w:r>
    </w:p>
    <w:p w:rsidR="00527C51" w:rsidRDefault="00CF0A89">
      <w:pPr>
        <w:spacing w:line="164" w:lineRule="exact"/>
        <w:jc w:val="center"/>
        <w:textAlignment w:val="baseline"/>
        <w:rPr>
          <w:rFonts w:eastAsia="Times New Roman"/>
          <w:color w:val="000000"/>
          <w:sz w:val="20"/>
        </w:rPr>
      </w:pPr>
      <w:r>
        <w:rPr>
          <w:rFonts w:eastAsia="Times New Roman"/>
          <w:color w:val="000000"/>
          <w:sz w:val="20"/>
        </w:rPr>
        <w:t xml:space="preserve">In the interest </w:t>
      </w:r>
      <w:r>
        <w:rPr>
          <w:rFonts w:eastAsia="Times New Roman"/>
          <w:b/>
          <w:color w:val="000000"/>
          <w:sz w:val="20"/>
        </w:rPr>
        <w:t xml:space="preserve">of </w:t>
      </w:r>
      <w:r>
        <w:rPr>
          <w:rFonts w:eastAsia="Times New Roman"/>
          <w:color w:val="000000"/>
          <w:sz w:val="20"/>
        </w:rPr>
        <w:t>judicial economy, the ALJs have incorporated portions of the parties' briefing into this PFD.</w:t>
      </w:r>
    </w:p>
    <w:p w:rsidR="00527C51" w:rsidRDefault="00CF0A89">
      <w:pPr>
        <w:spacing w:before="119" w:line="232" w:lineRule="exact"/>
        <w:ind w:left="144"/>
        <w:textAlignment w:val="baseline"/>
        <w:rPr>
          <w:rFonts w:eastAsia="Times New Roman"/>
          <w:color w:val="000000"/>
          <w:spacing w:val="1"/>
          <w:sz w:val="12"/>
          <w:vertAlign w:val="superscript"/>
        </w:rPr>
      </w:pPr>
      <w:r>
        <w:rPr>
          <w:rFonts w:eastAsia="Times New Roman"/>
          <w:color w:val="000000"/>
          <w:spacing w:val="1"/>
          <w:sz w:val="12"/>
          <w:vertAlign w:val="superscript"/>
        </w:rPr>
        <w:t>12</w:t>
      </w:r>
      <w:r>
        <w:rPr>
          <w:rFonts w:eastAsia="Times New Roman"/>
          <w:color w:val="000000"/>
          <w:spacing w:val="1"/>
          <w:sz w:val="20"/>
        </w:rPr>
        <w:t xml:space="preserve"> Water Code § 13.041(a).</w:t>
      </w:r>
    </w:p>
    <w:p w:rsidR="00527C51" w:rsidRDefault="00CF0A89">
      <w:pPr>
        <w:spacing w:before="121" w:line="228" w:lineRule="exact"/>
        <w:ind w:left="144" w:right="144"/>
        <w:jc w:val="both"/>
        <w:textAlignment w:val="baseline"/>
        <w:rPr>
          <w:rFonts w:eastAsia="Times New Roman"/>
          <w:color w:val="000000"/>
          <w:sz w:val="12"/>
          <w:vertAlign w:val="superscript"/>
        </w:rPr>
      </w:pPr>
      <w:r>
        <w:rPr>
          <w:rFonts w:eastAsia="Times New Roman"/>
          <w:color w:val="000000"/>
          <w:sz w:val="12"/>
          <w:vertAlign w:val="superscript"/>
        </w:rPr>
        <w:t>13</w:t>
      </w:r>
      <w:r>
        <w:rPr>
          <w:rFonts w:eastAsia="Times New Roman"/>
          <w:b/>
          <w:color w:val="000000"/>
          <w:sz w:val="20"/>
        </w:rPr>
        <w:t xml:space="preserve"> The definition of "water and sewer utility," "public utility," or "utility" specifically excludes "a municipal corporation, water supply or sewer service corporation, or a political subdivision of the state, except an affected county." </w:t>
      </w:r>
      <w:r>
        <w:rPr>
          <w:rFonts w:eastAsia="Times New Roman"/>
          <w:color w:val="000000"/>
          <w:sz w:val="20"/>
        </w:rPr>
        <w:t>Tex. Water Code § 1</w:t>
      </w:r>
      <w:r>
        <w:rPr>
          <w:rFonts w:eastAsia="Times New Roman"/>
          <w:color w:val="000000"/>
          <w:sz w:val="20"/>
        </w:rPr>
        <w:t>3.002(23).</w:t>
      </w:r>
    </w:p>
    <w:p w:rsidR="00527C51" w:rsidRDefault="00527C51">
      <w:pPr>
        <w:sectPr w:rsidR="00527C51">
          <w:pgSz w:w="12240" w:h="15840"/>
          <w:pgMar w:top="1080" w:right="1324" w:bottom="564" w:left="1272" w:header="720" w:footer="720" w:gutter="0"/>
          <w:cols w:space="720"/>
        </w:sectPr>
      </w:pPr>
    </w:p>
    <w:p w:rsidR="00527C51" w:rsidRDefault="00CF0A89">
      <w:pPr>
        <w:tabs>
          <w:tab w:val="right" w:pos="9504"/>
        </w:tabs>
        <w:spacing w:before="9" w:line="223" w:lineRule="exact"/>
        <w:ind w:left="144"/>
        <w:textAlignment w:val="baseline"/>
        <w:rPr>
          <w:rFonts w:eastAsia="Times New Roman"/>
          <w:b/>
          <w:color w:val="000000"/>
          <w:sz w:val="19"/>
        </w:rPr>
      </w:pPr>
      <w:r>
        <w:rPr>
          <w:rFonts w:eastAsia="Times New Roman"/>
          <w:b/>
          <w:color w:val="000000"/>
          <w:sz w:val="19"/>
        </w:rPr>
        <w:lastRenderedPageBreak/>
        <w:t>SOAR DOCKET NO. 473-16-2033.WS PROPOSAL FOR DECISION TO DISMISS</w:t>
      </w:r>
      <w:r>
        <w:rPr>
          <w:rFonts w:eastAsia="Times New Roman"/>
          <w:b/>
          <w:color w:val="000000"/>
          <w:sz w:val="19"/>
        </w:rPr>
        <w:tab/>
        <w:t>PAGE 7</w:t>
      </w:r>
    </w:p>
    <w:p w:rsidR="00527C51" w:rsidRDefault="00CF0A89">
      <w:pPr>
        <w:spacing w:line="224" w:lineRule="exact"/>
        <w:ind w:left="144"/>
        <w:textAlignment w:val="baseline"/>
        <w:rPr>
          <w:rFonts w:eastAsia="Times New Roman"/>
          <w:b/>
          <w:color w:val="000000"/>
          <w:spacing w:val="4"/>
          <w:sz w:val="19"/>
        </w:rPr>
      </w:pPr>
      <w:r>
        <w:rPr>
          <w:rFonts w:eastAsia="Times New Roman"/>
          <w:b/>
          <w:color w:val="000000"/>
          <w:spacing w:val="4"/>
          <w:sz w:val="19"/>
        </w:rPr>
        <w:t>PUC DOCKET NO. 43146</w:t>
      </w:r>
    </w:p>
    <w:p w:rsidR="00527C51" w:rsidRDefault="00CF0A89">
      <w:pPr>
        <w:spacing w:before="479" w:line="272" w:lineRule="exact"/>
        <w:ind w:left="864"/>
        <w:textAlignment w:val="baseline"/>
        <w:rPr>
          <w:rFonts w:eastAsia="Times New Roman"/>
          <w:b/>
          <w:color w:val="000000"/>
          <w:spacing w:val="-1"/>
          <w:sz w:val="23"/>
        </w:rPr>
      </w:pPr>
      <w:r>
        <w:rPr>
          <w:rFonts w:eastAsia="Times New Roman"/>
          <w:b/>
          <w:color w:val="000000"/>
          <w:spacing w:val="-1"/>
          <w:sz w:val="23"/>
        </w:rPr>
        <w:t>Water Code § 13.002(11) states:</w:t>
      </w:r>
    </w:p>
    <w:p w:rsidR="00527C51" w:rsidRDefault="00CF0A89">
      <w:pPr>
        <w:spacing w:before="293" w:line="273" w:lineRule="exact"/>
        <w:ind w:left="864" w:right="864"/>
        <w:jc w:val="both"/>
        <w:textAlignment w:val="baseline"/>
        <w:rPr>
          <w:rFonts w:eastAsia="Times New Roman"/>
          <w:color w:val="000000"/>
          <w:spacing w:val="5"/>
          <w:sz w:val="23"/>
        </w:rPr>
      </w:pPr>
      <w:r>
        <w:rPr>
          <w:rFonts w:eastAsia="Times New Roman"/>
          <w:color w:val="000000"/>
          <w:spacing w:val="5"/>
          <w:sz w:val="23"/>
        </w:rPr>
        <w:t xml:space="preserve">"Member" means a person who holds a membership in a water supply or sewer service corporation and is a record owner of </w:t>
      </w:r>
      <w:r>
        <w:rPr>
          <w:rFonts w:eastAsia="Times New Roman"/>
          <w:b/>
          <w:color w:val="000000"/>
          <w:spacing w:val="5"/>
          <w:sz w:val="23"/>
        </w:rPr>
        <w:t xml:space="preserve">a </w:t>
      </w:r>
      <w:r>
        <w:rPr>
          <w:rFonts w:eastAsia="Times New Roman"/>
          <w:color w:val="000000"/>
          <w:spacing w:val="5"/>
          <w:sz w:val="23"/>
        </w:rPr>
        <w:t xml:space="preserve">fee simple title to property in an </w:t>
      </w:r>
      <w:r>
        <w:rPr>
          <w:rFonts w:eastAsia="Times New Roman"/>
          <w:b/>
          <w:color w:val="000000"/>
          <w:spacing w:val="5"/>
          <w:sz w:val="23"/>
        </w:rPr>
        <w:t xml:space="preserve">area served </w:t>
      </w:r>
      <w:r>
        <w:rPr>
          <w:rFonts w:eastAsia="Times New Roman"/>
          <w:color w:val="000000"/>
          <w:spacing w:val="5"/>
          <w:sz w:val="23"/>
        </w:rPr>
        <w:t xml:space="preserve">by a water </w:t>
      </w:r>
      <w:r>
        <w:rPr>
          <w:rFonts w:eastAsia="Times New Roman"/>
          <w:b/>
          <w:color w:val="000000"/>
          <w:spacing w:val="5"/>
          <w:sz w:val="23"/>
        </w:rPr>
        <w:t xml:space="preserve">supply or sewer service corporation </w:t>
      </w:r>
      <w:r>
        <w:rPr>
          <w:rFonts w:eastAsia="Times New Roman"/>
          <w:color w:val="000000"/>
          <w:spacing w:val="5"/>
          <w:sz w:val="23"/>
        </w:rPr>
        <w:t xml:space="preserve">or a </w:t>
      </w:r>
      <w:r>
        <w:rPr>
          <w:rFonts w:eastAsia="Times New Roman"/>
          <w:b/>
          <w:color w:val="000000"/>
          <w:spacing w:val="5"/>
          <w:sz w:val="23"/>
        </w:rPr>
        <w:t xml:space="preserve">person who is </w:t>
      </w:r>
      <w:r>
        <w:rPr>
          <w:rFonts w:eastAsia="Times New Roman"/>
          <w:color w:val="000000"/>
          <w:spacing w:val="5"/>
          <w:sz w:val="23"/>
        </w:rPr>
        <w:t xml:space="preserve">granted </w:t>
      </w:r>
      <w:r>
        <w:rPr>
          <w:rFonts w:eastAsia="Times New Roman"/>
          <w:b/>
          <w:color w:val="000000"/>
          <w:spacing w:val="5"/>
          <w:sz w:val="23"/>
        </w:rPr>
        <w:t xml:space="preserve">a </w:t>
      </w:r>
      <w:r>
        <w:rPr>
          <w:rFonts w:eastAsia="Times New Roman"/>
          <w:color w:val="000000"/>
          <w:spacing w:val="5"/>
          <w:sz w:val="23"/>
        </w:rPr>
        <w:t>membership a</w:t>
      </w:r>
      <w:r>
        <w:rPr>
          <w:rFonts w:eastAsia="Times New Roman"/>
          <w:color w:val="000000"/>
          <w:spacing w:val="5"/>
          <w:sz w:val="23"/>
        </w:rPr>
        <w:t xml:space="preserve">nd who either currently receives or will be eligible to receive water or sewer utility service from the corporation. In determining member control of </w:t>
      </w:r>
      <w:r>
        <w:rPr>
          <w:rFonts w:eastAsia="Times New Roman"/>
          <w:b/>
          <w:color w:val="000000"/>
          <w:spacing w:val="5"/>
          <w:sz w:val="23"/>
        </w:rPr>
        <w:t xml:space="preserve">a </w:t>
      </w:r>
      <w:r>
        <w:rPr>
          <w:rFonts w:eastAsia="Times New Roman"/>
          <w:color w:val="000000"/>
          <w:spacing w:val="5"/>
          <w:sz w:val="23"/>
        </w:rPr>
        <w:t xml:space="preserve">water supply or sewer service corporation, a person is </w:t>
      </w:r>
      <w:r>
        <w:rPr>
          <w:rFonts w:eastAsia="Times New Roman"/>
          <w:b/>
          <w:color w:val="000000"/>
          <w:spacing w:val="5"/>
          <w:sz w:val="23"/>
        </w:rPr>
        <w:t xml:space="preserve">entitled to </w:t>
      </w:r>
      <w:r>
        <w:rPr>
          <w:rFonts w:eastAsia="Times New Roman"/>
          <w:color w:val="000000"/>
          <w:spacing w:val="5"/>
          <w:sz w:val="23"/>
        </w:rPr>
        <w:t xml:space="preserve">only </w:t>
      </w:r>
      <w:r>
        <w:rPr>
          <w:rFonts w:eastAsia="Times New Roman"/>
          <w:b/>
          <w:color w:val="000000"/>
          <w:spacing w:val="5"/>
          <w:sz w:val="23"/>
        </w:rPr>
        <w:t>one vote regardless of the numbe</w:t>
      </w:r>
      <w:r>
        <w:rPr>
          <w:rFonts w:eastAsia="Times New Roman"/>
          <w:b/>
          <w:color w:val="000000"/>
          <w:spacing w:val="5"/>
          <w:sz w:val="23"/>
        </w:rPr>
        <w:t xml:space="preserve">r of memberships the person </w:t>
      </w:r>
      <w:r>
        <w:rPr>
          <w:rFonts w:eastAsia="Times New Roman"/>
          <w:color w:val="000000"/>
          <w:spacing w:val="5"/>
          <w:sz w:val="23"/>
        </w:rPr>
        <w:t>owns.</w:t>
      </w:r>
    </w:p>
    <w:p w:rsidR="00527C51" w:rsidRDefault="00CF0A89">
      <w:pPr>
        <w:spacing w:before="282" w:line="272" w:lineRule="exact"/>
        <w:ind w:left="864"/>
        <w:textAlignment w:val="baseline"/>
        <w:rPr>
          <w:rFonts w:eastAsia="Times New Roman"/>
          <w:color w:val="000000"/>
          <w:sz w:val="23"/>
        </w:rPr>
      </w:pPr>
      <w:r>
        <w:rPr>
          <w:rFonts w:eastAsia="Times New Roman"/>
          <w:color w:val="000000"/>
          <w:sz w:val="23"/>
        </w:rPr>
        <w:t xml:space="preserve">Water </w:t>
      </w:r>
      <w:r>
        <w:rPr>
          <w:rFonts w:eastAsia="Times New Roman"/>
          <w:b/>
          <w:color w:val="000000"/>
          <w:sz w:val="23"/>
        </w:rPr>
        <w:t>Code § 13.002(24) states:</w:t>
      </w:r>
    </w:p>
    <w:p w:rsidR="00527C51" w:rsidRDefault="00CF0A89">
      <w:pPr>
        <w:spacing w:before="290" w:line="275" w:lineRule="exact"/>
        <w:ind w:left="864" w:right="864"/>
        <w:jc w:val="both"/>
        <w:textAlignment w:val="baseline"/>
        <w:rPr>
          <w:rFonts w:eastAsia="Times New Roman"/>
          <w:color w:val="000000"/>
          <w:spacing w:val="2"/>
          <w:sz w:val="23"/>
        </w:rPr>
      </w:pPr>
      <w:r>
        <w:rPr>
          <w:rFonts w:eastAsia="Times New Roman"/>
          <w:color w:val="000000"/>
          <w:spacing w:val="2"/>
          <w:sz w:val="23"/>
        </w:rPr>
        <w:t xml:space="preserve">"Water supply or sewer service corporation" means a nonprofit corporation organized and operating under Chapter 67 that provides potable water service or </w:t>
      </w:r>
      <w:r>
        <w:rPr>
          <w:rFonts w:eastAsia="Times New Roman"/>
          <w:b/>
          <w:color w:val="000000"/>
          <w:spacing w:val="2"/>
          <w:sz w:val="23"/>
        </w:rPr>
        <w:t xml:space="preserve">sewer service </w:t>
      </w:r>
      <w:r>
        <w:rPr>
          <w:rFonts w:eastAsia="Times New Roman"/>
          <w:color w:val="000000"/>
          <w:spacing w:val="2"/>
          <w:sz w:val="23"/>
        </w:rPr>
        <w:t xml:space="preserve">for </w:t>
      </w:r>
      <w:r>
        <w:rPr>
          <w:rFonts w:eastAsia="Times New Roman"/>
          <w:b/>
          <w:color w:val="000000"/>
          <w:spacing w:val="2"/>
          <w:sz w:val="23"/>
        </w:rPr>
        <w:t xml:space="preserve">compensation </w:t>
      </w:r>
      <w:r>
        <w:rPr>
          <w:rFonts w:eastAsia="Times New Roman"/>
          <w:color w:val="000000"/>
          <w:spacing w:val="2"/>
          <w:sz w:val="23"/>
        </w:rPr>
        <w:t xml:space="preserve">and </w:t>
      </w:r>
      <w:r>
        <w:rPr>
          <w:rFonts w:eastAsia="Times New Roman"/>
          <w:b/>
          <w:color w:val="000000"/>
          <w:spacing w:val="2"/>
          <w:sz w:val="23"/>
        </w:rPr>
        <w:t xml:space="preserve">that </w:t>
      </w:r>
      <w:r>
        <w:rPr>
          <w:rFonts w:eastAsia="Times New Roman"/>
          <w:color w:val="000000"/>
          <w:spacing w:val="2"/>
          <w:sz w:val="23"/>
        </w:rPr>
        <w:t xml:space="preserve">has </w:t>
      </w:r>
      <w:r>
        <w:rPr>
          <w:rFonts w:eastAsia="Times New Roman"/>
          <w:b/>
          <w:color w:val="000000"/>
          <w:spacing w:val="2"/>
          <w:sz w:val="23"/>
        </w:rPr>
        <w:t xml:space="preserve">adopted and is operating in </w:t>
      </w:r>
      <w:r>
        <w:rPr>
          <w:rFonts w:eastAsia="Times New Roman"/>
          <w:color w:val="000000"/>
          <w:spacing w:val="2"/>
          <w:sz w:val="23"/>
        </w:rPr>
        <w:t>accordance with by-laws or articles of incorporation which ensure that it is member-owned and member-controlled. The term does not include a corporation that provides retail water or sewer service to a person who is not</w:t>
      </w:r>
      <w:r>
        <w:rPr>
          <w:rFonts w:eastAsia="Times New Roman"/>
          <w:color w:val="000000"/>
          <w:spacing w:val="2"/>
          <w:sz w:val="23"/>
        </w:rPr>
        <w:t xml:space="preserve"> a member, except </w:t>
      </w:r>
      <w:r>
        <w:rPr>
          <w:rFonts w:eastAsia="Times New Roman"/>
          <w:b/>
          <w:color w:val="000000"/>
          <w:spacing w:val="2"/>
          <w:sz w:val="23"/>
        </w:rPr>
        <w:t xml:space="preserve">that </w:t>
      </w:r>
      <w:r>
        <w:rPr>
          <w:rFonts w:eastAsia="Times New Roman"/>
          <w:color w:val="000000"/>
          <w:spacing w:val="2"/>
          <w:sz w:val="23"/>
        </w:rPr>
        <w:t xml:space="preserve">the corporation </w:t>
      </w:r>
      <w:r>
        <w:rPr>
          <w:rFonts w:eastAsia="Times New Roman"/>
          <w:b/>
          <w:color w:val="000000"/>
          <w:spacing w:val="2"/>
          <w:sz w:val="23"/>
        </w:rPr>
        <w:t xml:space="preserve">may </w:t>
      </w:r>
      <w:r>
        <w:rPr>
          <w:rFonts w:eastAsia="Times New Roman"/>
          <w:color w:val="000000"/>
          <w:spacing w:val="2"/>
          <w:sz w:val="23"/>
        </w:rPr>
        <w:t xml:space="preserve">provide retail </w:t>
      </w:r>
      <w:r>
        <w:rPr>
          <w:rFonts w:eastAsia="Times New Roman"/>
          <w:b/>
          <w:color w:val="000000"/>
          <w:spacing w:val="2"/>
          <w:sz w:val="23"/>
        </w:rPr>
        <w:t xml:space="preserve">water or sewer </w:t>
      </w:r>
      <w:r>
        <w:rPr>
          <w:rFonts w:eastAsia="Times New Roman"/>
          <w:color w:val="000000"/>
          <w:spacing w:val="2"/>
          <w:sz w:val="23"/>
        </w:rPr>
        <w:t xml:space="preserve">service </w:t>
      </w:r>
      <w:r>
        <w:rPr>
          <w:rFonts w:eastAsia="Times New Roman"/>
          <w:b/>
          <w:color w:val="000000"/>
          <w:spacing w:val="2"/>
          <w:sz w:val="23"/>
        </w:rPr>
        <w:t xml:space="preserve">to a </w:t>
      </w:r>
      <w:r>
        <w:rPr>
          <w:rFonts w:eastAsia="Times New Roman"/>
          <w:color w:val="000000"/>
          <w:spacing w:val="2"/>
          <w:sz w:val="23"/>
        </w:rPr>
        <w:t>person who is not a member if the person only builds on or develops property to sell to another and the service is provided on an interim basis before the property is sol</w:t>
      </w:r>
      <w:r>
        <w:rPr>
          <w:rFonts w:eastAsia="Times New Roman"/>
          <w:color w:val="000000"/>
          <w:spacing w:val="2"/>
          <w:sz w:val="23"/>
        </w:rPr>
        <w:t>d.</w:t>
      </w:r>
    </w:p>
    <w:p w:rsidR="00527C51" w:rsidRDefault="00CF0A89">
      <w:pPr>
        <w:spacing w:before="422" w:line="272" w:lineRule="exact"/>
        <w:jc w:val="center"/>
        <w:textAlignment w:val="baseline"/>
        <w:rPr>
          <w:rFonts w:eastAsia="Times New Roman"/>
          <w:b/>
          <w:color w:val="000000"/>
          <w:spacing w:val="6"/>
          <w:sz w:val="23"/>
        </w:rPr>
      </w:pPr>
      <w:r>
        <w:rPr>
          <w:rFonts w:eastAsia="Times New Roman"/>
          <w:b/>
          <w:color w:val="000000"/>
          <w:spacing w:val="6"/>
          <w:sz w:val="23"/>
        </w:rPr>
        <w:t>III. ANALYSIS</w:t>
      </w:r>
    </w:p>
    <w:p w:rsidR="00527C51" w:rsidRDefault="00CF0A89">
      <w:pPr>
        <w:tabs>
          <w:tab w:val="left" w:pos="864"/>
        </w:tabs>
        <w:spacing w:before="538" w:line="272" w:lineRule="exact"/>
        <w:ind w:left="144"/>
        <w:textAlignment w:val="baseline"/>
        <w:rPr>
          <w:rFonts w:eastAsia="Times New Roman"/>
          <w:b/>
          <w:color w:val="000000"/>
          <w:spacing w:val="3"/>
          <w:sz w:val="23"/>
        </w:rPr>
      </w:pPr>
      <w:r>
        <w:rPr>
          <w:rFonts w:eastAsia="Times New Roman"/>
          <w:b/>
          <w:color w:val="000000"/>
          <w:spacing w:val="3"/>
          <w:sz w:val="23"/>
        </w:rPr>
        <w:t>A.</w:t>
      </w:r>
      <w:r>
        <w:rPr>
          <w:rFonts w:eastAsia="Times New Roman"/>
          <w:b/>
          <w:color w:val="000000"/>
          <w:spacing w:val="3"/>
          <w:sz w:val="23"/>
        </w:rPr>
        <w:tab/>
        <w:t>Lack of Standing</w:t>
      </w:r>
    </w:p>
    <w:p w:rsidR="00527C51" w:rsidRDefault="00CF0A89">
      <w:pPr>
        <w:spacing w:before="410" w:line="411" w:lineRule="exact"/>
        <w:ind w:left="144" w:right="144" w:firstLine="720"/>
        <w:jc w:val="both"/>
        <w:textAlignment w:val="baseline"/>
        <w:rPr>
          <w:rFonts w:eastAsia="Times New Roman"/>
          <w:b/>
          <w:color w:val="000000"/>
          <w:sz w:val="23"/>
        </w:rPr>
      </w:pPr>
      <w:r>
        <w:rPr>
          <w:rFonts w:eastAsia="Times New Roman"/>
          <w:b/>
          <w:color w:val="000000"/>
          <w:sz w:val="23"/>
        </w:rPr>
        <w:t xml:space="preserve">Avalon's initial argument, joined by TRWA and Staff, is that Complainant lacks standing </w:t>
      </w:r>
      <w:r>
        <w:rPr>
          <w:rFonts w:eastAsia="Times New Roman"/>
          <w:color w:val="000000"/>
          <w:sz w:val="23"/>
        </w:rPr>
        <w:t>to bring any of her complaints as independent causes of action at SOAI-1.</w:t>
      </w:r>
      <w:r>
        <w:rPr>
          <w:rFonts w:eastAsia="Times New Roman"/>
          <w:color w:val="000000"/>
          <w:sz w:val="23"/>
          <w:vertAlign w:val="superscript"/>
        </w:rPr>
        <w:t>14</w:t>
      </w:r>
      <w:r>
        <w:rPr>
          <w:rFonts w:eastAsia="Times New Roman"/>
          <w:color w:val="000000"/>
          <w:sz w:val="23"/>
        </w:rPr>
        <w:t xml:space="preserve"> Avalon notes that Water Code § 13.004 is silent regarding how a case under the statute must be initiated. That is, the inquiry under Water Code § 13.004 is to determine whether the Commission has jurisdiction, and nothing entitles an individual to a conte</w:t>
      </w:r>
      <w:r>
        <w:rPr>
          <w:rFonts w:eastAsia="Times New Roman"/>
          <w:color w:val="000000"/>
          <w:sz w:val="23"/>
        </w:rPr>
        <w:t xml:space="preserve">sted case hearing at SOAH for the purpose of </w:t>
      </w:r>
      <w:r>
        <w:rPr>
          <w:rFonts w:eastAsia="Times New Roman"/>
          <w:b/>
          <w:color w:val="000000"/>
          <w:sz w:val="23"/>
        </w:rPr>
        <w:t>determining whether jurisdiction exists.</w:t>
      </w:r>
    </w:p>
    <w:p w:rsidR="00527C51" w:rsidRDefault="00CF0A89">
      <w:pPr>
        <w:spacing w:before="430" w:after="547" w:line="415" w:lineRule="exact"/>
        <w:ind w:left="144" w:right="144" w:firstLine="720"/>
        <w:jc w:val="both"/>
        <w:textAlignment w:val="baseline"/>
        <w:rPr>
          <w:rFonts w:eastAsia="Times New Roman"/>
          <w:color w:val="000000"/>
          <w:sz w:val="23"/>
        </w:rPr>
      </w:pPr>
      <w:r>
        <w:rPr>
          <w:rFonts w:eastAsia="Times New Roman"/>
          <w:color w:val="000000"/>
          <w:sz w:val="23"/>
        </w:rPr>
        <w:t xml:space="preserve">Complainant </w:t>
      </w:r>
      <w:r>
        <w:rPr>
          <w:rFonts w:eastAsia="Times New Roman"/>
          <w:b/>
          <w:color w:val="000000"/>
          <w:sz w:val="23"/>
        </w:rPr>
        <w:t xml:space="preserve">argues </w:t>
      </w:r>
      <w:r>
        <w:rPr>
          <w:rFonts w:eastAsia="Times New Roman"/>
          <w:color w:val="000000"/>
          <w:sz w:val="23"/>
        </w:rPr>
        <w:t xml:space="preserve">that violation of </w:t>
      </w:r>
      <w:r>
        <w:rPr>
          <w:rFonts w:eastAsia="Times New Roman"/>
          <w:b/>
          <w:color w:val="000000"/>
          <w:sz w:val="23"/>
        </w:rPr>
        <w:t xml:space="preserve">any </w:t>
      </w:r>
      <w:r>
        <w:rPr>
          <w:rFonts w:eastAsia="Times New Roman"/>
          <w:color w:val="000000"/>
          <w:sz w:val="23"/>
        </w:rPr>
        <w:t xml:space="preserve">bylaw triggers </w:t>
      </w:r>
      <w:r>
        <w:rPr>
          <w:rFonts w:eastAsia="Times New Roman"/>
          <w:b/>
          <w:color w:val="000000"/>
          <w:sz w:val="23"/>
        </w:rPr>
        <w:t xml:space="preserve">Water </w:t>
      </w:r>
      <w:r>
        <w:rPr>
          <w:rFonts w:eastAsia="Times New Roman"/>
          <w:color w:val="000000"/>
          <w:sz w:val="23"/>
        </w:rPr>
        <w:t xml:space="preserve">Code § 13.004. Complainant asserts that a WSC that operates in a manner counter to any of the provisions of </w:t>
      </w:r>
      <w:r>
        <w:rPr>
          <w:rFonts w:eastAsia="Times New Roman"/>
          <w:color w:val="000000"/>
          <w:sz w:val="23"/>
        </w:rPr>
        <w:t>its</w:t>
      </w:r>
    </w:p>
    <w:p w:rsidR="00527C51" w:rsidRDefault="00CF0A89">
      <w:pPr>
        <w:spacing w:before="137" w:line="232" w:lineRule="exact"/>
        <w:ind w:left="144" w:right="216"/>
        <w:textAlignment w:val="baseline"/>
        <w:rPr>
          <w:rFonts w:eastAsia="Times New Roman"/>
          <w:color w:val="000000"/>
          <w:sz w:val="11"/>
          <w:vertAlign w:val="superscript"/>
        </w:rPr>
      </w:pPr>
      <w:r>
        <w:pict>
          <v:line id="_x0000_s1066" style="position:absolute;left:0;text-align:left;z-index:251646464;mso-position-horizontal-relative:page;mso-position-vertical-relative:page" from="70.8pt,714pt" to="215.1pt,714pt" strokeweight=".5pt">
            <w10:wrap anchorx="page" anchory="page"/>
          </v:line>
        </w:pict>
      </w:r>
      <w:r>
        <w:rPr>
          <w:rFonts w:eastAsia="Times New Roman"/>
          <w:color w:val="000000"/>
          <w:sz w:val="11"/>
          <w:vertAlign w:val="superscript"/>
        </w:rPr>
        <w:t>14</w:t>
      </w:r>
      <w:r>
        <w:rPr>
          <w:rFonts w:eastAsia="Times New Roman"/>
          <w:color w:val="000000"/>
          <w:sz w:val="19"/>
        </w:rPr>
        <w:t xml:space="preserve"> Although these parties' arguments are not identical, for ease of </w:t>
      </w:r>
      <w:r>
        <w:rPr>
          <w:rFonts w:eastAsia="Times New Roman"/>
          <w:b/>
          <w:color w:val="000000"/>
          <w:sz w:val="19"/>
        </w:rPr>
        <w:t xml:space="preserve">reference </w:t>
      </w:r>
      <w:r>
        <w:rPr>
          <w:rFonts w:eastAsia="Times New Roman"/>
          <w:color w:val="000000"/>
          <w:sz w:val="19"/>
        </w:rPr>
        <w:t>the ALJs generally refer to them as standing arguments, which are also closely related to arguments regarding Complainant's failure to state a claim.</w:t>
      </w:r>
    </w:p>
    <w:p w:rsidR="00527C51" w:rsidRDefault="00527C51">
      <w:pPr>
        <w:sectPr w:rsidR="00527C51">
          <w:pgSz w:w="12240" w:h="15840"/>
          <w:pgMar w:top="1080" w:right="1324" w:bottom="544" w:left="1272" w:header="720" w:footer="720" w:gutter="0"/>
          <w:cols w:space="720"/>
        </w:sectPr>
      </w:pPr>
    </w:p>
    <w:p w:rsidR="00527C51" w:rsidRDefault="00CF0A89">
      <w:pPr>
        <w:tabs>
          <w:tab w:val="right" w:pos="9504"/>
        </w:tabs>
        <w:spacing w:before="2" w:line="226" w:lineRule="exact"/>
        <w:ind w:left="144"/>
        <w:textAlignment w:val="baseline"/>
        <w:rPr>
          <w:rFonts w:eastAsia="Times New Roman"/>
          <w:color w:val="000000"/>
          <w:sz w:val="20"/>
        </w:rPr>
      </w:pPr>
      <w:r>
        <w:rPr>
          <w:rFonts w:eastAsia="Times New Roman"/>
          <w:color w:val="000000"/>
          <w:sz w:val="20"/>
        </w:rPr>
        <w:lastRenderedPageBreak/>
        <w:t>SOAH DOCKET N</w:t>
      </w:r>
      <w:r>
        <w:rPr>
          <w:rFonts w:eastAsia="Times New Roman"/>
          <w:color w:val="000000"/>
          <w:sz w:val="20"/>
        </w:rPr>
        <w:t>O. 473-16-2033.WS PROPOSAL FOR DECISION TO DISMISS</w:t>
      </w:r>
      <w:r>
        <w:rPr>
          <w:rFonts w:eastAsia="Times New Roman"/>
          <w:color w:val="000000"/>
          <w:sz w:val="20"/>
        </w:rPr>
        <w:tab/>
        <w:t>PAGE 8</w:t>
      </w:r>
    </w:p>
    <w:p w:rsidR="00527C51" w:rsidRDefault="00CF0A89">
      <w:pPr>
        <w:spacing w:line="222"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46" w:line="411" w:lineRule="exact"/>
        <w:ind w:left="144" w:right="144"/>
        <w:jc w:val="both"/>
        <w:textAlignment w:val="baseline"/>
        <w:rPr>
          <w:rFonts w:eastAsia="Times New Roman"/>
          <w:color w:val="000000"/>
          <w:sz w:val="23"/>
        </w:rPr>
      </w:pPr>
      <w:r>
        <w:rPr>
          <w:rFonts w:eastAsia="Times New Roman"/>
          <w:color w:val="000000"/>
          <w:sz w:val="23"/>
        </w:rPr>
        <w:t>by-laws is not member-controlled because the by-laws are the rules that the members adopted to manage or control the corporation and are the vehicle by which a WSC is member-controlled.</w:t>
      </w:r>
    </w:p>
    <w:p w:rsidR="00527C51" w:rsidRDefault="00CF0A89">
      <w:pPr>
        <w:spacing w:before="429" w:line="411" w:lineRule="exact"/>
        <w:ind w:left="144" w:right="144" w:firstLine="720"/>
        <w:jc w:val="both"/>
        <w:textAlignment w:val="baseline"/>
        <w:rPr>
          <w:rFonts w:eastAsia="Times New Roman"/>
          <w:color w:val="000000"/>
          <w:sz w:val="23"/>
        </w:rPr>
      </w:pPr>
      <w:r>
        <w:rPr>
          <w:rFonts w:eastAsia="Times New Roman"/>
          <w:color w:val="000000"/>
          <w:sz w:val="23"/>
        </w:rPr>
        <w:t>Avalon and Staff argue that Water Code § 13.004 and the Commission's r</w:t>
      </w:r>
      <w:r>
        <w:rPr>
          <w:rFonts w:eastAsia="Times New Roman"/>
          <w:color w:val="000000"/>
          <w:sz w:val="23"/>
        </w:rPr>
        <w:t>ules only contemplate Staff or the Executive Director of the Commission conducting an investigation of Complainant's claims. Only after finding violations that trigger the Commission's jurisdiction can Staff bring an enforcement action against the WSC, whi</w:t>
      </w:r>
      <w:r>
        <w:rPr>
          <w:rFonts w:eastAsia="Times New Roman"/>
          <w:color w:val="000000"/>
          <w:sz w:val="23"/>
        </w:rPr>
        <w:t>ch can then be referred to SOAH for a hearing. Essentially, both Avalon and Staff argue that Complainant lacks standing to bring an action under Section 13.004, which must instead be brought through an enforcement action by the legislatively selected execu</w:t>
      </w:r>
      <w:r>
        <w:rPr>
          <w:rFonts w:eastAsia="Times New Roman"/>
          <w:color w:val="000000"/>
          <w:sz w:val="23"/>
        </w:rPr>
        <w:t>tive branch agency. The ALJs agree.</w:t>
      </w:r>
    </w:p>
    <w:p w:rsidR="00527C51" w:rsidRDefault="00CF0A89">
      <w:pPr>
        <w:spacing w:before="424" w:line="411" w:lineRule="exact"/>
        <w:ind w:left="144" w:right="144" w:firstLine="720"/>
        <w:jc w:val="both"/>
        <w:textAlignment w:val="baseline"/>
        <w:rPr>
          <w:rFonts w:eastAsia="Times New Roman"/>
          <w:color w:val="000000"/>
          <w:spacing w:val="4"/>
          <w:sz w:val="23"/>
        </w:rPr>
      </w:pPr>
      <w:r>
        <w:rPr>
          <w:rFonts w:eastAsia="Times New Roman"/>
          <w:color w:val="000000"/>
          <w:spacing w:val="4"/>
          <w:sz w:val="23"/>
        </w:rPr>
        <w:t>Complainant has failed to establish that Water Code Chapter 13 or the Commission's rules authorize her to individually bring this contested case hearing. That is, in her verified complaint, Complainant failed to identify</w:t>
      </w:r>
      <w:r>
        <w:rPr>
          <w:rFonts w:eastAsia="Times New Roman"/>
          <w:color w:val="000000"/>
          <w:spacing w:val="4"/>
          <w:sz w:val="23"/>
        </w:rPr>
        <w:t xml:space="preserve"> any statutory grounds or regulatory structure that permits her to bring claims against Avalon or even assert that the Commission has jurisdiction under Section 13.004, as if she were a private Attorney General or executive branch agency with investigative</w:t>
      </w:r>
      <w:r>
        <w:rPr>
          <w:rFonts w:eastAsia="Times New Roman"/>
          <w:color w:val="000000"/>
          <w:spacing w:val="4"/>
          <w:sz w:val="23"/>
        </w:rPr>
        <w:t xml:space="preserve"> and enforcement authority.</w:t>
      </w:r>
    </w:p>
    <w:p w:rsidR="00527C51" w:rsidRDefault="00CF0A89">
      <w:pPr>
        <w:spacing w:before="428" w:after="949" w:line="411" w:lineRule="exact"/>
        <w:ind w:left="144" w:right="144" w:firstLine="720"/>
        <w:jc w:val="both"/>
        <w:textAlignment w:val="baseline"/>
        <w:rPr>
          <w:rFonts w:eastAsia="Times New Roman"/>
          <w:color w:val="000000"/>
          <w:spacing w:val="1"/>
          <w:sz w:val="23"/>
        </w:rPr>
      </w:pPr>
      <w:r>
        <w:rPr>
          <w:rFonts w:eastAsia="Times New Roman"/>
          <w:color w:val="000000"/>
          <w:spacing w:val="1"/>
          <w:sz w:val="23"/>
        </w:rPr>
        <w:t>Consistent with Water Code § 13.004's silence on standing, the PVC's rules only address standing for Staff through an enforcement action.</w:t>
      </w:r>
      <w:r>
        <w:rPr>
          <w:rFonts w:eastAsia="Times New Roman"/>
          <w:color w:val="000000"/>
          <w:spacing w:val="1"/>
          <w:sz w:val="23"/>
          <w:vertAlign w:val="superscript"/>
        </w:rPr>
        <w:t>15</w:t>
      </w:r>
      <w:r>
        <w:rPr>
          <w:rFonts w:eastAsia="Times New Roman"/>
          <w:color w:val="000000"/>
          <w:spacing w:val="1"/>
          <w:sz w:val="23"/>
        </w:rPr>
        <w:t xml:space="preserve"> Staff notes that, under the Commission's procedural rules, the issues raised by Complainant are not appropriate in an individual complaint proceeding. Instead, the Commission's procedural rules provide that: "[u]pon receiving an allegation of a violation </w:t>
      </w:r>
      <w:r>
        <w:rPr>
          <w:rFonts w:eastAsia="Times New Roman"/>
          <w:color w:val="000000"/>
          <w:spacing w:val="1"/>
          <w:sz w:val="23"/>
        </w:rPr>
        <w:t>or a continuing violation, the executive director shall determine whether an investigation should be initiated."</w:t>
      </w:r>
      <w:r>
        <w:rPr>
          <w:rFonts w:eastAsia="Times New Roman"/>
          <w:color w:val="000000"/>
          <w:spacing w:val="1"/>
          <w:sz w:val="23"/>
          <w:vertAlign w:val="superscript"/>
        </w:rPr>
        <w:t>16</w:t>
      </w:r>
      <w:r>
        <w:rPr>
          <w:rFonts w:eastAsia="Times New Roman"/>
          <w:color w:val="000000"/>
          <w:spacing w:val="1"/>
          <w:sz w:val="23"/>
        </w:rPr>
        <w:t xml:space="preserve"> Thus, "although an enforcement proceeding may arise from a complaint, the rules give the Commission, not a complainant, the discretion to ini</w:t>
      </w:r>
      <w:r>
        <w:rPr>
          <w:rFonts w:eastAsia="Times New Roman"/>
          <w:color w:val="000000"/>
          <w:spacing w:val="1"/>
          <w:sz w:val="23"/>
        </w:rPr>
        <w:t>tiate an enforcement proceeding."</w:t>
      </w:r>
      <w:r>
        <w:rPr>
          <w:rFonts w:eastAsia="Times New Roman"/>
          <w:color w:val="000000"/>
          <w:spacing w:val="1"/>
          <w:sz w:val="23"/>
          <w:vertAlign w:val="superscript"/>
        </w:rPr>
        <w:t>17</w:t>
      </w:r>
      <w:r>
        <w:rPr>
          <w:rFonts w:eastAsia="Times New Roman"/>
          <w:color w:val="000000"/>
          <w:spacing w:val="1"/>
          <w:sz w:val="23"/>
        </w:rPr>
        <w:t xml:space="preserve"> </w:t>
      </w:r>
    </w:p>
    <w:p w:rsidR="00527C51" w:rsidRDefault="00CF0A89">
      <w:pPr>
        <w:spacing w:before="146" w:line="226" w:lineRule="exact"/>
        <w:ind w:left="144" w:right="216"/>
        <w:textAlignment w:val="baseline"/>
        <w:rPr>
          <w:rFonts w:eastAsia="Times New Roman"/>
          <w:color w:val="000000"/>
          <w:sz w:val="12"/>
          <w:vertAlign w:val="superscript"/>
        </w:rPr>
      </w:pPr>
      <w:r>
        <w:pict>
          <v:line id="_x0000_s1065" style="position:absolute;left:0;text-align:left;z-index:251647488;mso-position-horizontal-relative:page;mso-position-vertical-relative:page" from="70.55pt,679.7pt" to="215.1pt,679.7pt" strokeweight=".5pt">
            <w10:wrap anchorx="page" anchory="page"/>
          </v:line>
        </w:pict>
      </w:r>
      <w:r>
        <w:rPr>
          <w:rFonts w:eastAsia="Times New Roman"/>
          <w:color w:val="000000"/>
          <w:sz w:val="12"/>
          <w:vertAlign w:val="superscript"/>
        </w:rPr>
        <w:t>15</w:t>
      </w:r>
      <w:r>
        <w:rPr>
          <w:rFonts w:eastAsia="Times New Roman"/>
          <w:color w:val="000000"/>
          <w:sz w:val="20"/>
        </w:rPr>
        <w:t xml:space="preserve"> Recognizing that the Commission allows individual-brought complaints in non-water cases, Avalon notes that the Commission's rules regarding individual complaints only involve electric and telecommunication utilities.</w:t>
      </w:r>
    </w:p>
    <w:p w:rsidR="00527C51" w:rsidRDefault="00CF0A89">
      <w:pPr>
        <w:spacing w:before="108" w:line="226" w:lineRule="exact"/>
        <w:ind w:left="144"/>
        <w:textAlignment w:val="baseline"/>
        <w:rPr>
          <w:rFonts w:eastAsia="Times New Roman"/>
          <w:color w:val="000000"/>
          <w:spacing w:val="1"/>
          <w:sz w:val="12"/>
        </w:rPr>
      </w:pPr>
      <w:r>
        <w:rPr>
          <w:rFonts w:eastAsia="Times New Roman"/>
          <w:color w:val="000000"/>
          <w:spacing w:val="1"/>
          <w:sz w:val="12"/>
        </w:rPr>
        <w:t xml:space="preserve">16 </w:t>
      </w:r>
      <w:r>
        <w:rPr>
          <w:rFonts w:eastAsia="Times New Roman"/>
          <w:color w:val="000000"/>
          <w:spacing w:val="1"/>
          <w:sz w:val="20"/>
        </w:rPr>
        <w:t>16 Tex. Admin. Code § 22.246(e).</w:t>
      </w:r>
    </w:p>
    <w:p w:rsidR="00527C51" w:rsidRDefault="00CF0A89">
      <w:pPr>
        <w:spacing w:before="153" w:line="226" w:lineRule="exact"/>
        <w:ind w:left="144"/>
        <w:textAlignment w:val="baseline"/>
        <w:rPr>
          <w:rFonts w:eastAsia="Times New Roman"/>
          <w:color w:val="000000"/>
          <w:sz w:val="12"/>
        </w:rPr>
      </w:pPr>
      <w:r>
        <w:rPr>
          <w:rFonts w:eastAsia="Times New Roman"/>
          <w:color w:val="000000"/>
          <w:sz w:val="12"/>
        </w:rPr>
        <w:t>17</w:t>
      </w:r>
      <w:r>
        <w:rPr>
          <w:rFonts w:eastAsia="Times New Roman"/>
          <w:color w:val="000000"/>
          <w:sz w:val="12"/>
        </w:rPr>
        <w:t xml:space="preserve"> </w:t>
      </w:r>
      <w:r>
        <w:rPr>
          <w:rFonts w:eastAsia="Times New Roman"/>
          <w:i/>
          <w:color w:val="000000"/>
          <w:sz w:val="20"/>
        </w:rPr>
        <w:t xml:space="preserve">Complaint of Allyson Rockett Against Pre-BuyElectric, LLC, </w:t>
      </w:r>
      <w:r>
        <w:rPr>
          <w:rFonts w:eastAsia="Times New Roman"/>
          <w:color w:val="000000"/>
          <w:sz w:val="20"/>
        </w:rPr>
        <w:t>Docket No. 35921, Order No. 2 at 3 (Apr. 2, 2009).</w:t>
      </w:r>
    </w:p>
    <w:p w:rsidR="00527C51" w:rsidRDefault="00527C51">
      <w:pPr>
        <w:sectPr w:rsidR="00527C51">
          <w:pgSz w:w="12240" w:h="15840"/>
          <w:pgMar w:top="1100" w:right="1319" w:bottom="504" w:left="1277" w:header="720" w:footer="720" w:gutter="0"/>
          <w:cols w:space="720"/>
        </w:sectPr>
      </w:pPr>
    </w:p>
    <w:p w:rsidR="00527C51" w:rsidRDefault="00CF0A89">
      <w:pPr>
        <w:tabs>
          <w:tab w:val="right" w:pos="9432"/>
        </w:tabs>
        <w:spacing w:before="6" w:line="231" w:lineRule="exact"/>
        <w:ind w:left="144"/>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9</w:t>
      </w:r>
    </w:p>
    <w:p w:rsidR="00527C51" w:rsidRDefault="00CF0A89">
      <w:pPr>
        <w:spacing w:before="3" w:line="231"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30" w:line="413" w:lineRule="exact"/>
        <w:ind w:left="144" w:right="144" w:firstLine="720"/>
        <w:jc w:val="both"/>
        <w:textAlignment w:val="baseline"/>
        <w:rPr>
          <w:rFonts w:eastAsia="Times New Roman"/>
          <w:color w:val="000000"/>
          <w:spacing w:val="4"/>
          <w:sz w:val="23"/>
        </w:rPr>
      </w:pPr>
      <w:r>
        <w:rPr>
          <w:rFonts w:eastAsia="Times New Roman"/>
          <w:color w:val="000000"/>
          <w:spacing w:val="4"/>
          <w:sz w:val="23"/>
        </w:rPr>
        <w:t>SOAR Order No. 6 required Complainant to identify each cause of action and the underlying regulatory basis. Consistent with Complainant's lack of individual standing, she was also unable to articulate individual causes of action against Avalon. For every n</w:t>
      </w:r>
      <w:r>
        <w:rPr>
          <w:rFonts w:eastAsia="Times New Roman"/>
          <w:color w:val="000000"/>
          <w:spacing w:val="4"/>
          <w:sz w:val="23"/>
        </w:rPr>
        <w:t>on-TOMA claim, Complainant simply cited to Water Code § 67.007 and/or § 13.004.</w:t>
      </w:r>
      <w:r>
        <w:rPr>
          <w:rFonts w:eastAsia="Times New Roman"/>
          <w:color w:val="000000"/>
          <w:spacing w:val="4"/>
          <w:sz w:val="23"/>
          <w:vertAlign w:val="superscript"/>
        </w:rPr>
        <w:t>18</w:t>
      </w:r>
      <w:r>
        <w:rPr>
          <w:rFonts w:eastAsia="Times New Roman"/>
          <w:color w:val="000000"/>
          <w:spacing w:val="4"/>
          <w:sz w:val="23"/>
        </w:rPr>
        <w:t xml:space="preserve"> These provisions, however, are the bases for the Commission to establish jurisdiction, not independent causes of action arising from that jurisdiction.</w:t>
      </w:r>
    </w:p>
    <w:p w:rsidR="00527C51" w:rsidRDefault="00CF0A89">
      <w:pPr>
        <w:spacing w:before="416" w:line="413" w:lineRule="exact"/>
        <w:ind w:left="144" w:right="144" w:firstLine="720"/>
        <w:jc w:val="both"/>
        <w:textAlignment w:val="baseline"/>
        <w:rPr>
          <w:rFonts w:eastAsia="Times New Roman"/>
          <w:color w:val="000000"/>
          <w:spacing w:val="3"/>
          <w:sz w:val="23"/>
        </w:rPr>
      </w:pPr>
      <w:r>
        <w:rPr>
          <w:rFonts w:eastAsia="Times New Roman"/>
          <w:color w:val="000000"/>
          <w:spacing w:val="3"/>
          <w:sz w:val="23"/>
        </w:rPr>
        <w:t xml:space="preserve">Likewise, Complainant </w:t>
      </w:r>
      <w:r>
        <w:rPr>
          <w:rFonts w:eastAsia="Times New Roman"/>
          <w:color w:val="000000"/>
          <w:spacing w:val="3"/>
          <w:sz w:val="23"/>
        </w:rPr>
        <w:t>does not have standing to seek the remedies she suggests for Avalon's alleged violations. Complainant requests the dissolution of the board and the imposition of receivership for every violation, arguing that receivership is most appropriate for small rura</w:t>
      </w:r>
      <w:r>
        <w:rPr>
          <w:rFonts w:eastAsia="Times New Roman"/>
          <w:color w:val="000000"/>
          <w:spacing w:val="3"/>
          <w:sz w:val="23"/>
        </w:rPr>
        <w:t>l WSCs. In response, Avalon and Staff point out that receivership can only be brought about by the Commission requesting the Attorney General to bring suit for the appointment of a receiver, and receivership is authorized only in specific circumstances tha</w:t>
      </w:r>
      <w:r>
        <w:rPr>
          <w:rFonts w:eastAsia="Times New Roman"/>
          <w:color w:val="000000"/>
          <w:spacing w:val="3"/>
          <w:sz w:val="23"/>
        </w:rPr>
        <w:t>t are not present in this case.</w:t>
      </w:r>
      <w:r>
        <w:rPr>
          <w:rFonts w:eastAsia="Times New Roman"/>
          <w:color w:val="000000"/>
          <w:spacing w:val="3"/>
          <w:sz w:val="23"/>
          <w:vertAlign w:val="superscript"/>
        </w:rPr>
        <w:t>19</w:t>
      </w:r>
      <w:r>
        <w:rPr>
          <w:rFonts w:eastAsia="Times New Roman"/>
          <w:color w:val="000000"/>
          <w:spacing w:val="3"/>
          <w:sz w:val="23"/>
        </w:rPr>
        <w:t xml:space="preserve"> Thus, Complainant, as an individual, cannot seek the remedy of receivership, and she has not alleged circumstances that would justify appointing a receiver. Moreover, SOAR does not have jurisdiction to recommend that the C</w:t>
      </w:r>
      <w:r>
        <w:rPr>
          <w:rFonts w:eastAsia="Times New Roman"/>
          <w:color w:val="000000"/>
          <w:spacing w:val="3"/>
          <w:sz w:val="23"/>
        </w:rPr>
        <w:t>ommission seek receivership of a utility.</w:t>
      </w:r>
    </w:p>
    <w:p w:rsidR="00527C51" w:rsidRDefault="00CF0A89">
      <w:pPr>
        <w:spacing w:before="418" w:line="413" w:lineRule="exact"/>
        <w:ind w:left="144" w:right="144" w:firstLine="720"/>
        <w:jc w:val="both"/>
        <w:textAlignment w:val="baseline"/>
        <w:rPr>
          <w:rFonts w:eastAsia="Times New Roman"/>
          <w:color w:val="000000"/>
          <w:spacing w:val="6"/>
          <w:sz w:val="23"/>
        </w:rPr>
      </w:pPr>
      <w:r>
        <w:rPr>
          <w:rFonts w:eastAsia="Times New Roman"/>
          <w:color w:val="000000"/>
          <w:spacing w:val="6"/>
          <w:sz w:val="23"/>
        </w:rPr>
        <w:t>As authority for the remedies sought, Complainant cites Water Code § 13.004(a), and 16 Texas Administrative Code §§ 24.35 and 24.141. As previously stated, Water Code § 13.004(a) is jurisdictional, and the latter two cites are limited to either jurisdictio</w:t>
      </w:r>
      <w:r>
        <w:rPr>
          <w:rFonts w:eastAsia="Times New Roman"/>
          <w:color w:val="000000"/>
          <w:spacing w:val="6"/>
          <w:sz w:val="23"/>
        </w:rPr>
        <w:t xml:space="preserve">n or Commission-initiated enforcement actions. 16 Texas Administrative Code § 24.35 is entitled "Jurisdiction of Commission over Certain Water or Sewer Supply Corporations" and, consistent with its title, deals only with the Commission's jurisdiction, not </w:t>
      </w:r>
      <w:r>
        <w:rPr>
          <w:rFonts w:eastAsia="Times New Roman"/>
          <w:color w:val="000000"/>
          <w:spacing w:val="6"/>
          <w:sz w:val="23"/>
        </w:rPr>
        <w:t>claims or remedies.</w:t>
      </w:r>
    </w:p>
    <w:p w:rsidR="00527C51" w:rsidRDefault="00CF0A89">
      <w:pPr>
        <w:spacing w:before="420" w:after="372" w:line="413" w:lineRule="exact"/>
        <w:ind w:left="144" w:right="144" w:firstLine="720"/>
        <w:jc w:val="both"/>
        <w:textAlignment w:val="baseline"/>
        <w:rPr>
          <w:rFonts w:eastAsia="Times New Roman"/>
          <w:color w:val="000000"/>
          <w:sz w:val="23"/>
        </w:rPr>
      </w:pPr>
      <w:r>
        <w:rPr>
          <w:rFonts w:eastAsia="Times New Roman"/>
          <w:color w:val="000000"/>
          <w:sz w:val="23"/>
        </w:rPr>
        <w:t>More informatively, however, Complainant's citation to 16 Texas Administrative Code § 24.141 reinforces the other parties' arguments that Complainant has no standing to bring her</w:t>
      </w:r>
    </w:p>
    <w:p w:rsidR="00527C51" w:rsidRDefault="00CF0A89">
      <w:pPr>
        <w:spacing w:before="123" w:line="231" w:lineRule="exact"/>
        <w:ind w:left="144"/>
        <w:textAlignment w:val="baseline"/>
        <w:rPr>
          <w:rFonts w:eastAsia="Times New Roman"/>
          <w:color w:val="000000"/>
          <w:sz w:val="13"/>
          <w:vertAlign w:val="superscript"/>
        </w:rPr>
      </w:pPr>
      <w:r>
        <w:pict>
          <v:line id="_x0000_s1064" style="position:absolute;left:0;text-align:left;z-index:251648512;mso-position-horizontal-relative:page;mso-position-vertical-relative:page" from="71.3pt,653.3pt" to="215.55pt,653.3pt" strokeweight=".5pt">
            <w10:wrap anchorx="page" anchory="page"/>
          </v:line>
        </w:pict>
      </w:r>
      <w:r>
        <w:rPr>
          <w:rFonts w:eastAsia="Times New Roman"/>
          <w:color w:val="000000"/>
          <w:sz w:val="13"/>
          <w:vertAlign w:val="superscript"/>
        </w:rPr>
        <w:t>18</w:t>
      </w:r>
      <w:r>
        <w:rPr>
          <w:rFonts w:eastAsia="Times New Roman"/>
          <w:color w:val="000000"/>
          <w:sz w:val="20"/>
        </w:rPr>
        <w:t xml:space="preserve"> Attachment C.</w:t>
      </w:r>
    </w:p>
    <w:p w:rsidR="00527C51" w:rsidRDefault="00CF0A89">
      <w:pPr>
        <w:spacing w:before="118" w:line="231" w:lineRule="exact"/>
        <w:ind w:left="144" w:right="144"/>
        <w:jc w:val="both"/>
        <w:textAlignment w:val="baseline"/>
        <w:rPr>
          <w:rFonts w:eastAsia="Times New Roman"/>
          <w:color w:val="000000"/>
          <w:spacing w:val="-1"/>
          <w:sz w:val="13"/>
          <w:vertAlign w:val="superscript"/>
        </w:rPr>
      </w:pPr>
      <w:r>
        <w:rPr>
          <w:rFonts w:eastAsia="Times New Roman"/>
          <w:color w:val="000000"/>
          <w:spacing w:val="-1"/>
          <w:sz w:val="13"/>
          <w:vertAlign w:val="superscript"/>
        </w:rPr>
        <w:t>19</w:t>
      </w:r>
      <w:r>
        <w:rPr>
          <w:rFonts w:eastAsia="Times New Roman"/>
          <w:color w:val="000000"/>
          <w:spacing w:val="-1"/>
          <w:sz w:val="20"/>
        </w:rPr>
        <w:t xml:space="preserve"> Specifically, the Commission can only request that the Attorney General bring a suit for the appointment of a receiver if the utility: (1) has abandoned operation of its facilities; (2) informs the Commission or the TCEQ that the owner is abandoning the s</w:t>
      </w:r>
      <w:r>
        <w:rPr>
          <w:rFonts w:eastAsia="Times New Roman"/>
          <w:color w:val="000000"/>
          <w:spacing w:val="-1"/>
          <w:sz w:val="20"/>
        </w:rPr>
        <w:t>ystem; (3) violates a final order of the Commission or the TCEQ; or (4) allows any property owned or controlled by it to be used in violation of a final order of the Commission or the TCEQ. Water Code § 13.412. As Avalon has not abandoned, nor has it infor</w:t>
      </w:r>
      <w:r>
        <w:rPr>
          <w:rFonts w:eastAsia="Times New Roman"/>
          <w:color w:val="000000"/>
          <w:spacing w:val="-1"/>
          <w:sz w:val="20"/>
        </w:rPr>
        <w:t>med the Commission of abandoning operations, nor is there a final order that Avalon is currently violating, the decision of appointing a receiver is speculative at this point.</w:t>
      </w:r>
    </w:p>
    <w:p w:rsidR="00527C51" w:rsidRDefault="00527C51">
      <w:pPr>
        <w:sectPr w:rsidR="00527C51">
          <w:pgSz w:w="12240" w:h="15840"/>
          <w:pgMar w:top="1120" w:right="1314" w:bottom="504" w:left="1282" w:header="720" w:footer="720" w:gutter="0"/>
          <w:cols w:space="720"/>
        </w:sectPr>
      </w:pPr>
    </w:p>
    <w:p w:rsidR="00527C51" w:rsidRDefault="00CF0A89">
      <w:pPr>
        <w:tabs>
          <w:tab w:val="right" w:pos="9504"/>
        </w:tabs>
        <w:spacing w:before="6" w:line="221" w:lineRule="exact"/>
        <w:ind w:left="144"/>
        <w:jc w:val="both"/>
        <w:textAlignment w:val="baseline"/>
        <w:rPr>
          <w:rFonts w:eastAsia="Times New Roman"/>
          <w:color w:val="000000"/>
          <w:sz w:val="20"/>
        </w:rPr>
      </w:pPr>
      <w:r>
        <w:rPr>
          <w:rFonts w:eastAsia="Times New Roman"/>
          <w:color w:val="000000"/>
          <w:sz w:val="20"/>
        </w:rPr>
        <w:lastRenderedPageBreak/>
        <w:t>SOAR DOCKET NO. 473-16-2033.WS PROPOSAL FOR DECISION TO DISMISS</w:t>
      </w:r>
      <w:r>
        <w:rPr>
          <w:rFonts w:eastAsia="Times New Roman"/>
          <w:color w:val="000000"/>
          <w:sz w:val="20"/>
        </w:rPr>
        <w:tab/>
        <w:t>PAGE 1</w:t>
      </w:r>
      <w:r>
        <w:rPr>
          <w:rFonts w:eastAsia="Times New Roman"/>
          <w:color w:val="000000"/>
          <w:sz w:val="20"/>
        </w:rPr>
        <w:t>0</w:t>
      </w:r>
    </w:p>
    <w:p w:rsidR="00527C51" w:rsidRDefault="00CF0A89">
      <w:pPr>
        <w:spacing w:before="5" w:line="221"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45" w:line="412" w:lineRule="exact"/>
        <w:ind w:left="144" w:right="144"/>
        <w:jc w:val="both"/>
        <w:textAlignment w:val="baseline"/>
        <w:rPr>
          <w:rFonts w:eastAsia="Times New Roman"/>
          <w:color w:val="000000"/>
          <w:sz w:val="23"/>
        </w:rPr>
      </w:pPr>
      <w:r>
        <w:rPr>
          <w:rFonts w:eastAsia="Times New Roman"/>
          <w:color w:val="000000"/>
          <w:sz w:val="23"/>
        </w:rPr>
        <w:t>complaints as an individual. Rather, the appropriate mechanism is a Commission-initiated enforcement action. 16 Texas Administrative Code § 24.141 is entitled "Supervision of Certain Utilities." Although that provision does provide r</w:t>
      </w:r>
      <w:r>
        <w:rPr>
          <w:rFonts w:eastAsia="Times New Roman"/>
          <w:color w:val="000000"/>
          <w:sz w:val="23"/>
        </w:rPr>
        <w:t xml:space="preserve">emedies, those remedies are only applicable to the kinds of enforcement actions that are allowed by the subchapter in which § 24.141 is found. The scope of allowable remedies is set forth in the subchapter's initial provision, 16 Texas Administrative Code </w:t>
      </w:r>
      <w:r>
        <w:rPr>
          <w:rFonts w:eastAsia="Times New Roman"/>
          <w:color w:val="000000"/>
          <w:sz w:val="23"/>
        </w:rPr>
        <w:t>§ 24.140, entitled "Enforcement Action," which states:</w:t>
      </w:r>
    </w:p>
    <w:p w:rsidR="00527C51" w:rsidRDefault="00CF0A89">
      <w:pPr>
        <w:spacing w:before="414" w:line="274" w:lineRule="exact"/>
        <w:ind w:left="864" w:right="792"/>
        <w:jc w:val="both"/>
        <w:textAlignment w:val="baseline"/>
        <w:rPr>
          <w:rFonts w:eastAsia="Times New Roman"/>
          <w:color w:val="000000"/>
          <w:spacing w:val="6"/>
          <w:sz w:val="23"/>
        </w:rPr>
      </w:pPr>
      <w:r>
        <w:rPr>
          <w:rFonts w:eastAsia="Times New Roman"/>
          <w:color w:val="000000"/>
          <w:spacing w:val="6"/>
          <w:sz w:val="23"/>
        </w:rPr>
        <w:t xml:space="preserve">If </w:t>
      </w:r>
      <w:r>
        <w:rPr>
          <w:rFonts w:eastAsia="Times New Roman"/>
          <w:i/>
          <w:color w:val="000000"/>
          <w:spacing w:val="6"/>
          <w:sz w:val="23"/>
        </w:rPr>
        <w:t xml:space="preserve">the commission </w:t>
      </w:r>
      <w:r>
        <w:rPr>
          <w:rFonts w:eastAsia="Times New Roman"/>
          <w:color w:val="000000"/>
          <w:spacing w:val="6"/>
          <w:sz w:val="23"/>
        </w:rPr>
        <w:t xml:space="preserve">has reason to believe that the failure of the owner or operator of a water utility to properly operate, maintain, or provide adequate facilities presents an imminent threat to human health or safety, </w:t>
      </w:r>
      <w:r>
        <w:rPr>
          <w:rFonts w:eastAsia="Times New Roman"/>
          <w:i/>
          <w:color w:val="000000"/>
          <w:spacing w:val="6"/>
          <w:sz w:val="23"/>
        </w:rPr>
        <w:t xml:space="preserve">the commission shall </w:t>
      </w:r>
      <w:r>
        <w:rPr>
          <w:rFonts w:eastAsia="Times New Roman"/>
          <w:color w:val="000000"/>
          <w:spacing w:val="6"/>
          <w:sz w:val="23"/>
        </w:rPr>
        <w:t>immediately:</w:t>
      </w:r>
    </w:p>
    <w:p w:rsidR="00527C51" w:rsidRDefault="00CF0A89">
      <w:pPr>
        <w:numPr>
          <w:ilvl w:val="0"/>
          <w:numId w:val="9"/>
        </w:numPr>
        <w:tabs>
          <w:tab w:val="clear" w:pos="792"/>
          <w:tab w:val="left" w:pos="1656"/>
        </w:tabs>
        <w:spacing w:before="291" w:line="265" w:lineRule="exact"/>
        <w:ind w:left="864"/>
        <w:textAlignment w:val="baseline"/>
        <w:rPr>
          <w:rFonts w:eastAsia="Times New Roman"/>
          <w:color w:val="000000"/>
          <w:spacing w:val="2"/>
          <w:sz w:val="23"/>
        </w:rPr>
      </w:pPr>
      <w:r>
        <w:rPr>
          <w:rFonts w:eastAsia="Times New Roman"/>
          <w:color w:val="000000"/>
          <w:spacing w:val="2"/>
          <w:sz w:val="23"/>
        </w:rPr>
        <w:t>notify the utility's representative; and</w:t>
      </w:r>
    </w:p>
    <w:p w:rsidR="00527C51" w:rsidRDefault="00CF0A89">
      <w:pPr>
        <w:numPr>
          <w:ilvl w:val="0"/>
          <w:numId w:val="9"/>
        </w:numPr>
        <w:tabs>
          <w:tab w:val="clear" w:pos="792"/>
          <w:tab w:val="left" w:pos="1656"/>
        </w:tabs>
        <w:spacing w:before="285" w:line="265" w:lineRule="exact"/>
        <w:ind w:left="864"/>
        <w:textAlignment w:val="baseline"/>
        <w:rPr>
          <w:rFonts w:eastAsia="Times New Roman"/>
          <w:i/>
          <w:color w:val="000000"/>
          <w:spacing w:val="2"/>
          <w:sz w:val="23"/>
        </w:rPr>
      </w:pPr>
      <w:r>
        <w:rPr>
          <w:rFonts w:eastAsia="Times New Roman"/>
          <w:i/>
          <w:color w:val="000000"/>
          <w:spacing w:val="2"/>
          <w:sz w:val="23"/>
        </w:rPr>
        <w:t xml:space="preserve">initiate enforcement action </w:t>
      </w:r>
      <w:r>
        <w:rPr>
          <w:rFonts w:eastAsia="Times New Roman"/>
          <w:color w:val="000000"/>
          <w:spacing w:val="2"/>
          <w:sz w:val="23"/>
        </w:rPr>
        <w:t>consistent with:</w:t>
      </w:r>
    </w:p>
    <w:p w:rsidR="00527C51" w:rsidRDefault="00CF0A89">
      <w:pPr>
        <w:numPr>
          <w:ilvl w:val="0"/>
          <w:numId w:val="10"/>
        </w:numPr>
        <w:tabs>
          <w:tab w:val="clear" w:pos="720"/>
          <w:tab w:val="left" w:pos="2376"/>
        </w:tabs>
        <w:spacing w:before="283" w:line="265" w:lineRule="exact"/>
        <w:ind w:left="1656"/>
        <w:textAlignment w:val="baseline"/>
        <w:rPr>
          <w:rFonts w:eastAsia="Times New Roman"/>
          <w:i/>
          <w:color w:val="000000"/>
          <w:sz w:val="23"/>
        </w:rPr>
      </w:pPr>
      <w:r>
        <w:rPr>
          <w:rFonts w:eastAsia="Times New Roman"/>
          <w:i/>
          <w:color w:val="000000"/>
          <w:sz w:val="23"/>
        </w:rPr>
        <w:t xml:space="preserve">this subchapter; </w:t>
      </w:r>
      <w:r>
        <w:rPr>
          <w:rFonts w:eastAsia="Times New Roman"/>
          <w:color w:val="000000"/>
          <w:sz w:val="23"/>
        </w:rPr>
        <w:t>and</w:t>
      </w:r>
    </w:p>
    <w:p w:rsidR="00527C51" w:rsidRDefault="00CF0A89">
      <w:pPr>
        <w:numPr>
          <w:ilvl w:val="0"/>
          <w:numId w:val="10"/>
        </w:numPr>
        <w:tabs>
          <w:tab w:val="clear" w:pos="720"/>
          <w:tab w:val="left" w:pos="2376"/>
        </w:tabs>
        <w:spacing w:before="280" w:line="271" w:lineRule="exact"/>
        <w:ind w:left="1656"/>
        <w:textAlignment w:val="baseline"/>
        <w:rPr>
          <w:rFonts w:eastAsia="Times New Roman"/>
          <w:color w:val="000000"/>
          <w:spacing w:val="1"/>
          <w:sz w:val="23"/>
        </w:rPr>
      </w:pPr>
      <w:r>
        <w:rPr>
          <w:rFonts w:eastAsia="Times New Roman"/>
          <w:color w:val="000000"/>
          <w:spacing w:val="1"/>
          <w:sz w:val="23"/>
        </w:rPr>
        <w:t>procedural rules adopted by the commission.</w:t>
      </w:r>
      <w:r>
        <w:rPr>
          <w:rFonts w:eastAsia="Times New Roman"/>
          <w:color w:val="000000"/>
          <w:spacing w:val="1"/>
          <w:sz w:val="23"/>
          <w:vertAlign w:val="superscript"/>
        </w:rPr>
        <w:t>20</w:t>
      </w:r>
      <w:r>
        <w:rPr>
          <w:rFonts w:eastAsia="Times New Roman"/>
          <w:color w:val="000000"/>
          <w:spacing w:val="1"/>
          <w:sz w:val="23"/>
        </w:rPr>
        <w:t xml:space="preserve"> </w:t>
      </w:r>
    </w:p>
    <w:p w:rsidR="00527C51" w:rsidRDefault="00CF0A89">
      <w:pPr>
        <w:spacing w:before="290" w:line="405" w:lineRule="exact"/>
        <w:ind w:left="144" w:right="144"/>
        <w:jc w:val="both"/>
        <w:textAlignment w:val="baseline"/>
        <w:rPr>
          <w:rFonts w:eastAsia="Times New Roman"/>
          <w:color w:val="000000"/>
          <w:sz w:val="23"/>
        </w:rPr>
      </w:pPr>
      <w:r>
        <w:rPr>
          <w:rFonts w:eastAsia="Times New Roman"/>
          <w:color w:val="000000"/>
          <w:sz w:val="23"/>
        </w:rPr>
        <w:t>As a result, the remedies provided in the subchapter must result from a Commission-initiated enforcement proceeding.</w:t>
      </w:r>
    </w:p>
    <w:p w:rsidR="00527C51" w:rsidRDefault="00CF0A89">
      <w:pPr>
        <w:spacing w:before="570" w:line="265" w:lineRule="exact"/>
        <w:ind w:left="864"/>
        <w:textAlignment w:val="baseline"/>
        <w:rPr>
          <w:rFonts w:eastAsia="Times New Roman"/>
          <w:color w:val="000000"/>
          <w:spacing w:val="14"/>
          <w:sz w:val="23"/>
        </w:rPr>
      </w:pPr>
      <w:r>
        <w:rPr>
          <w:rFonts w:eastAsia="Times New Roman"/>
          <w:color w:val="000000"/>
          <w:spacing w:val="14"/>
          <w:sz w:val="23"/>
        </w:rPr>
        <w:t>Consistently, the specific language of 16 Texas Administrative Code § 24.141 is</w:t>
      </w:r>
    </w:p>
    <w:p w:rsidR="00527C51" w:rsidRDefault="00CF0A89">
      <w:pPr>
        <w:tabs>
          <w:tab w:val="right" w:pos="9504"/>
        </w:tabs>
        <w:spacing w:line="414" w:lineRule="exact"/>
        <w:ind w:left="144" w:right="144"/>
        <w:jc w:val="both"/>
        <w:textAlignment w:val="baseline"/>
        <w:rPr>
          <w:rFonts w:eastAsia="Times New Roman"/>
          <w:color w:val="000000"/>
          <w:sz w:val="23"/>
        </w:rPr>
      </w:pPr>
      <w:r>
        <w:rPr>
          <w:rFonts w:eastAsia="Times New Roman"/>
          <w:color w:val="000000"/>
          <w:sz w:val="23"/>
        </w:rPr>
        <w:t>specifically limited to Commission-initiated enforcement pr</w:t>
      </w:r>
      <w:r>
        <w:rPr>
          <w:rFonts w:eastAsia="Times New Roman"/>
          <w:color w:val="000000"/>
          <w:sz w:val="23"/>
        </w:rPr>
        <w:t>oceedings.</w:t>
      </w:r>
      <w:r>
        <w:rPr>
          <w:rFonts w:eastAsia="Times New Roman"/>
          <w:color w:val="000000"/>
          <w:sz w:val="23"/>
        </w:rPr>
        <w:tab/>
        <w:t xml:space="preserve">For instance, </w:t>
      </w:r>
      <w:r>
        <w:rPr>
          <w:rFonts w:eastAsia="Times New Roman"/>
          <w:color w:val="000000"/>
          <w:sz w:val="23"/>
        </w:rPr>
        <w:br/>
        <w:t xml:space="preserve">subsection (a) states: "The </w:t>
      </w:r>
      <w:r>
        <w:rPr>
          <w:rFonts w:eastAsia="Times New Roman"/>
          <w:i/>
          <w:color w:val="000000"/>
          <w:sz w:val="23"/>
        </w:rPr>
        <w:t xml:space="preserve">commission </w:t>
      </w:r>
      <w:r>
        <w:rPr>
          <w:rFonts w:eastAsia="Times New Roman"/>
          <w:color w:val="000000"/>
          <w:sz w:val="23"/>
        </w:rPr>
        <w:t xml:space="preserve">may place a utility under supervision where . . . And subsection (b) states: "The </w:t>
      </w:r>
      <w:r>
        <w:rPr>
          <w:rFonts w:eastAsia="Times New Roman"/>
          <w:i/>
          <w:color w:val="000000"/>
          <w:sz w:val="23"/>
        </w:rPr>
        <w:t xml:space="preserve">commission </w:t>
      </w:r>
      <w:r>
        <w:rPr>
          <w:rFonts w:eastAsia="Times New Roman"/>
          <w:color w:val="000000"/>
          <w:sz w:val="23"/>
        </w:rPr>
        <w:t>may require the utility to abide by conditions and requirements." Nowhere does 16 Texas Administra</w:t>
      </w:r>
      <w:r>
        <w:rPr>
          <w:rFonts w:eastAsia="Times New Roman"/>
          <w:color w:val="000000"/>
          <w:sz w:val="23"/>
        </w:rPr>
        <w:t>tive Code § 24.141 entitle an individual to</w:t>
      </w:r>
    </w:p>
    <w:p w:rsidR="00527C51" w:rsidRDefault="00CF0A89">
      <w:pPr>
        <w:tabs>
          <w:tab w:val="right" w:pos="9504"/>
        </w:tabs>
        <w:spacing w:before="15" w:line="401" w:lineRule="exact"/>
        <w:ind w:left="144" w:right="144"/>
        <w:jc w:val="both"/>
        <w:textAlignment w:val="baseline"/>
        <w:rPr>
          <w:rFonts w:eastAsia="Times New Roman"/>
          <w:color w:val="000000"/>
          <w:sz w:val="23"/>
        </w:rPr>
      </w:pPr>
      <w:r>
        <w:rPr>
          <w:rFonts w:eastAsia="Times New Roman"/>
          <w:color w:val="000000"/>
          <w:sz w:val="23"/>
        </w:rPr>
        <w:t>pursue remedies or claims.</w:t>
      </w:r>
      <w:r>
        <w:rPr>
          <w:rFonts w:eastAsia="Times New Roman"/>
          <w:color w:val="000000"/>
          <w:sz w:val="23"/>
        </w:rPr>
        <w:tab/>
        <w:t xml:space="preserve">Rather, the subchapter presumes a Commission-initiated </w:t>
      </w:r>
      <w:r>
        <w:rPr>
          <w:rFonts w:eastAsia="Times New Roman"/>
          <w:color w:val="000000"/>
          <w:sz w:val="23"/>
        </w:rPr>
        <w:br/>
        <w:t>enforcement action.</w:t>
      </w:r>
    </w:p>
    <w:p w:rsidR="00527C51" w:rsidRDefault="00CF0A89">
      <w:pPr>
        <w:spacing w:before="424" w:after="355" w:line="414" w:lineRule="exact"/>
        <w:ind w:left="144" w:right="144" w:firstLine="720"/>
        <w:jc w:val="both"/>
        <w:textAlignment w:val="baseline"/>
        <w:rPr>
          <w:rFonts w:eastAsia="Times New Roman"/>
          <w:color w:val="000000"/>
          <w:spacing w:val="11"/>
          <w:sz w:val="23"/>
        </w:rPr>
      </w:pPr>
      <w:r>
        <w:rPr>
          <w:rFonts w:eastAsia="Times New Roman"/>
          <w:color w:val="000000"/>
          <w:spacing w:val="11"/>
          <w:sz w:val="23"/>
        </w:rPr>
        <w:t>Thus, while Complainant may complain to Commission Staff about Avalon's governance, she has cited to nothing that grants her standing, a private cause of action, or the right to seek remedies. Rather, it is Staff's prerogative to investigate and pursue suc</w:t>
      </w:r>
      <w:r>
        <w:rPr>
          <w:rFonts w:eastAsia="Times New Roman"/>
          <w:color w:val="000000"/>
          <w:spacing w:val="11"/>
          <w:sz w:val="23"/>
        </w:rPr>
        <w:t>h</w:t>
      </w:r>
    </w:p>
    <w:p w:rsidR="00527C51" w:rsidRDefault="00CF0A89">
      <w:pPr>
        <w:spacing w:before="133" w:line="221" w:lineRule="exact"/>
        <w:ind w:left="360"/>
        <w:textAlignment w:val="baseline"/>
        <w:rPr>
          <w:rFonts w:eastAsia="Times New Roman"/>
          <w:color w:val="000000"/>
          <w:spacing w:val="-1"/>
          <w:sz w:val="20"/>
        </w:rPr>
      </w:pPr>
      <w:r>
        <w:pict>
          <v:line id="_x0000_s1063" style="position:absolute;left:0;text-align:left;z-index:251649536;mso-position-horizontal-relative:page;mso-position-vertical-relative:page" from="69.85pt,726.25pt" to="214.85pt,726.25pt" strokeweight=".5pt">
            <w10:wrap anchorx="page" anchory="page"/>
          </v:line>
        </w:pict>
      </w:r>
      <w:r>
        <w:rPr>
          <w:rFonts w:eastAsia="Times New Roman"/>
          <w:color w:val="000000"/>
          <w:spacing w:val="-1"/>
          <w:sz w:val="20"/>
        </w:rPr>
        <w:t>Emphasis added.</w:t>
      </w:r>
    </w:p>
    <w:p w:rsidR="00527C51" w:rsidRDefault="00527C51">
      <w:pPr>
        <w:sectPr w:rsidR="00527C51">
          <w:pgSz w:w="12240" w:h="15840"/>
          <w:pgMar w:top="1100" w:right="1341" w:bottom="564" w:left="1255" w:header="720" w:footer="720" w:gutter="0"/>
          <w:cols w:space="720"/>
        </w:sectPr>
      </w:pPr>
    </w:p>
    <w:p w:rsidR="00527C51" w:rsidRDefault="00CF0A89">
      <w:pPr>
        <w:tabs>
          <w:tab w:val="right" w:pos="9504"/>
        </w:tabs>
        <w:spacing w:before="19" w:line="217" w:lineRule="exact"/>
        <w:ind w:left="144"/>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11</w:t>
      </w:r>
    </w:p>
    <w:p w:rsidR="00527C51" w:rsidRDefault="00CF0A89">
      <w:pPr>
        <w:spacing w:before="6" w:line="217"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58" w:line="407" w:lineRule="exact"/>
        <w:ind w:left="144" w:right="144"/>
        <w:jc w:val="both"/>
        <w:textAlignment w:val="baseline"/>
        <w:rPr>
          <w:rFonts w:eastAsia="Times New Roman"/>
          <w:color w:val="000000"/>
          <w:sz w:val="23"/>
        </w:rPr>
      </w:pPr>
      <w:r>
        <w:rPr>
          <w:rFonts w:eastAsia="Times New Roman"/>
          <w:color w:val="000000"/>
          <w:sz w:val="23"/>
        </w:rPr>
        <w:t>complaints. After determining that Avalon's conduct falls under the Commission's jurisdiction Staff can bring an enforcement proceeding, seeking the remedies addressed by 16 Texas Administrative Code § 24.141.</w:t>
      </w:r>
    </w:p>
    <w:p w:rsidR="00527C51" w:rsidRDefault="00CF0A89">
      <w:pPr>
        <w:spacing w:before="433" w:line="409" w:lineRule="exact"/>
        <w:ind w:left="144" w:right="144" w:firstLine="720"/>
        <w:jc w:val="both"/>
        <w:textAlignment w:val="baseline"/>
        <w:rPr>
          <w:rFonts w:eastAsia="Times New Roman"/>
          <w:color w:val="000000"/>
          <w:sz w:val="23"/>
        </w:rPr>
      </w:pPr>
      <w:r>
        <w:rPr>
          <w:rFonts w:eastAsia="Times New Roman"/>
          <w:color w:val="000000"/>
          <w:sz w:val="23"/>
        </w:rPr>
        <w:t xml:space="preserve">In </w:t>
      </w:r>
      <w:r>
        <w:rPr>
          <w:rFonts w:eastAsia="Times New Roman"/>
          <w:b/>
          <w:color w:val="000000"/>
          <w:sz w:val="23"/>
        </w:rPr>
        <w:t xml:space="preserve">fact, the </w:t>
      </w:r>
      <w:r>
        <w:rPr>
          <w:rFonts w:eastAsia="Times New Roman"/>
          <w:color w:val="000000"/>
          <w:sz w:val="23"/>
        </w:rPr>
        <w:t xml:space="preserve">conduct </w:t>
      </w:r>
      <w:r>
        <w:rPr>
          <w:rFonts w:eastAsia="Times New Roman"/>
          <w:b/>
          <w:color w:val="000000"/>
          <w:sz w:val="23"/>
        </w:rPr>
        <w:t>of both PUC and TCEQ staf</w:t>
      </w:r>
      <w:r>
        <w:rPr>
          <w:rFonts w:eastAsia="Times New Roman"/>
          <w:b/>
          <w:color w:val="000000"/>
          <w:sz w:val="23"/>
        </w:rPr>
        <w:t xml:space="preserve">f in this case </w:t>
      </w:r>
      <w:r>
        <w:rPr>
          <w:rFonts w:eastAsia="Times New Roman"/>
          <w:color w:val="000000"/>
          <w:sz w:val="23"/>
        </w:rPr>
        <w:t xml:space="preserve">is consistent </w:t>
      </w:r>
      <w:r>
        <w:rPr>
          <w:rFonts w:eastAsia="Times New Roman"/>
          <w:b/>
          <w:color w:val="000000"/>
          <w:sz w:val="23"/>
        </w:rPr>
        <w:t xml:space="preserve">with </w:t>
      </w:r>
      <w:r>
        <w:rPr>
          <w:rFonts w:eastAsia="Times New Roman"/>
          <w:color w:val="000000"/>
          <w:sz w:val="23"/>
        </w:rPr>
        <w:t xml:space="preserve">the concept that enforcement under these circumstances is strictly limited to agency action. When </w:t>
      </w:r>
      <w:r>
        <w:rPr>
          <w:rFonts w:eastAsia="Times New Roman"/>
          <w:b/>
          <w:color w:val="000000"/>
          <w:sz w:val="23"/>
        </w:rPr>
        <w:t xml:space="preserve">the TCEQ previously had jurisdiction over water </w:t>
      </w:r>
      <w:r>
        <w:rPr>
          <w:rFonts w:eastAsia="Times New Roman"/>
          <w:color w:val="000000"/>
          <w:sz w:val="23"/>
        </w:rPr>
        <w:t xml:space="preserve">utility matters </w:t>
      </w:r>
      <w:r>
        <w:rPr>
          <w:rFonts w:eastAsia="Times New Roman"/>
          <w:b/>
          <w:color w:val="000000"/>
          <w:sz w:val="23"/>
        </w:rPr>
        <w:t xml:space="preserve">before </w:t>
      </w:r>
      <w:r>
        <w:rPr>
          <w:rFonts w:eastAsia="Times New Roman"/>
          <w:color w:val="000000"/>
          <w:sz w:val="23"/>
        </w:rPr>
        <w:t xml:space="preserve">September </w:t>
      </w:r>
      <w:r>
        <w:rPr>
          <w:rFonts w:eastAsia="Times New Roman"/>
          <w:b/>
          <w:color w:val="000000"/>
          <w:sz w:val="23"/>
        </w:rPr>
        <w:t xml:space="preserve">1, 2014, </w:t>
      </w:r>
      <w:r>
        <w:rPr>
          <w:rFonts w:eastAsia="Times New Roman"/>
          <w:color w:val="000000"/>
          <w:sz w:val="23"/>
        </w:rPr>
        <w:t>TCEQ staff investigated Complainan</w:t>
      </w:r>
      <w:r>
        <w:rPr>
          <w:rFonts w:eastAsia="Times New Roman"/>
          <w:color w:val="000000"/>
          <w:sz w:val="23"/>
        </w:rPr>
        <w:t xml:space="preserve">t's allegations and determined that Avalon was properly </w:t>
      </w:r>
      <w:r>
        <w:rPr>
          <w:rFonts w:eastAsia="Times New Roman"/>
          <w:b/>
          <w:color w:val="000000"/>
          <w:sz w:val="23"/>
        </w:rPr>
        <w:t xml:space="preserve">operating as a non-profit, member-owned and member-controlled WSC, found no violations, and </w:t>
      </w:r>
      <w:r>
        <w:rPr>
          <w:rFonts w:eastAsia="Times New Roman"/>
          <w:color w:val="000000"/>
          <w:sz w:val="23"/>
        </w:rPr>
        <w:t>closed the complaint.</w:t>
      </w:r>
      <w:r>
        <w:rPr>
          <w:rFonts w:eastAsia="Times New Roman"/>
          <w:color w:val="000000"/>
          <w:sz w:val="23"/>
          <w:vertAlign w:val="superscript"/>
        </w:rPr>
        <w:t>2</w:t>
      </w:r>
      <w:r>
        <w:rPr>
          <w:rFonts w:eastAsia="Times New Roman"/>
          <w:color w:val="000000"/>
          <w:sz w:val="23"/>
        </w:rPr>
        <w:t>'</w:t>
      </w:r>
    </w:p>
    <w:p w:rsidR="00527C51" w:rsidRDefault="00CF0A89">
      <w:pPr>
        <w:spacing w:before="441" w:line="410" w:lineRule="exact"/>
        <w:ind w:left="144" w:right="144" w:firstLine="720"/>
        <w:jc w:val="both"/>
        <w:textAlignment w:val="baseline"/>
        <w:rPr>
          <w:rFonts w:eastAsia="Times New Roman"/>
          <w:color w:val="000000"/>
          <w:sz w:val="23"/>
        </w:rPr>
      </w:pPr>
      <w:r>
        <w:rPr>
          <w:rFonts w:eastAsia="Times New Roman"/>
          <w:color w:val="000000"/>
          <w:sz w:val="23"/>
        </w:rPr>
        <w:t xml:space="preserve">After the TCEQ transferred jurisdiction to the PUC, Complainant re-urged her complaints </w:t>
      </w:r>
      <w:r>
        <w:rPr>
          <w:rFonts w:eastAsia="Times New Roman"/>
          <w:b/>
          <w:color w:val="000000"/>
          <w:sz w:val="23"/>
        </w:rPr>
        <w:t xml:space="preserve">to the Commission. Staff reviewed all of Complainant's claims, and requested and obtained </w:t>
      </w:r>
      <w:r>
        <w:rPr>
          <w:rFonts w:eastAsia="Times New Roman"/>
          <w:color w:val="000000"/>
          <w:sz w:val="23"/>
        </w:rPr>
        <w:t>numerous responses from Avalon. On November 4, 2015, after reviewing all of th</w:t>
      </w:r>
      <w:r>
        <w:rPr>
          <w:rFonts w:eastAsia="Times New Roman"/>
          <w:color w:val="000000"/>
          <w:sz w:val="23"/>
        </w:rPr>
        <w:t xml:space="preserve">e claims and </w:t>
      </w:r>
      <w:r>
        <w:rPr>
          <w:rFonts w:eastAsia="Times New Roman"/>
          <w:b/>
          <w:color w:val="000000"/>
          <w:sz w:val="23"/>
        </w:rPr>
        <w:t xml:space="preserve">responses, Staff issued a Supplemental Recommendation, clearly asserting its prerogative to </w:t>
      </w:r>
      <w:r>
        <w:rPr>
          <w:rFonts w:eastAsia="Times New Roman"/>
          <w:color w:val="000000"/>
          <w:sz w:val="23"/>
        </w:rPr>
        <w:t>determine whether an enforcement action should be brought:</w:t>
      </w:r>
    </w:p>
    <w:p w:rsidR="00527C51" w:rsidRDefault="00CF0A89">
      <w:pPr>
        <w:spacing w:before="420" w:line="274" w:lineRule="exact"/>
        <w:ind w:left="864" w:right="864"/>
        <w:jc w:val="both"/>
        <w:textAlignment w:val="baseline"/>
        <w:rPr>
          <w:rFonts w:eastAsia="Times New Roman"/>
          <w:color w:val="000000"/>
          <w:spacing w:val="4"/>
          <w:sz w:val="23"/>
        </w:rPr>
      </w:pPr>
      <w:r>
        <w:rPr>
          <w:rFonts w:eastAsia="Times New Roman"/>
          <w:color w:val="000000"/>
          <w:spacing w:val="4"/>
          <w:sz w:val="23"/>
        </w:rPr>
        <w:t>If Commission Staff were convinced that a complainant had identified violations of [Water Co</w:t>
      </w:r>
      <w:r>
        <w:rPr>
          <w:rFonts w:eastAsia="Times New Roman"/>
          <w:color w:val="000000"/>
          <w:spacing w:val="4"/>
          <w:sz w:val="23"/>
        </w:rPr>
        <w:t xml:space="preserve">de] §§ 13.002(11) and (24) beyond a mere minor or technical </w:t>
      </w:r>
      <w:r>
        <w:rPr>
          <w:rFonts w:eastAsia="Times New Roman"/>
          <w:b/>
          <w:color w:val="000000"/>
          <w:spacing w:val="4"/>
          <w:sz w:val="23"/>
        </w:rPr>
        <w:t xml:space="preserve">violation, then Commission Staff could file a petition that would request that </w:t>
      </w:r>
      <w:r>
        <w:rPr>
          <w:rFonts w:eastAsia="Times New Roman"/>
          <w:color w:val="000000"/>
          <w:spacing w:val="4"/>
          <w:sz w:val="23"/>
        </w:rPr>
        <w:t>the [WSC] be found to be out of compliance with [Water Code] § 13.004. Such a petition, if successful, would result i</w:t>
      </w:r>
      <w:r>
        <w:rPr>
          <w:rFonts w:eastAsia="Times New Roman"/>
          <w:color w:val="000000"/>
          <w:spacing w:val="4"/>
          <w:sz w:val="23"/>
        </w:rPr>
        <w:t xml:space="preserve">n that entity losing its status as a [WSC] and being </w:t>
      </w:r>
      <w:r>
        <w:rPr>
          <w:rFonts w:eastAsia="Times New Roman"/>
          <w:b/>
          <w:color w:val="000000"/>
          <w:spacing w:val="4"/>
          <w:sz w:val="23"/>
        </w:rPr>
        <w:t xml:space="preserve">subject </w:t>
      </w:r>
      <w:r>
        <w:rPr>
          <w:rFonts w:eastAsia="Times New Roman"/>
          <w:color w:val="000000"/>
          <w:spacing w:val="4"/>
          <w:sz w:val="23"/>
        </w:rPr>
        <w:t xml:space="preserve">to regulation as a water </w:t>
      </w:r>
      <w:r>
        <w:rPr>
          <w:rFonts w:eastAsia="Times New Roman"/>
          <w:b/>
          <w:color w:val="000000"/>
          <w:spacing w:val="4"/>
          <w:sz w:val="23"/>
        </w:rPr>
        <w:t xml:space="preserve">utility. . . . </w:t>
      </w:r>
      <w:r>
        <w:rPr>
          <w:rFonts w:eastAsia="Times New Roman"/>
          <w:color w:val="000000"/>
          <w:spacing w:val="4"/>
          <w:sz w:val="23"/>
        </w:rPr>
        <w:t xml:space="preserve">After </w:t>
      </w:r>
      <w:r>
        <w:rPr>
          <w:rFonts w:eastAsia="Times New Roman"/>
          <w:b/>
          <w:color w:val="000000"/>
          <w:spacing w:val="4"/>
          <w:sz w:val="23"/>
        </w:rPr>
        <w:t xml:space="preserve">a thorough </w:t>
      </w:r>
      <w:r>
        <w:rPr>
          <w:rFonts w:eastAsia="Times New Roman"/>
          <w:color w:val="000000"/>
          <w:spacing w:val="4"/>
          <w:sz w:val="23"/>
        </w:rPr>
        <w:t xml:space="preserve">review </w:t>
      </w:r>
      <w:r>
        <w:rPr>
          <w:rFonts w:eastAsia="Times New Roman"/>
          <w:b/>
          <w:color w:val="000000"/>
          <w:spacing w:val="4"/>
          <w:sz w:val="23"/>
        </w:rPr>
        <w:t xml:space="preserve">of </w:t>
      </w:r>
      <w:r>
        <w:rPr>
          <w:rFonts w:eastAsia="Times New Roman"/>
          <w:color w:val="000000"/>
          <w:spacing w:val="4"/>
          <w:sz w:val="23"/>
        </w:rPr>
        <w:t>the infotmation submitted by Avalon in its responses, Staff does not believe any violation of [TOMA] or Avalon's bylaws exist. .</w:t>
      </w:r>
      <w:r>
        <w:rPr>
          <w:rFonts w:eastAsia="Times New Roman"/>
          <w:color w:val="000000"/>
          <w:spacing w:val="4"/>
          <w:sz w:val="23"/>
        </w:rPr>
        <w:t xml:space="preserve"> . . Staff recommends that Ms. Gillespie's </w:t>
      </w:r>
      <w:r>
        <w:rPr>
          <w:rFonts w:eastAsia="Times New Roman"/>
          <w:b/>
          <w:color w:val="000000"/>
          <w:spacing w:val="4"/>
          <w:sz w:val="23"/>
        </w:rPr>
        <w:t xml:space="preserve">complaint </w:t>
      </w:r>
      <w:r>
        <w:rPr>
          <w:rFonts w:eastAsia="Times New Roman"/>
          <w:color w:val="000000"/>
          <w:spacing w:val="4"/>
          <w:sz w:val="23"/>
        </w:rPr>
        <w:t xml:space="preserve">be </w:t>
      </w:r>
      <w:r>
        <w:rPr>
          <w:rFonts w:eastAsia="Times New Roman"/>
          <w:b/>
          <w:color w:val="000000"/>
          <w:spacing w:val="4"/>
          <w:sz w:val="23"/>
        </w:rPr>
        <w:t xml:space="preserve">dismissed for failure to state a claim for </w:t>
      </w:r>
      <w:r>
        <w:rPr>
          <w:rFonts w:eastAsia="Times New Roman"/>
          <w:color w:val="000000"/>
          <w:spacing w:val="4"/>
          <w:sz w:val="23"/>
        </w:rPr>
        <w:t>which relief could be granted.</w:t>
      </w:r>
      <w:r>
        <w:rPr>
          <w:rFonts w:eastAsia="Times New Roman"/>
          <w:color w:val="000000"/>
          <w:spacing w:val="4"/>
          <w:sz w:val="23"/>
          <w:vertAlign w:val="superscript"/>
        </w:rPr>
        <w:t>22</w:t>
      </w:r>
      <w:r>
        <w:rPr>
          <w:rFonts w:eastAsia="Times New Roman"/>
          <w:color w:val="000000"/>
          <w:spacing w:val="4"/>
          <w:sz w:val="23"/>
        </w:rPr>
        <w:t xml:space="preserve"> </w:t>
      </w:r>
    </w:p>
    <w:p w:rsidR="00527C51" w:rsidRDefault="00CF0A89">
      <w:pPr>
        <w:spacing w:before="304" w:after="575" w:line="405" w:lineRule="exact"/>
        <w:ind w:left="144" w:right="144" w:firstLine="720"/>
        <w:jc w:val="both"/>
        <w:textAlignment w:val="baseline"/>
        <w:rPr>
          <w:rFonts w:eastAsia="Times New Roman"/>
          <w:b/>
          <w:color w:val="000000"/>
          <w:sz w:val="23"/>
        </w:rPr>
      </w:pPr>
      <w:r>
        <w:rPr>
          <w:rFonts w:eastAsia="Times New Roman"/>
          <w:b/>
          <w:color w:val="000000"/>
          <w:sz w:val="23"/>
        </w:rPr>
        <w:t xml:space="preserve">In spite of Staff's recommendation, PUC Docket Management referred the matter to </w:t>
      </w:r>
      <w:r>
        <w:rPr>
          <w:rFonts w:eastAsia="Times New Roman"/>
          <w:color w:val="000000"/>
          <w:sz w:val="23"/>
        </w:rPr>
        <w:t xml:space="preserve">SOAR for a contested case hearing. The ALJs, however, find no basis for this referral on behalf </w:t>
      </w:r>
      <w:r>
        <w:rPr>
          <w:rFonts w:eastAsia="Times New Roman"/>
          <w:b/>
          <w:color w:val="000000"/>
          <w:sz w:val="23"/>
        </w:rPr>
        <w:t xml:space="preserve">of an individual. The ALJs recommend dismissal of all of Complainant's allegations due to lack </w:t>
      </w:r>
      <w:r>
        <w:rPr>
          <w:rFonts w:eastAsia="Times New Roman"/>
          <w:color w:val="000000"/>
          <w:sz w:val="23"/>
        </w:rPr>
        <w:t>of standing.</w:t>
      </w:r>
    </w:p>
    <w:p w:rsidR="00527C51" w:rsidRDefault="00CF0A89">
      <w:pPr>
        <w:spacing w:before="129" w:line="217" w:lineRule="exact"/>
        <w:ind w:left="360"/>
        <w:textAlignment w:val="baseline"/>
        <w:rPr>
          <w:rFonts w:eastAsia="Times New Roman"/>
          <w:color w:val="000000"/>
          <w:spacing w:val="-1"/>
          <w:sz w:val="20"/>
        </w:rPr>
      </w:pPr>
      <w:r>
        <w:pict>
          <v:line id="_x0000_s1062" style="position:absolute;left:0;text-align:left;z-index:251650560;mso-position-horizontal-relative:page;mso-position-vertical-relative:page" from="70.1pt,708.25pt" to="214.85pt,708.25pt" strokeweight=".5pt">
            <w10:wrap anchorx="page" anchory="page"/>
          </v:line>
        </w:pict>
      </w:r>
      <w:r>
        <w:rPr>
          <w:rFonts w:eastAsia="Times New Roman"/>
          <w:color w:val="000000"/>
          <w:spacing w:val="-1"/>
          <w:sz w:val="20"/>
        </w:rPr>
        <w:t>Attachment B.</w:t>
      </w:r>
    </w:p>
    <w:p w:rsidR="00527C51" w:rsidRDefault="00CF0A89">
      <w:pPr>
        <w:spacing w:before="125" w:line="238" w:lineRule="exact"/>
        <w:ind w:left="144"/>
        <w:textAlignment w:val="baseline"/>
        <w:rPr>
          <w:rFonts w:eastAsia="Times New Roman"/>
          <w:color w:val="000000"/>
          <w:sz w:val="12"/>
          <w:vertAlign w:val="superscript"/>
        </w:rPr>
      </w:pPr>
      <w:r>
        <w:rPr>
          <w:rFonts w:eastAsia="Times New Roman"/>
          <w:color w:val="000000"/>
          <w:sz w:val="12"/>
          <w:vertAlign w:val="superscript"/>
        </w:rPr>
        <w:t>2</w:t>
      </w:r>
      <w:r>
        <w:rPr>
          <w:rFonts w:eastAsia="Times New Roman"/>
          <w:color w:val="000000"/>
          <w:sz w:val="20"/>
        </w:rPr>
        <w:t xml:space="preserve"> Commission Staff's Supplemental Recommendation, November 4, 2015 at 2.</w:t>
      </w:r>
    </w:p>
    <w:p w:rsidR="00527C51" w:rsidRDefault="00527C51">
      <w:pPr>
        <w:sectPr w:rsidR="00527C51">
          <w:pgSz w:w="12240" w:h="15840"/>
          <w:pgMar w:top="1080" w:right="1329" w:bottom="444" w:left="1267" w:header="720" w:footer="720" w:gutter="0"/>
          <w:cols w:space="720"/>
        </w:sectPr>
      </w:pPr>
    </w:p>
    <w:p w:rsidR="00527C51" w:rsidRDefault="00CF0A89">
      <w:pPr>
        <w:tabs>
          <w:tab w:val="right" w:pos="9432"/>
        </w:tabs>
        <w:spacing w:before="20" w:line="225" w:lineRule="exact"/>
        <w:ind w:left="144"/>
        <w:textAlignment w:val="baseline"/>
        <w:rPr>
          <w:rFonts w:eastAsia="Times New Roman"/>
          <w:color w:val="000000"/>
          <w:sz w:val="20"/>
        </w:rPr>
      </w:pPr>
      <w:r>
        <w:rPr>
          <w:rFonts w:eastAsia="Times New Roman"/>
          <w:color w:val="000000"/>
          <w:sz w:val="20"/>
        </w:rPr>
        <w:lastRenderedPageBreak/>
        <w:t>SOAR DOCKET NO. 473-16-2033.WS PROPOSAL FOR DECISION TO DISMISS</w:t>
      </w:r>
      <w:r>
        <w:rPr>
          <w:rFonts w:eastAsia="Times New Roman"/>
          <w:color w:val="000000"/>
          <w:sz w:val="20"/>
        </w:rPr>
        <w:tab/>
        <w:t>PAGE 12</w:t>
      </w:r>
    </w:p>
    <w:p w:rsidR="00527C51" w:rsidRDefault="00CF0A89">
      <w:pPr>
        <w:spacing w:before="9" w:line="225" w:lineRule="exact"/>
        <w:ind w:left="144"/>
        <w:textAlignment w:val="baseline"/>
        <w:rPr>
          <w:rFonts w:eastAsia="Times New Roman"/>
          <w:color w:val="000000"/>
          <w:spacing w:val="3"/>
          <w:sz w:val="20"/>
        </w:rPr>
      </w:pPr>
      <w:r>
        <w:rPr>
          <w:rFonts w:eastAsia="Times New Roman"/>
          <w:color w:val="000000"/>
          <w:spacing w:val="3"/>
          <w:sz w:val="20"/>
        </w:rPr>
        <w:t>PUC DOCKET NO. 43146</w:t>
      </w:r>
    </w:p>
    <w:p w:rsidR="00527C51" w:rsidRDefault="00CF0A89">
      <w:pPr>
        <w:spacing w:before="335" w:line="413" w:lineRule="exact"/>
        <w:ind w:left="144" w:right="144" w:firstLine="720"/>
        <w:jc w:val="both"/>
        <w:textAlignment w:val="baseline"/>
        <w:rPr>
          <w:rFonts w:eastAsia="Times New Roman"/>
          <w:color w:val="000000"/>
          <w:spacing w:val="6"/>
          <w:sz w:val="23"/>
        </w:rPr>
      </w:pPr>
      <w:r>
        <w:rPr>
          <w:rFonts w:eastAsia="Times New Roman"/>
          <w:color w:val="000000"/>
          <w:spacing w:val="6"/>
          <w:sz w:val="23"/>
        </w:rPr>
        <w:t xml:space="preserve">As explained below, the ALJs also recommend the Commission find that Complainant </w:t>
      </w:r>
      <w:r>
        <w:rPr>
          <w:rFonts w:eastAsia="Times New Roman"/>
          <w:color w:val="000000"/>
          <w:spacing w:val="6"/>
          <w:sz w:val="23"/>
        </w:rPr>
        <w:t>failed to articulate the Commission's jurisdiction over her complaints or individual causes of action. The ALJs also recommend, for future cases involving WSCs, that Staff should investigate complaints and that only Staff should be permitted to initiate an</w:t>
      </w:r>
      <w:r>
        <w:rPr>
          <w:rFonts w:eastAsia="Times New Roman"/>
          <w:color w:val="000000"/>
          <w:spacing w:val="6"/>
          <w:sz w:val="23"/>
        </w:rPr>
        <w:t xml:space="preserve"> enforcement case if appropriate.</w:t>
      </w:r>
    </w:p>
    <w:p w:rsidR="00527C51" w:rsidRDefault="00CF0A89">
      <w:pPr>
        <w:tabs>
          <w:tab w:val="left" w:pos="864"/>
        </w:tabs>
        <w:spacing w:before="416" w:line="271" w:lineRule="exact"/>
        <w:ind w:left="144"/>
        <w:textAlignment w:val="baseline"/>
        <w:rPr>
          <w:rFonts w:eastAsia="Times New Roman"/>
          <w:color w:val="000000"/>
          <w:spacing w:val="6"/>
          <w:sz w:val="23"/>
        </w:rPr>
      </w:pPr>
      <w:r>
        <w:rPr>
          <w:rFonts w:eastAsia="Times New Roman"/>
          <w:color w:val="000000"/>
          <w:spacing w:val="6"/>
          <w:sz w:val="23"/>
        </w:rPr>
        <w:t>13.</w:t>
      </w:r>
      <w:r>
        <w:rPr>
          <w:rFonts w:eastAsia="Times New Roman"/>
          <w:color w:val="000000"/>
          <w:spacing w:val="6"/>
          <w:sz w:val="23"/>
        </w:rPr>
        <w:tab/>
        <w:t>Failure to State a Claim</w:t>
      </w:r>
    </w:p>
    <w:p w:rsidR="00527C51" w:rsidRDefault="00CF0A89">
      <w:pPr>
        <w:spacing w:before="392" w:line="413" w:lineRule="exact"/>
        <w:ind w:left="144" w:right="144" w:firstLine="720"/>
        <w:jc w:val="both"/>
        <w:textAlignment w:val="baseline"/>
        <w:rPr>
          <w:rFonts w:eastAsia="Times New Roman"/>
          <w:color w:val="000000"/>
          <w:spacing w:val="3"/>
          <w:sz w:val="23"/>
        </w:rPr>
      </w:pPr>
      <w:r>
        <w:rPr>
          <w:rFonts w:eastAsia="Times New Roman"/>
          <w:color w:val="000000"/>
          <w:spacing w:val="3"/>
          <w:sz w:val="23"/>
        </w:rPr>
        <w:t>Complainant's failure to establish a basis for individual standing is coupled with her failure to articulate independent causes of action other than requests that the Commission open an investigation into Avalon's practices in order to determine if the Com</w:t>
      </w:r>
      <w:r>
        <w:rPr>
          <w:rFonts w:eastAsia="Times New Roman"/>
          <w:color w:val="000000"/>
          <w:spacing w:val="3"/>
          <w:sz w:val="23"/>
        </w:rPr>
        <w:t>mission has jurisdiction under Water Code § 13.004. Specifically, Complainant was required by SOAH Order No. 6 to state the legal cause of action for each factual complaint. Complainant, however, simply referred to Water Code § 13.004(a) or § 67.007 for ev</w:t>
      </w:r>
      <w:r>
        <w:rPr>
          <w:rFonts w:eastAsia="Times New Roman"/>
          <w:color w:val="000000"/>
          <w:spacing w:val="3"/>
          <w:sz w:val="23"/>
        </w:rPr>
        <w:t>ery non-TOMA claim contained in her complaint table.</w:t>
      </w:r>
      <w:r>
        <w:rPr>
          <w:rFonts w:eastAsia="Times New Roman"/>
          <w:color w:val="000000"/>
          <w:spacing w:val="3"/>
          <w:sz w:val="23"/>
          <w:vertAlign w:val="superscript"/>
        </w:rPr>
        <w:t>23</w:t>
      </w:r>
      <w:r>
        <w:rPr>
          <w:rFonts w:eastAsia="Times New Roman"/>
          <w:color w:val="000000"/>
          <w:spacing w:val="3"/>
          <w:sz w:val="23"/>
        </w:rPr>
        <w:t xml:space="preserve"> Similarly, for every TOMA claim, Complainant cited Water Code § 13.004(a)(2), "including TWC § 13.002(24) and bylaws."</w:t>
      </w:r>
      <w:r>
        <w:rPr>
          <w:rFonts w:eastAsia="Times New Roman"/>
          <w:color w:val="000000"/>
          <w:spacing w:val="3"/>
          <w:sz w:val="23"/>
          <w:vertAlign w:val="superscript"/>
        </w:rPr>
        <w:t>24</w:t>
      </w:r>
      <w:r>
        <w:rPr>
          <w:rFonts w:eastAsia="Times New Roman"/>
          <w:color w:val="000000"/>
          <w:spacing w:val="3"/>
          <w:sz w:val="23"/>
        </w:rPr>
        <w:t xml:space="preserve"> </w:t>
      </w:r>
    </w:p>
    <w:p w:rsidR="00527C51" w:rsidRDefault="00CF0A89">
      <w:pPr>
        <w:spacing w:before="421" w:line="413" w:lineRule="exact"/>
        <w:ind w:left="144" w:right="144" w:firstLine="720"/>
        <w:jc w:val="both"/>
        <w:textAlignment w:val="baseline"/>
        <w:rPr>
          <w:rFonts w:eastAsia="Times New Roman"/>
          <w:color w:val="000000"/>
          <w:spacing w:val="6"/>
          <w:sz w:val="23"/>
        </w:rPr>
      </w:pPr>
      <w:r>
        <w:rPr>
          <w:rFonts w:eastAsia="Times New Roman"/>
          <w:color w:val="000000"/>
          <w:spacing w:val="6"/>
          <w:sz w:val="23"/>
        </w:rPr>
        <w:t>These provisions only provide the basis for the Commission to acquire the same jurisdiction over a WSC than it would have over a regulated water utility. They are not independent causes of action. Instead, these provisions only support an investigation and</w:t>
      </w:r>
      <w:r>
        <w:rPr>
          <w:rFonts w:eastAsia="Times New Roman"/>
          <w:color w:val="000000"/>
          <w:spacing w:val="6"/>
          <w:sz w:val="23"/>
        </w:rPr>
        <w:t>, if the Commission determines that it has jurisdiction, Staff's pursuit of an enforcement action. Because Complainant provided the same response for every claim asserted, and the authority cited is jurisdictional, the ALJs recommend dismissal of all alleg</w:t>
      </w:r>
      <w:r>
        <w:rPr>
          <w:rFonts w:eastAsia="Times New Roman"/>
          <w:color w:val="000000"/>
          <w:spacing w:val="6"/>
          <w:sz w:val="23"/>
        </w:rPr>
        <w:t>ations for failure to state a claim.</w:t>
      </w:r>
    </w:p>
    <w:p w:rsidR="00527C51" w:rsidRDefault="00CF0A89">
      <w:pPr>
        <w:spacing w:before="559" w:line="274" w:lineRule="exact"/>
        <w:ind w:left="144"/>
        <w:textAlignment w:val="baseline"/>
        <w:rPr>
          <w:rFonts w:eastAsia="Times New Roman"/>
          <w:color w:val="000000"/>
          <w:spacing w:val="24"/>
          <w:sz w:val="23"/>
        </w:rPr>
      </w:pPr>
      <w:r>
        <w:rPr>
          <w:rFonts w:eastAsia="Times New Roman"/>
          <w:color w:val="000000"/>
          <w:spacing w:val="24"/>
          <w:sz w:val="23"/>
        </w:rPr>
        <w:t>C.</w:t>
      </w:r>
      <w:r>
        <w:rPr>
          <w:rFonts w:eastAsia="Times New Roman"/>
          <w:color w:val="000000"/>
          <w:spacing w:val="24"/>
          <w:sz w:val="23"/>
        </w:rPr>
        <w:tab/>
      </w:r>
      <w:r>
        <w:rPr>
          <w:rFonts w:eastAsia="Times New Roman"/>
          <w:b/>
          <w:color w:val="000000"/>
          <w:spacing w:val="24"/>
          <w:sz w:val="23"/>
        </w:rPr>
        <w:t>Lack of Jurisdiction</w:t>
      </w:r>
    </w:p>
    <w:p w:rsidR="00527C51" w:rsidRDefault="00CF0A89">
      <w:pPr>
        <w:spacing w:before="251" w:after="192" w:line="413" w:lineRule="exact"/>
        <w:ind w:left="144" w:right="144" w:firstLine="720"/>
        <w:jc w:val="both"/>
        <w:textAlignment w:val="baseline"/>
        <w:rPr>
          <w:rFonts w:eastAsia="Times New Roman"/>
          <w:color w:val="000000"/>
          <w:sz w:val="23"/>
        </w:rPr>
      </w:pPr>
      <w:r>
        <w:rPr>
          <w:rFonts w:eastAsia="Times New Roman"/>
          <w:color w:val="000000"/>
          <w:sz w:val="23"/>
        </w:rPr>
        <w:t>In the event that the Commission determines that Complainant has standing to bring her complaints individually, and that she has articulated claims, the ALJs recommend that the Commission lacks j</w:t>
      </w:r>
      <w:r>
        <w:rPr>
          <w:rFonts w:eastAsia="Times New Roman"/>
          <w:color w:val="000000"/>
          <w:sz w:val="23"/>
        </w:rPr>
        <w:t>urisdiction over those claims as explained below.</w:t>
      </w:r>
    </w:p>
    <w:p w:rsidR="00527C51" w:rsidRDefault="00CF0A89">
      <w:pPr>
        <w:spacing w:before="124" w:line="228" w:lineRule="exact"/>
        <w:ind w:left="144"/>
        <w:textAlignment w:val="baseline"/>
        <w:rPr>
          <w:rFonts w:eastAsia="Times New Roman"/>
          <w:color w:val="000000"/>
          <w:spacing w:val="5"/>
          <w:sz w:val="17"/>
        </w:rPr>
      </w:pPr>
      <w:r>
        <w:pict>
          <v:line id="_x0000_s1061" style="position:absolute;left:0;text-align:left;z-index:251651584;mso-position-horizontal-relative:page;mso-position-vertical-relative:page" from="70.3pt,708.7pt" to="214.85pt,708.7pt" strokeweight=".25pt">
            <w10:wrap anchorx="page" anchory="page"/>
          </v:line>
        </w:pict>
      </w:r>
      <w:r>
        <w:rPr>
          <w:rFonts w:eastAsia="Times New Roman"/>
          <w:color w:val="000000"/>
          <w:spacing w:val="5"/>
          <w:sz w:val="17"/>
        </w:rPr>
        <w:t xml:space="preserve">23 </w:t>
      </w:r>
      <w:r>
        <w:rPr>
          <w:rFonts w:eastAsia="Times New Roman"/>
          <w:color w:val="000000"/>
          <w:spacing w:val="5"/>
          <w:sz w:val="20"/>
        </w:rPr>
        <w:t xml:space="preserve">Attachments C and </w:t>
      </w:r>
      <w:r>
        <w:rPr>
          <w:rFonts w:eastAsia="Times New Roman"/>
          <w:color w:val="000000"/>
          <w:spacing w:val="5"/>
          <w:sz w:val="17"/>
        </w:rPr>
        <w:t>a</w:t>
      </w:r>
    </w:p>
    <w:p w:rsidR="00527C51" w:rsidRDefault="00CF0A89">
      <w:pPr>
        <w:spacing w:before="89" w:line="108" w:lineRule="exact"/>
        <w:ind w:left="144"/>
        <w:textAlignment w:val="baseline"/>
        <w:rPr>
          <w:rFonts w:eastAsia="Times New Roman"/>
          <w:color w:val="000000"/>
          <w:spacing w:val="-17"/>
          <w:sz w:val="17"/>
        </w:rPr>
      </w:pPr>
      <w:r>
        <w:rPr>
          <w:rFonts w:eastAsia="Times New Roman"/>
          <w:color w:val="000000"/>
          <w:spacing w:val="-17"/>
          <w:sz w:val="17"/>
        </w:rPr>
        <w:t>24</w:t>
      </w:r>
    </w:p>
    <w:p w:rsidR="00527C51" w:rsidRDefault="00CF0A89">
      <w:pPr>
        <w:spacing w:line="164" w:lineRule="exact"/>
        <w:ind w:left="360"/>
        <w:textAlignment w:val="baseline"/>
        <w:rPr>
          <w:rFonts w:eastAsia="Times New Roman"/>
          <w:color w:val="000000"/>
          <w:sz w:val="20"/>
        </w:rPr>
      </w:pPr>
      <w:r>
        <w:rPr>
          <w:rFonts w:eastAsia="Times New Roman"/>
          <w:color w:val="000000"/>
          <w:sz w:val="20"/>
        </w:rPr>
        <w:t>Attachments C and D.</w:t>
      </w:r>
    </w:p>
    <w:p w:rsidR="00527C51" w:rsidRDefault="00527C51">
      <w:pPr>
        <w:sectPr w:rsidR="00527C51">
          <w:pgSz w:w="12240" w:h="15840"/>
          <w:pgMar w:top="1080" w:right="1341" w:bottom="544" w:left="1255" w:header="720" w:footer="720" w:gutter="0"/>
          <w:cols w:space="720"/>
        </w:sectPr>
      </w:pPr>
    </w:p>
    <w:p w:rsidR="00527C51" w:rsidRDefault="00CF0A89">
      <w:pPr>
        <w:tabs>
          <w:tab w:val="right" w:pos="9504"/>
        </w:tabs>
        <w:spacing w:line="215" w:lineRule="exact"/>
        <w:ind w:left="144"/>
        <w:textAlignment w:val="baseline"/>
        <w:rPr>
          <w:rFonts w:eastAsia="Times New Roman"/>
          <w:color w:val="000000"/>
          <w:sz w:val="19"/>
        </w:rPr>
      </w:pPr>
      <w:r>
        <w:rPr>
          <w:rFonts w:eastAsia="Times New Roman"/>
          <w:color w:val="000000"/>
          <w:sz w:val="19"/>
        </w:rPr>
        <w:lastRenderedPageBreak/>
        <w:t>SOAH DOCKET NO. 473-16-2033.WS PROPOSAL FOR DECISION TO DISMISS</w:t>
      </w:r>
      <w:r>
        <w:rPr>
          <w:rFonts w:eastAsia="Times New Roman"/>
          <w:color w:val="000000"/>
          <w:sz w:val="19"/>
        </w:rPr>
        <w:tab/>
        <w:t>PAGE 13</w:t>
      </w:r>
    </w:p>
    <w:p w:rsidR="00527C51" w:rsidRDefault="00CF0A89">
      <w:pPr>
        <w:spacing w:before="5" w:line="216" w:lineRule="exact"/>
        <w:ind w:left="144"/>
        <w:textAlignment w:val="baseline"/>
        <w:rPr>
          <w:rFonts w:eastAsia="Times New Roman"/>
          <w:color w:val="000000"/>
          <w:spacing w:val="7"/>
          <w:sz w:val="19"/>
        </w:rPr>
      </w:pPr>
      <w:r>
        <w:rPr>
          <w:rFonts w:eastAsia="Times New Roman"/>
          <w:color w:val="000000"/>
          <w:spacing w:val="7"/>
          <w:sz w:val="19"/>
        </w:rPr>
        <w:t>PUC DOCKET NO. 43146</w:t>
      </w:r>
    </w:p>
    <w:p w:rsidR="00527C51" w:rsidRDefault="00CF0A89">
      <w:pPr>
        <w:tabs>
          <w:tab w:val="left" w:pos="1584"/>
        </w:tabs>
        <w:spacing w:before="508" w:line="270" w:lineRule="exact"/>
        <w:ind w:left="864"/>
        <w:textAlignment w:val="baseline"/>
        <w:rPr>
          <w:rFonts w:eastAsia="Times New Roman"/>
          <w:b/>
          <w:color w:val="000000"/>
          <w:spacing w:val="7"/>
        </w:rPr>
      </w:pPr>
      <w:r>
        <w:rPr>
          <w:rFonts w:eastAsia="Times New Roman"/>
          <w:b/>
          <w:color w:val="000000"/>
          <w:spacing w:val="7"/>
        </w:rPr>
        <w:t>1.</w:t>
      </w:r>
      <w:r>
        <w:rPr>
          <w:rFonts w:eastAsia="Times New Roman"/>
          <w:b/>
          <w:color w:val="000000"/>
          <w:spacing w:val="7"/>
        </w:rPr>
        <w:tab/>
      </w:r>
      <w:r>
        <w:rPr>
          <w:rFonts w:eastAsia="Times New Roman"/>
          <w:b/>
          <w:color w:val="000000"/>
          <w:spacing w:val="7"/>
        </w:rPr>
        <w:t>The Commission's Narrow Scope of Jurisdiction under Water Code § 13.004</w:t>
      </w:r>
    </w:p>
    <w:p w:rsidR="00527C51" w:rsidRDefault="00CF0A89">
      <w:pPr>
        <w:spacing w:before="395" w:line="411" w:lineRule="exact"/>
        <w:ind w:left="144" w:right="144" w:firstLine="720"/>
        <w:jc w:val="both"/>
        <w:textAlignment w:val="baseline"/>
        <w:rPr>
          <w:rFonts w:eastAsia="Times New Roman"/>
          <w:color w:val="000000"/>
          <w:spacing w:val="6"/>
        </w:rPr>
      </w:pPr>
      <w:r>
        <w:rPr>
          <w:rFonts w:eastAsia="Times New Roman"/>
          <w:color w:val="000000"/>
          <w:spacing w:val="6"/>
        </w:rPr>
        <w:t xml:space="preserve">At the core of the parties' dispute in this proceeding is whether the Complainant's claims </w:t>
      </w:r>
      <w:r>
        <w:rPr>
          <w:rFonts w:eastAsia="Times New Roman"/>
          <w:b/>
          <w:color w:val="000000"/>
          <w:spacing w:val="6"/>
        </w:rPr>
        <w:t xml:space="preserve">justify the Commission's exercise of the same jurisdiction over Avalon as </w:t>
      </w:r>
      <w:r>
        <w:rPr>
          <w:rFonts w:eastAsia="Times New Roman"/>
          <w:color w:val="000000"/>
          <w:spacing w:val="6"/>
        </w:rPr>
        <w:t xml:space="preserve">it does </w:t>
      </w:r>
      <w:r>
        <w:rPr>
          <w:rFonts w:eastAsia="Times New Roman"/>
          <w:b/>
          <w:color w:val="000000"/>
          <w:spacing w:val="6"/>
        </w:rPr>
        <w:t xml:space="preserve">over a </w:t>
      </w:r>
      <w:r>
        <w:rPr>
          <w:rFonts w:eastAsia="Times New Roman"/>
          <w:color w:val="000000"/>
          <w:spacing w:val="6"/>
        </w:rPr>
        <w:t>water utility. Avalon, TRWA, and Staff argue that Water Code § 13.004 sets out very specific circumstances through which the Commission acquires jurisdiction over a WSC. Complainant argues that Section 13.004's scope is less specific and more expansive. As</w:t>
      </w:r>
      <w:r>
        <w:rPr>
          <w:rFonts w:eastAsia="Times New Roman"/>
          <w:color w:val="000000"/>
          <w:spacing w:val="6"/>
        </w:rPr>
        <w:t xml:space="preserve"> a </w:t>
      </w:r>
      <w:r>
        <w:rPr>
          <w:rFonts w:eastAsia="Times New Roman"/>
          <w:b/>
          <w:color w:val="000000"/>
          <w:spacing w:val="6"/>
        </w:rPr>
        <w:t xml:space="preserve">result, Complainant </w:t>
      </w:r>
      <w:r>
        <w:rPr>
          <w:rFonts w:eastAsia="Times New Roman"/>
          <w:color w:val="000000"/>
          <w:spacing w:val="6"/>
        </w:rPr>
        <w:t xml:space="preserve">provided only general information in response to SOAH Order No. 6. The ALJs agree with </w:t>
      </w:r>
      <w:r>
        <w:rPr>
          <w:rFonts w:eastAsia="Times New Roman"/>
          <w:b/>
          <w:color w:val="000000"/>
          <w:spacing w:val="6"/>
        </w:rPr>
        <w:t xml:space="preserve">Avalon, TRWA, and Staff and recommend that, in order to invoke the Commission's jurisdiction </w:t>
      </w:r>
      <w:r>
        <w:rPr>
          <w:rFonts w:eastAsia="Times New Roman"/>
          <w:color w:val="000000"/>
          <w:spacing w:val="6"/>
        </w:rPr>
        <w:t>under Water Code § 13.004, Complainant had to articul</w:t>
      </w:r>
      <w:r>
        <w:rPr>
          <w:rFonts w:eastAsia="Times New Roman"/>
          <w:color w:val="000000"/>
          <w:spacing w:val="6"/>
        </w:rPr>
        <w:t xml:space="preserve">ate how her complaints meet the specific </w:t>
      </w:r>
      <w:r>
        <w:rPr>
          <w:rFonts w:eastAsia="Times New Roman"/>
          <w:b/>
          <w:color w:val="000000"/>
          <w:spacing w:val="6"/>
        </w:rPr>
        <w:t xml:space="preserve">statutory language of Section 13.004; however, she was </w:t>
      </w:r>
      <w:r>
        <w:rPr>
          <w:rFonts w:eastAsia="Times New Roman"/>
          <w:color w:val="000000"/>
          <w:spacing w:val="6"/>
        </w:rPr>
        <w:t xml:space="preserve">unable </w:t>
      </w:r>
      <w:r>
        <w:rPr>
          <w:rFonts w:eastAsia="Times New Roman"/>
          <w:b/>
          <w:color w:val="000000"/>
          <w:spacing w:val="6"/>
        </w:rPr>
        <w:t>to do so.</w:t>
      </w:r>
    </w:p>
    <w:p w:rsidR="00527C51" w:rsidRDefault="00CF0A89">
      <w:pPr>
        <w:spacing w:before="431" w:line="411" w:lineRule="exact"/>
        <w:ind w:left="144" w:right="144" w:firstLine="720"/>
        <w:jc w:val="both"/>
        <w:textAlignment w:val="baseline"/>
        <w:rPr>
          <w:rFonts w:eastAsia="Times New Roman"/>
          <w:color w:val="000000"/>
          <w:spacing w:val="6"/>
        </w:rPr>
      </w:pPr>
      <w:r>
        <w:rPr>
          <w:rFonts w:eastAsia="Times New Roman"/>
          <w:color w:val="000000"/>
          <w:spacing w:val="6"/>
        </w:rPr>
        <w:t>Avalon, TRWA, and Staff argue that jurisdictional analysis under Water Code § 13.004 is limited to examining whether a WSC is acting as a non-p</w:t>
      </w:r>
      <w:r>
        <w:rPr>
          <w:rFonts w:eastAsia="Times New Roman"/>
          <w:color w:val="000000"/>
          <w:spacing w:val="6"/>
        </w:rPr>
        <w:t xml:space="preserve">rofit corporation and does not include evaluating the operations, rates, and service, as Complainant suggests. In support of its argument </w:t>
      </w:r>
      <w:r>
        <w:rPr>
          <w:rFonts w:eastAsia="Times New Roman"/>
          <w:b/>
          <w:color w:val="000000"/>
          <w:spacing w:val="6"/>
        </w:rPr>
        <w:t xml:space="preserve">for a narrow jurisdictional analysis, Avalon and </w:t>
      </w:r>
      <w:r>
        <w:rPr>
          <w:rFonts w:eastAsia="Times New Roman"/>
          <w:color w:val="000000"/>
          <w:spacing w:val="6"/>
        </w:rPr>
        <w:t xml:space="preserve">TRWA </w:t>
      </w:r>
      <w:r>
        <w:rPr>
          <w:rFonts w:eastAsia="Times New Roman"/>
          <w:b/>
          <w:color w:val="000000"/>
          <w:spacing w:val="6"/>
        </w:rPr>
        <w:t xml:space="preserve">note the provision's legislative history. </w:t>
      </w:r>
      <w:r>
        <w:rPr>
          <w:rFonts w:eastAsia="Times New Roman"/>
          <w:color w:val="000000"/>
          <w:spacing w:val="6"/>
        </w:rPr>
        <w:t>Section 13.004 was ena</w:t>
      </w:r>
      <w:r>
        <w:rPr>
          <w:rFonts w:eastAsia="Times New Roman"/>
          <w:color w:val="000000"/>
          <w:spacing w:val="6"/>
        </w:rPr>
        <w:t xml:space="preserve">cted through House Bill (HB) 1358 in the 79th Regular Legislative </w:t>
      </w:r>
      <w:r>
        <w:rPr>
          <w:rFonts w:eastAsia="Times New Roman"/>
          <w:b/>
          <w:color w:val="000000"/>
          <w:spacing w:val="6"/>
        </w:rPr>
        <w:t xml:space="preserve">Session in 2005 and has not been amended since. According to the House Research </w:t>
      </w:r>
      <w:r>
        <w:rPr>
          <w:rFonts w:eastAsia="Times New Roman"/>
          <w:color w:val="000000"/>
          <w:spacing w:val="6"/>
        </w:rPr>
        <w:t>Organization Bill Analysis of an early version of HB 1358:</w:t>
      </w:r>
    </w:p>
    <w:p w:rsidR="00527C51" w:rsidRDefault="00CF0A89">
      <w:pPr>
        <w:spacing w:before="420" w:line="274" w:lineRule="exact"/>
        <w:ind w:left="864" w:right="864"/>
        <w:jc w:val="both"/>
        <w:textAlignment w:val="baseline"/>
        <w:rPr>
          <w:rFonts w:eastAsia="Times New Roman"/>
          <w:b/>
          <w:color w:val="000000"/>
          <w:spacing w:val="4"/>
        </w:rPr>
      </w:pPr>
      <w:r>
        <w:rPr>
          <w:rFonts w:eastAsia="Times New Roman"/>
          <w:b/>
          <w:color w:val="000000"/>
          <w:spacing w:val="4"/>
        </w:rPr>
        <w:t xml:space="preserve">As </w:t>
      </w:r>
      <w:r>
        <w:rPr>
          <w:rFonts w:eastAsia="Times New Roman"/>
          <w:color w:val="000000"/>
          <w:spacing w:val="4"/>
        </w:rPr>
        <w:t xml:space="preserve">filed, HB 1358 would have </w:t>
      </w:r>
      <w:r>
        <w:rPr>
          <w:rFonts w:eastAsia="Times New Roman"/>
          <w:b/>
          <w:color w:val="000000"/>
          <w:spacing w:val="4"/>
        </w:rPr>
        <w:t xml:space="preserve">given </w:t>
      </w:r>
      <w:r>
        <w:rPr>
          <w:rFonts w:eastAsia="Times New Roman"/>
          <w:color w:val="000000"/>
          <w:spacing w:val="4"/>
        </w:rPr>
        <w:t>TCEQ jurisdictio</w:t>
      </w:r>
      <w:r>
        <w:rPr>
          <w:rFonts w:eastAsia="Times New Roman"/>
          <w:color w:val="000000"/>
          <w:spacing w:val="4"/>
        </w:rPr>
        <w:t xml:space="preserve">n over a </w:t>
      </w:r>
      <w:r>
        <w:rPr>
          <w:rFonts w:eastAsia="Times New Roman"/>
          <w:b/>
          <w:color w:val="000000"/>
          <w:spacing w:val="4"/>
        </w:rPr>
        <w:t xml:space="preserve">water supply or sewer </w:t>
      </w:r>
      <w:r>
        <w:rPr>
          <w:rFonts w:eastAsia="Times New Roman"/>
          <w:color w:val="000000"/>
          <w:spacing w:val="4"/>
        </w:rPr>
        <w:t xml:space="preserve">service </w:t>
      </w:r>
      <w:r>
        <w:rPr>
          <w:rFonts w:eastAsia="Times New Roman"/>
          <w:b/>
          <w:color w:val="000000"/>
          <w:spacing w:val="4"/>
        </w:rPr>
        <w:t xml:space="preserve">corporation if </w:t>
      </w:r>
      <w:r>
        <w:rPr>
          <w:rFonts w:eastAsia="Times New Roman"/>
          <w:color w:val="000000"/>
          <w:spacing w:val="4"/>
        </w:rPr>
        <w:t xml:space="preserve">the </w:t>
      </w:r>
      <w:r>
        <w:rPr>
          <w:rFonts w:eastAsia="Times New Roman"/>
          <w:b/>
          <w:color w:val="000000"/>
          <w:spacing w:val="4"/>
        </w:rPr>
        <w:t xml:space="preserve">commission found </w:t>
      </w:r>
      <w:r>
        <w:rPr>
          <w:rFonts w:eastAsia="Times New Roman"/>
          <w:color w:val="000000"/>
          <w:spacing w:val="4"/>
        </w:rPr>
        <w:t xml:space="preserve">that the </w:t>
      </w:r>
      <w:r>
        <w:rPr>
          <w:rFonts w:eastAsia="Times New Roman"/>
          <w:b/>
          <w:color w:val="000000"/>
          <w:spacing w:val="4"/>
        </w:rPr>
        <w:t xml:space="preserve">corporation was not </w:t>
      </w:r>
      <w:r>
        <w:rPr>
          <w:rFonts w:eastAsia="Times New Roman"/>
          <w:color w:val="000000"/>
          <w:spacing w:val="4"/>
        </w:rPr>
        <w:t xml:space="preserve">charging rates that were reasonable or providing adequate service. </w:t>
      </w:r>
      <w:r>
        <w:rPr>
          <w:rFonts w:eastAsia="Times New Roman"/>
          <w:b/>
          <w:color w:val="000000"/>
          <w:spacing w:val="4"/>
        </w:rPr>
        <w:t xml:space="preserve">TCEQ could have exercised </w:t>
      </w:r>
      <w:r>
        <w:rPr>
          <w:rFonts w:eastAsia="Times New Roman"/>
          <w:color w:val="000000"/>
          <w:spacing w:val="4"/>
        </w:rPr>
        <w:t>jurisdiction after receiving a complaint from a municipalit</w:t>
      </w:r>
      <w:r>
        <w:rPr>
          <w:rFonts w:eastAsia="Times New Roman"/>
          <w:color w:val="000000"/>
          <w:spacing w:val="4"/>
        </w:rPr>
        <w:t xml:space="preserve">y, </w:t>
      </w:r>
      <w:r>
        <w:rPr>
          <w:rFonts w:eastAsia="Times New Roman"/>
          <w:b/>
          <w:color w:val="000000"/>
          <w:spacing w:val="4"/>
        </w:rPr>
        <w:t>customer, or other person and conducting an investigation.</w:t>
      </w:r>
      <w:r>
        <w:rPr>
          <w:rFonts w:eastAsia="Times New Roman"/>
          <w:b/>
          <w:color w:val="000000"/>
          <w:spacing w:val="4"/>
          <w:vertAlign w:val="superscript"/>
        </w:rPr>
        <w:t>25</w:t>
      </w:r>
      <w:r>
        <w:rPr>
          <w:rFonts w:eastAsia="Times New Roman"/>
          <w:b/>
          <w:color w:val="000000"/>
          <w:spacing w:val="4"/>
        </w:rPr>
        <w:t xml:space="preserve"> </w:t>
      </w:r>
    </w:p>
    <w:p w:rsidR="00527C51" w:rsidRDefault="00CF0A89">
      <w:pPr>
        <w:spacing w:before="277" w:after="1073" w:line="411" w:lineRule="exact"/>
        <w:ind w:left="144" w:right="144"/>
        <w:jc w:val="both"/>
        <w:textAlignment w:val="baseline"/>
        <w:rPr>
          <w:rFonts w:eastAsia="Times New Roman"/>
          <w:b/>
          <w:color w:val="000000"/>
          <w:spacing w:val="4"/>
        </w:rPr>
      </w:pPr>
      <w:r>
        <w:rPr>
          <w:rFonts w:eastAsia="Times New Roman"/>
          <w:b/>
          <w:color w:val="000000"/>
          <w:spacing w:val="4"/>
        </w:rPr>
        <w:t xml:space="preserve">Avalon and TRWA point out, however, that through the legislative committee process, the bill </w:t>
      </w:r>
      <w:r>
        <w:rPr>
          <w:rFonts w:eastAsia="Times New Roman"/>
          <w:color w:val="000000"/>
          <w:spacing w:val="4"/>
        </w:rPr>
        <w:t xml:space="preserve">was changed to enact Section 13.004(a) as it exists today. That is, the legislature specifically </w:t>
      </w:r>
      <w:r>
        <w:rPr>
          <w:rFonts w:eastAsia="Times New Roman"/>
          <w:b/>
          <w:color w:val="000000"/>
          <w:spacing w:val="4"/>
        </w:rPr>
        <w:t xml:space="preserve">rejected broad agency jurisdiction in favor of the limited investigative jurisdiction stated in the </w:t>
      </w:r>
      <w:r>
        <w:rPr>
          <w:rFonts w:eastAsia="Times New Roman"/>
          <w:color w:val="000000"/>
          <w:spacing w:val="4"/>
        </w:rPr>
        <w:t>current statute.</w:t>
      </w:r>
    </w:p>
    <w:p w:rsidR="00527C51" w:rsidRDefault="00CF0A89">
      <w:pPr>
        <w:spacing w:before="121" w:line="260" w:lineRule="exact"/>
        <w:ind w:left="144"/>
        <w:textAlignment w:val="baseline"/>
        <w:rPr>
          <w:rFonts w:eastAsia="Times New Roman"/>
          <w:color w:val="000000"/>
          <w:spacing w:val="3"/>
          <w:sz w:val="13"/>
          <w:vertAlign w:val="superscript"/>
        </w:rPr>
      </w:pPr>
      <w:r>
        <w:pict>
          <v:line id="_x0000_s1060" style="position:absolute;left:0;text-align:left;z-index:251652608;mso-position-horizontal-relative:page;mso-position-vertical-relative:page" from="70.8pt,725.75pt" to="214.85pt,725.75pt" strokeweight=".5pt">
            <w10:wrap anchorx="page" anchory="page"/>
          </v:line>
        </w:pict>
      </w:r>
      <w:r>
        <w:rPr>
          <w:rFonts w:eastAsia="Times New Roman"/>
          <w:color w:val="000000"/>
          <w:spacing w:val="3"/>
          <w:sz w:val="13"/>
          <w:vertAlign w:val="superscript"/>
        </w:rPr>
        <w:t>25</w:t>
      </w:r>
      <w:r>
        <w:rPr>
          <w:rFonts w:eastAsia="Times New Roman"/>
          <w:color w:val="000000"/>
          <w:spacing w:val="3"/>
          <w:sz w:val="19"/>
        </w:rPr>
        <w:t xml:space="preserve"> House Research Organization Bill Analysis, HB 1358 Flores (CSHB 1358 by Puente) dated May 3, 2005, at 3.</w:t>
      </w:r>
    </w:p>
    <w:p w:rsidR="00527C51" w:rsidRDefault="00527C51">
      <w:pPr>
        <w:sectPr w:rsidR="00527C51">
          <w:pgSz w:w="12240" w:h="15840"/>
          <w:pgMar w:top="1100" w:right="1327" w:bottom="424" w:left="1269" w:header="720" w:footer="720" w:gutter="0"/>
          <w:cols w:space="720"/>
        </w:sectPr>
      </w:pPr>
    </w:p>
    <w:p w:rsidR="00527C51" w:rsidRDefault="00CF0A89">
      <w:pPr>
        <w:tabs>
          <w:tab w:val="right" w:pos="9432"/>
        </w:tabs>
        <w:spacing w:before="4" w:line="228" w:lineRule="exact"/>
        <w:ind w:left="144"/>
        <w:textAlignment w:val="baseline"/>
        <w:rPr>
          <w:rFonts w:eastAsia="Times New Roman"/>
          <w:color w:val="000000"/>
          <w:sz w:val="20"/>
        </w:rPr>
      </w:pPr>
      <w:r>
        <w:rPr>
          <w:rFonts w:eastAsia="Times New Roman"/>
          <w:color w:val="000000"/>
          <w:sz w:val="20"/>
        </w:rPr>
        <w:lastRenderedPageBreak/>
        <w:t>SOAH DOCKET NO. 473-</w:t>
      </w:r>
      <w:r>
        <w:rPr>
          <w:rFonts w:eastAsia="Times New Roman"/>
          <w:color w:val="000000"/>
          <w:sz w:val="20"/>
        </w:rPr>
        <w:t>16-2033.WS PROPOSAL FOR DECISION TO DISMISS</w:t>
      </w:r>
      <w:r>
        <w:rPr>
          <w:rFonts w:eastAsia="Times New Roman"/>
          <w:color w:val="000000"/>
          <w:sz w:val="20"/>
        </w:rPr>
        <w:tab/>
        <w:t>PAGE 14</w:t>
      </w:r>
    </w:p>
    <w:p w:rsidR="00527C51" w:rsidRDefault="00CF0A89">
      <w:pPr>
        <w:spacing w:before="3" w:line="228"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61" w:line="411" w:lineRule="exact"/>
        <w:ind w:left="144" w:right="144" w:firstLine="720"/>
        <w:jc w:val="both"/>
        <w:textAlignment w:val="baseline"/>
        <w:rPr>
          <w:rFonts w:eastAsia="Times New Roman"/>
          <w:color w:val="000000"/>
          <w:spacing w:val="7"/>
        </w:rPr>
      </w:pPr>
      <w:r>
        <w:rPr>
          <w:rFonts w:eastAsia="Times New Roman"/>
          <w:color w:val="000000"/>
          <w:spacing w:val="7"/>
        </w:rPr>
        <w:t xml:space="preserve">Avalon points out that the legislature heard from both proponents and opponents of a narrower scope provision, including arguments that because of their unique nature as private non-profit entities, there should be no state investigative oversight of </w:t>
      </w:r>
      <w:r>
        <w:rPr>
          <w:rFonts w:eastAsia="Times New Roman"/>
          <w:b/>
          <w:color w:val="000000"/>
          <w:spacing w:val="7"/>
        </w:rPr>
        <w:t xml:space="preserve">WSCs </w:t>
      </w:r>
      <w:r>
        <w:rPr>
          <w:rFonts w:eastAsia="Times New Roman"/>
          <w:b/>
          <w:color w:val="000000"/>
          <w:spacing w:val="7"/>
        </w:rPr>
        <w:t>at al1.</w:t>
      </w:r>
      <w:r>
        <w:rPr>
          <w:rFonts w:eastAsia="Times New Roman"/>
          <w:b/>
          <w:color w:val="000000"/>
          <w:spacing w:val="7"/>
          <w:vertAlign w:val="superscript"/>
        </w:rPr>
        <w:t>26</w:t>
      </w:r>
      <w:r>
        <w:rPr>
          <w:rFonts w:eastAsia="Times New Roman"/>
          <w:color w:val="000000"/>
          <w:spacing w:val="7"/>
        </w:rPr>
        <w:t xml:space="preserve"> Avalon argues that HB 1358 as filed, and the House Research Organization Bill Analysis summary of </w:t>
      </w:r>
      <w:r>
        <w:rPr>
          <w:rFonts w:eastAsia="Times New Roman"/>
          <w:b/>
          <w:color w:val="000000"/>
          <w:spacing w:val="7"/>
        </w:rPr>
        <w:t xml:space="preserve">positions, makes it clear </w:t>
      </w:r>
      <w:r>
        <w:rPr>
          <w:rFonts w:eastAsia="Times New Roman"/>
          <w:color w:val="000000"/>
          <w:spacing w:val="7"/>
        </w:rPr>
        <w:t xml:space="preserve">that </w:t>
      </w:r>
      <w:r>
        <w:rPr>
          <w:rFonts w:eastAsia="Times New Roman"/>
          <w:b/>
          <w:color w:val="000000"/>
          <w:spacing w:val="7"/>
        </w:rPr>
        <w:t xml:space="preserve">the purpose of Section 13.004 </w:t>
      </w:r>
      <w:r>
        <w:rPr>
          <w:rFonts w:eastAsia="Times New Roman"/>
          <w:color w:val="000000"/>
          <w:spacing w:val="7"/>
        </w:rPr>
        <w:t xml:space="preserve">is to allow </w:t>
      </w:r>
      <w:r>
        <w:rPr>
          <w:rFonts w:eastAsia="Times New Roman"/>
          <w:b/>
          <w:color w:val="000000"/>
          <w:spacing w:val="7"/>
        </w:rPr>
        <w:t xml:space="preserve">the PUC </w:t>
      </w:r>
      <w:r>
        <w:rPr>
          <w:rFonts w:eastAsia="Times New Roman"/>
          <w:color w:val="000000"/>
          <w:spacing w:val="7"/>
        </w:rPr>
        <w:t xml:space="preserve">(originally </w:t>
      </w:r>
      <w:r>
        <w:rPr>
          <w:rFonts w:eastAsia="Times New Roman"/>
          <w:b/>
          <w:color w:val="000000"/>
          <w:spacing w:val="7"/>
        </w:rPr>
        <w:t xml:space="preserve">the </w:t>
      </w:r>
      <w:r>
        <w:rPr>
          <w:rFonts w:eastAsia="Times New Roman"/>
          <w:color w:val="000000"/>
          <w:spacing w:val="7"/>
        </w:rPr>
        <w:t>TCEQ) to review only whether a WSC is acting as a n</w:t>
      </w:r>
      <w:r>
        <w:rPr>
          <w:rFonts w:eastAsia="Times New Roman"/>
          <w:color w:val="000000"/>
          <w:spacing w:val="7"/>
        </w:rPr>
        <w:t xml:space="preserve">on-profit corporation, not the full range of </w:t>
      </w:r>
      <w:r>
        <w:rPr>
          <w:rFonts w:eastAsia="Times New Roman"/>
          <w:b/>
          <w:color w:val="000000"/>
          <w:spacing w:val="7"/>
        </w:rPr>
        <w:t>the WSC's operations, rates, and service, as Complainant suggests.</w:t>
      </w:r>
      <w:r>
        <w:rPr>
          <w:rFonts w:eastAsia="Times New Roman"/>
          <w:b/>
          <w:color w:val="000000"/>
          <w:spacing w:val="7"/>
          <w:vertAlign w:val="superscript"/>
        </w:rPr>
        <w:t>27</w:t>
      </w:r>
      <w:r>
        <w:rPr>
          <w:rFonts w:eastAsia="Times New Roman"/>
          <w:color w:val="000000"/>
          <w:spacing w:val="7"/>
        </w:rPr>
        <w:t xml:space="preserve"> As explained </w:t>
      </w:r>
      <w:r>
        <w:rPr>
          <w:rFonts w:eastAsia="Times New Roman"/>
          <w:b/>
          <w:color w:val="000000"/>
          <w:spacing w:val="7"/>
        </w:rPr>
        <w:t xml:space="preserve">below, </w:t>
      </w:r>
      <w:r>
        <w:rPr>
          <w:rFonts w:eastAsia="Times New Roman"/>
          <w:color w:val="000000"/>
          <w:spacing w:val="7"/>
        </w:rPr>
        <w:t xml:space="preserve">the ALJs agree, noting that the statutory definition of a WSC or sewer service corporation is limited </w:t>
      </w:r>
      <w:r>
        <w:rPr>
          <w:rFonts w:eastAsia="Times New Roman"/>
          <w:b/>
          <w:color w:val="000000"/>
          <w:spacing w:val="7"/>
        </w:rPr>
        <w:t>to non-profit corpor</w:t>
      </w:r>
      <w:r>
        <w:rPr>
          <w:rFonts w:eastAsia="Times New Roman"/>
          <w:b/>
          <w:color w:val="000000"/>
          <w:spacing w:val="7"/>
        </w:rPr>
        <w:t>ations.</w:t>
      </w:r>
      <w:r>
        <w:rPr>
          <w:rFonts w:eastAsia="Times New Roman"/>
          <w:b/>
          <w:color w:val="000000"/>
          <w:spacing w:val="7"/>
          <w:vertAlign w:val="superscript"/>
        </w:rPr>
        <w:t>28</w:t>
      </w:r>
      <w:r>
        <w:rPr>
          <w:rFonts w:eastAsia="Times New Roman"/>
          <w:b/>
          <w:color w:val="000000"/>
          <w:spacing w:val="7"/>
        </w:rPr>
        <w:t xml:space="preserve"> </w:t>
      </w:r>
    </w:p>
    <w:p w:rsidR="00527C51" w:rsidRDefault="00CF0A89">
      <w:pPr>
        <w:spacing w:before="444" w:line="411" w:lineRule="exact"/>
        <w:ind w:left="144" w:right="144" w:firstLine="720"/>
        <w:jc w:val="both"/>
        <w:textAlignment w:val="baseline"/>
        <w:rPr>
          <w:rFonts w:eastAsia="Times New Roman"/>
          <w:b/>
          <w:color w:val="000000"/>
          <w:spacing w:val="6"/>
        </w:rPr>
      </w:pPr>
      <w:r>
        <w:rPr>
          <w:rFonts w:eastAsia="Times New Roman"/>
          <w:b/>
          <w:color w:val="000000"/>
          <w:spacing w:val="6"/>
        </w:rPr>
        <w:t xml:space="preserve">Water Code § 13.004 provides two avenues for Commission jurisdiction. As noted by </w:t>
      </w:r>
      <w:r>
        <w:rPr>
          <w:rFonts w:eastAsia="Times New Roman"/>
          <w:color w:val="000000"/>
          <w:spacing w:val="6"/>
        </w:rPr>
        <w:t xml:space="preserve">Avalon, TRWA, and Staff, the first avenue under Water Code § 13.004(a)(1) inquires whether </w:t>
      </w:r>
      <w:r>
        <w:rPr>
          <w:rFonts w:eastAsia="Times New Roman"/>
          <w:b/>
          <w:color w:val="000000"/>
          <w:spacing w:val="6"/>
        </w:rPr>
        <w:t xml:space="preserve">a WSC conducts annual or special meetings in compliance with Water Code § 67.007. Water </w:t>
      </w:r>
      <w:r>
        <w:rPr>
          <w:rFonts w:eastAsia="Times New Roman"/>
          <w:color w:val="000000"/>
          <w:spacing w:val="6"/>
        </w:rPr>
        <w:t xml:space="preserve">Code § 67.007(a) through (d) are </w:t>
      </w:r>
      <w:r>
        <w:rPr>
          <w:rFonts w:eastAsia="Times New Roman"/>
          <w:b/>
          <w:color w:val="000000"/>
          <w:spacing w:val="6"/>
        </w:rPr>
        <w:t xml:space="preserve">very </w:t>
      </w:r>
      <w:r>
        <w:rPr>
          <w:rFonts w:eastAsia="Times New Roman"/>
          <w:color w:val="000000"/>
          <w:spacing w:val="6"/>
        </w:rPr>
        <w:t xml:space="preserve">specific and are focused on WSC procedures for annual or </w:t>
      </w:r>
      <w:r>
        <w:rPr>
          <w:rFonts w:eastAsia="Times New Roman"/>
          <w:b/>
          <w:color w:val="000000"/>
          <w:spacing w:val="6"/>
        </w:rPr>
        <w:t xml:space="preserve">special meetings. For instance, Water Code § 67.007(b) requires a WSC to </w:t>
      </w:r>
      <w:r>
        <w:rPr>
          <w:rFonts w:eastAsia="Times New Roman"/>
          <w:b/>
          <w:color w:val="000000"/>
          <w:spacing w:val="6"/>
        </w:rPr>
        <w:t xml:space="preserve">adopt written </w:t>
      </w:r>
      <w:r>
        <w:rPr>
          <w:rFonts w:eastAsia="Times New Roman"/>
          <w:color w:val="000000"/>
          <w:spacing w:val="6"/>
        </w:rPr>
        <w:t xml:space="preserve">procedures for conducting an annual or special meeting of the members or shareholders in </w:t>
      </w:r>
      <w:r>
        <w:rPr>
          <w:rFonts w:eastAsia="Times New Roman"/>
          <w:b/>
          <w:color w:val="000000"/>
          <w:spacing w:val="6"/>
        </w:rPr>
        <w:t xml:space="preserve">accordance with subsections 67.007(b)(1)-(4) and Water Code §§ 67.0052 (relating to ballot </w:t>
      </w:r>
      <w:r>
        <w:rPr>
          <w:rFonts w:eastAsia="Times New Roman"/>
          <w:color w:val="000000"/>
          <w:spacing w:val="6"/>
        </w:rPr>
        <w:t xml:space="preserve">applications), 67.0053 (relating to ballots), and 67.0054 (relating to election procedures). Thus, </w:t>
      </w:r>
      <w:r>
        <w:rPr>
          <w:rFonts w:eastAsia="Times New Roman"/>
          <w:b/>
          <w:color w:val="000000"/>
          <w:spacing w:val="6"/>
        </w:rPr>
        <w:t xml:space="preserve">under Water Code § 13.004(a)(1), the Commission's jurisdiction only extends to a WSC that </w:t>
      </w:r>
      <w:r>
        <w:rPr>
          <w:rFonts w:eastAsia="Times New Roman"/>
          <w:color w:val="000000"/>
          <w:spacing w:val="6"/>
        </w:rPr>
        <w:t>fails to conduct annual or special meetings in accordance with thes</w:t>
      </w:r>
      <w:r>
        <w:rPr>
          <w:rFonts w:eastAsia="Times New Roman"/>
          <w:color w:val="000000"/>
          <w:spacing w:val="6"/>
        </w:rPr>
        <w:t xml:space="preserve">e very specific requirements. </w:t>
      </w:r>
      <w:r>
        <w:rPr>
          <w:rFonts w:eastAsia="Times New Roman"/>
          <w:b/>
          <w:color w:val="000000"/>
          <w:spacing w:val="6"/>
        </w:rPr>
        <w:t xml:space="preserve">As a result, SOAH Order No. 6 required Complainant to plead the detailed legal grounds for </w:t>
      </w:r>
      <w:r>
        <w:rPr>
          <w:rFonts w:eastAsia="Times New Roman"/>
          <w:color w:val="000000"/>
          <w:spacing w:val="6"/>
        </w:rPr>
        <w:t>jurisdiction with the specificity integral to Water Code § 67.007. Complainant failed to do so.</w:t>
      </w:r>
    </w:p>
    <w:p w:rsidR="00527C51" w:rsidRDefault="00CF0A89">
      <w:pPr>
        <w:spacing w:before="416" w:after="440" w:line="411" w:lineRule="exact"/>
        <w:ind w:left="144" w:right="144" w:firstLine="720"/>
        <w:jc w:val="both"/>
        <w:textAlignment w:val="baseline"/>
        <w:rPr>
          <w:rFonts w:eastAsia="Times New Roman"/>
          <w:color w:val="000000"/>
        </w:rPr>
      </w:pPr>
      <w:r>
        <w:rPr>
          <w:rFonts w:eastAsia="Times New Roman"/>
          <w:color w:val="000000"/>
        </w:rPr>
        <w:t>As for the second avenue for Commission</w:t>
      </w:r>
      <w:r>
        <w:rPr>
          <w:rFonts w:eastAsia="Times New Roman"/>
          <w:color w:val="000000"/>
        </w:rPr>
        <w:t xml:space="preserve"> jurisdiction, Avalon, TRWA, and Staff note that </w:t>
      </w:r>
      <w:r>
        <w:rPr>
          <w:rFonts w:eastAsia="Times New Roman"/>
          <w:b/>
          <w:color w:val="000000"/>
        </w:rPr>
        <w:t xml:space="preserve">Water Code § </w:t>
      </w:r>
      <w:r>
        <w:rPr>
          <w:rFonts w:eastAsia="Times New Roman"/>
          <w:color w:val="000000"/>
        </w:rPr>
        <w:t xml:space="preserve">13.004(a)(2) relates to </w:t>
      </w:r>
      <w:r>
        <w:rPr>
          <w:rFonts w:eastAsia="Times New Roman"/>
          <w:b/>
          <w:color w:val="000000"/>
        </w:rPr>
        <w:t>whether a WSC "is operating in a manner that does not</w:t>
      </w:r>
    </w:p>
    <w:p w:rsidR="00527C51" w:rsidRDefault="00CF0A89">
      <w:pPr>
        <w:spacing w:before="137" w:line="221" w:lineRule="exact"/>
        <w:ind w:left="144" w:right="144"/>
        <w:jc w:val="both"/>
        <w:textAlignment w:val="baseline"/>
        <w:rPr>
          <w:rFonts w:eastAsia="Times New Roman"/>
          <w:color w:val="000000"/>
          <w:sz w:val="12"/>
          <w:vertAlign w:val="superscript"/>
        </w:rPr>
      </w:pPr>
      <w:r>
        <w:pict>
          <v:line id="_x0000_s1059" style="position:absolute;left:0;text-align:left;z-index:251653632;mso-position-horizontal-relative:page;mso-position-vertical-relative:page" from="70.55pt,633.6pt" to="215.1pt,633.6pt" strokeweight=".5pt">
            <w10:wrap anchorx="page" anchory="page"/>
          </v:line>
        </w:pict>
      </w:r>
      <w:r>
        <w:rPr>
          <w:rFonts w:eastAsia="Times New Roman"/>
          <w:color w:val="000000"/>
          <w:sz w:val="12"/>
          <w:vertAlign w:val="superscript"/>
        </w:rPr>
        <w:t>26</w:t>
      </w:r>
      <w:r>
        <w:rPr>
          <w:rFonts w:eastAsia="Times New Roman"/>
          <w:i/>
          <w:color w:val="000000"/>
          <w:sz w:val="20"/>
        </w:rPr>
        <w:t xml:space="preserve"> See, </w:t>
      </w:r>
      <w:r>
        <w:rPr>
          <w:rFonts w:eastAsia="Times New Roman"/>
          <w:color w:val="000000"/>
          <w:sz w:val="20"/>
        </w:rPr>
        <w:t>House Research Organization Bill Analysis, HB 1358 Flores (CSHB 1358 by Puente) dated May 3, 2005, at 3-4.</w:t>
      </w:r>
    </w:p>
    <w:p w:rsidR="00527C51" w:rsidRDefault="00CF0A89">
      <w:pPr>
        <w:spacing w:before="99" w:line="93" w:lineRule="exact"/>
        <w:ind w:left="144"/>
        <w:textAlignment w:val="baseline"/>
        <w:rPr>
          <w:rFonts w:eastAsia="Times New Roman"/>
          <w:color w:val="000000"/>
          <w:sz w:val="12"/>
        </w:rPr>
      </w:pPr>
      <w:r>
        <w:rPr>
          <w:rFonts w:eastAsia="Times New Roman"/>
          <w:color w:val="000000"/>
          <w:sz w:val="12"/>
        </w:rPr>
        <w:t>27</w:t>
      </w:r>
    </w:p>
    <w:p w:rsidR="00527C51" w:rsidRDefault="00CF0A89">
      <w:pPr>
        <w:spacing w:line="216" w:lineRule="exact"/>
        <w:ind w:left="144" w:right="144" w:firstLine="216"/>
        <w:jc w:val="both"/>
        <w:textAlignment w:val="baseline"/>
        <w:rPr>
          <w:rFonts w:eastAsia="Times New Roman"/>
          <w:color w:val="000000"/>
          <w:sz w:val="20"/>
        </w:rPr>
      </w:pPr>
      <w:r>
        <w:rPr>
          <w:rFonts w:eastAsia="Times New Roman"/>
          <w:color w:val="000000"/>
          <w:sz w:val="20"/>
        </w:rPr>
        <w:t xml:space="preserve">To implement Water Code § 13.004 prior to the change in jurisdiction to the PUC, the TCEQ adopted 30 Texas Administrative Code § 291.35. The Preambles of the proposed and adopted rules provide no insight into the content of the rule except to note that </w:t>
      </w:r>
      <w:r>
        <w:rPr>
          <w:rFonts w:eastAsia="Times New Roman"/>
          <w:color w:val="000000"/>
          <w:sz w:val="20"/>
        </w:rPr>
        <w:t>the rule was being proposed and adopted to implement the newly enacted Water Code § 13.004. When jurisdiction was transferred to the PUC, it adopted the same rule, numbering it as 16 Texas Administrative Code § 24.35, likewise without discussion.</w:t>
      </w:r>
    </w:p>
    <w:p w:rsidR="00527C51" w:rsidRDefault="00CF0A89">
      <w:pPr>
        <w:spacing w:before="125" w:line="228" w:lineRule="exact"/>
        <w:ind w:left="144"/>
        <w:textAlignment w:val="baseline"/>
        <w:rPr>
          <w:rFonts w:eastAsia="Times New Roman"/>
          <w:color w:val="000000"/>
          <w:spacing w:val="1"/>
          <w:sz w:val="12"/>
          <w:vertAlign w:val="superscript"/>
        </w:rPr>
      </w:pPr>
      <w:r>
        <w:rPr>
          <w:rFonts w:eastAsia="Times New Roman"/>
          <w:color w:val="000000"/>
          <w:spacing w:val="1"/>
          <w:sz w:val="12"/>
          <w:vertAlign w:val="superscript"/>
        </w:rPr>
        <w:t>28</w:t>
      </w:r>
      <w:r>
        <w:rPr>
          <w:rFonts w:eastAsia="Times New Roman"/>
          <w:color w:val="000000"/>
          <w:spacing w:val="1"/>
          <w:sz w:val="20"/>
        </w:rPr>
        <w:t xml:space="preserve"> Water </w:t>
      </w:r>
      <w:r>
        <w:rPr>
          <w:rFonts w:eastAsia="Times New Roman"/>
          <w:color w:val="000000"/>
          <w:spacing w:val="1"/>
          <w:sz w:val="20"/>
        </w:rPr>
        <w:t>Code § 13.002(24).</w:t>
      </w:r>
    </w:p>
    <w:p w:rsidR="00527C51" w:rsidRDefault="00527C51">
      <w:pPr>
        <w:sectPr w:rsidR="00527C51">
          <w:pgSz w:w="12240" w:h="15840"/>
          <w:pgMar w:top="1080" w:right="1338" w:bottom="444" w:left="1258" w:header="720" w:footer="720" w:gutter="0"/>
          <w:cols w:space="720"/>
        </w:sectPr>
      </w:pPr>
    </w:p>
    <w:p w:rsidR="00527C51" w:rsidRDefault="00CF0A89">
      <w:pPr>
        <w:tabs>
          <w:tab w:val="right" w:pos="9504"/>
        </w:tabs>
        <w:spacing w:before="8" w:line="220" w:lineRule="exact"/>
        <w:ind w:left="144"/>
        <w:jc w:val="both"/>
        <w:textAlignment w:val="baseline"/>
        <w:rPr>
          <w:rFonts w:eastAsia="Times New Roman"/>
          <w:color w:val="000000"/>
          <w:sz w:val="19"/>
        </w:rPr>
      </w:pPr>
      <w:r>
        <w:rPr>
          <w:rFonts w:eastAsia="Times New Roman"/>
          <w:color w:val="000000"/>
          <w:sz w:val="19"/>
        </w:rPr>
        <w:lastRenderedPageBreak/>
        <w:t>SOAH DOCKET NO. 473-16-2033.WS PROPOSAL FOR DECISION TO DISMISS</w:t>
      </w:r>
      <w:r>
        <w:rPr>
          <w:rFonts w:eastAsia="Times New Roman"/>
          <w:color w:val="000000"/>
          <w:sz w:val="19"/>
        </w:rPr>
        <w:tab/>
        <w:t>PAGE 15</w:t>
      </w:r>
    </w:p>
    <w:p w:rsidR="00527C51" w:rsidRDefault="00CF0A89">
      <w:pPr>
        <w:spacing w:before="11" w:line="220" w:lineRule="exact"/>
        <w:ind w:left="144"/>
        <w:textAlignment w:val="baseline"/>
        <w:rPr>
          <w:rFonts w:eastAsia="Times New Roman"/>
          <w:color w:val="000000"/>
          <w:spacing w:val="8"/>
          <w:sz w:val="19"/>
        </w:rPr>
      </w:pPr>
      <w:r>
        <w:rPr>
          <w:rFonts w:eastAsia="Times New Roman"/>
          <w:color w:val="000000"/>
          <w:spacing w:val="8"/>
          <w:sz w:val="19"/>
        </w:rPr>
        <w:t>PUC DOCKET NO. 43146</w:t>
      </w:r>
    </w:p>
    <w:p w:rsidR="00527C51" w:rsidRDefault="00CF0A89">
      <w:pPr>
        <w:spacing w:before="339" w:line="413" w:lineRule="exact"/>
        <w:ind w:left="144" w:right="144"/>
        <w:jc w:val="both"/>
        <w:textAlignment w:val="baseline"/>
        <w:rPr>
          <w:rFonts w:eastAsia="Times New Roman"/>
          <w:color w:val="000000"/>
          <w:spacing w:val="4"/>
          <w:sz w:val="23"/>
        </w:rPr>
      </w:pPr>
      <w:r>
        <w:rPr>
          <w:rFonts w:eastAsia="Times New Roman"/>
          <w:color w:val="000000"/>
          <w:spacing w:val="4"/>
          <w:sz w:val="23"/>
        </w:rPr>
        <w:t>comply with the requirements for classifications as a nonprofit water supply or sewer corporation prescribed by [Water Code] Sections 13.002(11) and (24)." Water Code § 13.002(11) defines a "member" of a WSC and is not a factor in the parties' arguments. W</w:t>
      </w:r>
      <w:r>
        <w:rPr>
          <w:rFonts w:eastAsia="Times New Roman"/>
          <w:color w:val="000000"/>
          <w:spacing w:val="4"/>
          <w:sz w:val="23"/>
        </w:rPr>
        <w:t>ater Code § 13.002(24), however, defines "water supply or sewer service corporation" and states that it "means a nonprofit corporation organized and operating under Chapter 67 . . . that has adopted and is operating in accordance with by-laws or articles o</w:t>
      </w:r>
      <w:r>
        <w:rPr>
          <w:rFonts w:eastAsia="Times New Roman"/>
          <w:color w:val="000000"/>
          <w:spacing w:val="4"/>
          <w:sz w:val="23"/>
        </w:rPr>
        <w:t>f incorporation which ensure that it is member-owned and member controlled."</w:t>
      </w:r>
    </w:p>
    <w:p w:rsidR="00527C51" w:rsidRDefault="00CF0A89">
      <w:pPr>
        <w:spacing w:before="420" w:line="412" w:lineRule="exact"/>
        <w:ind w:left="144" w:right="144" w:firstLine="720"/>
        <w:jc w:val="both"/>
        <w:textAlignment w:val="baseline"/>
        <w:rPr>
          <w:rFonts w:eastAsia="Times New Roman"/>
          <w:color w:val="000000"/>
          <w:spacing w:val="4"/>
          <w:sz w:val="23"/>
        </w:rPr>
      </w:pPr>
      <w:r>
        <w:rPr>
          <w:rFonts w:eastAsia="Times New Roman"/>
          <w:color w:val="000000"/>
          <w:spacing w:val="4"/>
          <w:sz w:val="23"/>
        </w:rPr>
        <w:t xml:space="preserve">Avalon, TRWA, and Staff focus on the "member-owned and member-controlled" clause in Water Code § 13.002(24), arguing that any Commission inquiry into a WSC's operations under its by-laws is limited to allegations that its status as a </w:t>
      </w:r>
      <w:r>
        <w:rPr>
          <w:rFonts w:eastAsia="Times New Roman"/>
          <w:i/>
          <w:color w:val="000000"/>
          <w:spacing w:val="4"/>
          <w:sz w:val="23"/>
        </w:rPr>
        <w:t>member-owned and membe</w:t>
      </w:r>
      <w:r>
        <w:rPr>
          <w:rFonts w:eastAsia="Times New Roman"/>
          <w:i/>
          <w:color w:val="000000"/>
          <w:spacing w:val="4"/>
          <w:sz w:val="23"/>
        </w:rPr>
        <w:t xml:space="preserve">r-conirolled </w:t>
      </w:r>
      <w:r>
        <w:rPr>
          <w:rFonts w:eastAsia="Times New Roman"/>
          <w:color w:val="000000"/>
          <w:spacing w:val="4"/>
          <w:sz w:val="23"/>
        </w:rPr>
        <w:t>WSC was affected. Avalon notes that in her complaint, Complainant ignores this clause and focuses only on whether the WSC "has adopted and is operating in accordance with by-laws."</w:t>
      </w:r>
      <w:r>
        <w:rPr>
          <w:rFonts w:eastAsia="Times New Roman"/>
          <w:color w:val="000000"/>
          <w:spacing w:val="4"/>
          <w:sz w:val="23"/>
          <w:vertAlign w:val="superscript"/>
        </w:rPr>
        <w:t>29</w:t>
      </w:r>
      <w:r>
        <w:rPr>
          <w:rFonts w:eastAsia="Times New Roman"/>
          <w:color w:val="000000"/>
          <w:spacing w:val="4"/>
          <w:sz w:val="23"/>
        </w:rPr>
        <w:t xml:space="preserve"> Avalon, TRWA, and Staff argue that this would impermissibly </w:t>
      </w:r>
      <w:r>
        <w:rPr>
          <w:rFonts w:eastAsia="Times New Roman"/>
          <w:color w:val="000000"/>
          <w:spacing w:val="4"/>
          <w:sz w:val="23"/>
        </w:rPr>
        <w:t>broaden the Commission's inquiry beyond Water Code § 13.002(24)'s limited focus on the by-laws and articles of incorporation to ensure that members own and operate the WSC as a non-prolit.</w:t>
      </w:r>
      <w:r>
        <w:rPr>
          <w:rFonts w:eastAsia="Times New Roman"/>
          <w:color w:val="000000"/>
          <w:spacing w:val="4"/>
          <w:sz w:val="23"/>
          <w:vertAlign w:val="superscript"/>
        </w:rPr>
        <w:t>3°</w:t>
      </w:r>
      <w:r>
        <w:rPr>
          <w:rFonts w:eastAsia="Times New Roman"/>
          <w:color w:val="000000"/>
          <w:spacing w:val="4"/>
          <w:sz w:val="23"/>
        </w:rPr>
        <w:t xml:space="preserve"> </w:t>
      </w:r>
    </w:p>
    <w:p w:rsidR="00527C51" w:rsidRDefault="00CF0A89">
      <w:pPr>
        <w:spacing w:before="417" w:line="413" w:lineRule="exact"/>
        <w:ind w:left="144" w:right="144" w:firstLine="720"/>
        <w:jc w:val="both"/>
        <w:textAlignment w:val="baseline"/>
        <w:rPr>
          <w:rFonts w:eastAsia="Times New Roman"/>
          <w:color w:val="000000"/>
          <w:spacing w:val="4"/>
          <w:sz w:val="23"/>
        </w:rPr>
      </w:pPr>
      <w:r>
        <w:rPr>
          <w:rFonts w:eastAsia="Times New Roman"/>
          <w:color w:val="000000"/>
          <w:spacing w:val="4"/>
          <w:sz w:val="23"/>
        </w:rPr>
        <w:t>Avalon, TRWA, and Staff contend that to ignore that clause in Se</w:t>
      </w:r>
      <w:r>
        <w:rPr>
          <w:rFonts w:eastAsia="Times New Roman"/>
          <w:color w:val="000000"/>
          <w:spacing w:val="4"/>
          <w:sz w:val="23"/>
        </w:rPr>
        <w:t>ction 13.002(24) would expand the Commission's jurisdiction beyond the statutory language to include inquiries into every issue included in a WSC's by-laws. Staff points out that the limited scope of an administrative agency's jurisdiction has been establi</w:t>
      </w:r>
      <w:r>
        <w:rPr>
          <w:rFonts w:eastAsia="Times New Roman"/>
          <w:color w:val="000000"/>
          <w:spacing w:val="4"/>
          <w:sz w:val="23"/>
        </w:rPr>
        <w:t>shed by the Texas Supreme Court. Specifically, the Commission:</w:t>
      </w:r>
    </w:p>
    <w:p w:rsidR="00527C51" w:rsidRDefault="00CF0A89">
      <w:pPr>
        <w:spacing w:before="530" w:after="439" w:line="276" w:lineRule="exact"/>
        <w:ind w:left="864" w:right="864"/>
        <w:jc w:val="both"/>
        <w:textAlignment w:val="baseline"/>
        <w:rPr>
          <w:rFonts w:eastAsia="Times New Roman"/>
          <w:color w:val="000000"/>
          <w:spacing w:val="5"/>
          <w:sz w:val="23"/>
        </w:rPr>
      </w:pPr>
      <w:r>
        <w:rPr>
          <w:rFonts w:eastAsia="Times New Roman"/>
          <w:color w:val="000000"/>
          <w:spacing w:val="5"/>
          <w:sz w:val="23"/>
        </w:rPr>
        <w:t xml:space="preserve">. . , is a creature of the legislature and has no inherent authority. An agency may exercise only those specific powers that the law confers upon it in clear and express language. As a general </w:t>
      </w:r>
      <w:r>
        <w:rPr>
          <w:rFonts w:eastAsia="Times New Roman"/>
          <w:color w:val="000000"/>
          <w:spacing w:val="5"/>
          <w:sz w:val="23"/>
        </w:rPr>
        <w:t>rule, the legislature impliedly intends that an agency should have whatever power is reasonably necessary to fulfill a function or perform a duty that the legislature has expressly placed in the agency. The agency may not, however, on a theory of necessary</w:t>
      </w:r>
      <w:r>
        <w:rPr>
          <w:rFonts w:eastAsia="Times New Roman"/>
          <w:color w:val="000000"/>
          <w:spacing w:val="5"/>
          <w:sz w:val="23"/>
        </w:rPr>
        <w:t xml:space="preserve"> implication from a specific power, function, or duty expressly delegated, erect and exercise what really amounts to a new and additional power or one that contradicts the statute, no</w:t>
      </w:r>
    </w:p>
    <w:p w:rsidR="00527C51" w:rsidRDefault="00CF0A89">
      <w:pPr>
        <w:spacing w:line="356" w:lineRule="exact"/>
        <w:ind w:left="144"/>
        <w:textAlignment w:val="baseline"/>
        <w:rPr>
          <w:rFonts w:eastAsia="Times New Roman"/>
          <w:color w:val="000000"/>
          <w:sz w:val="13"/>
        </w:rPr>
      </w:pPr>
      <w:r>
        <w:pict>
          <v:line id="_x0000_s1058" style="position:absolute;left:0;text-align:left;z-index:251654656;mso-position-horizontal-relative:page;mso-position-vertical-relative:page" from="71.3pt,710.15pt" to="215.8pt,710.15pt" strokeweight=".5pt">
            <w10:wrap anchorx="page" anchory="page"/>
          </v:line>
        </w:pict>
      </w:r>
      <w:r>
        <w:rPr>
          <w:rFonts w:eastAsia="Times New Roman"/>
          <w:color w:val="000000"/>
          <w:sz w:val="13"/>
        </w:rPr>
        <w:t xml:space="preserve">29 </w:t>
      </w:r>
      <w:r>
        <w:rPr>
          <w:rFonts w:eastAsia="Times New Roman"/>
          <w:color w:val="000000"/>
          <w:sz w:val="19"/>
        </w:rPr>
        <w:t xml:space="preserve">Complainant's verified brief at bates pages 5-8. </w:t>
      </w:r>
      <w:r>
        <w:rPr>
          <w:rFonts w:eastAsia="Times New Roman"/>
          <w:color w:val="000000"/>
          <w:sz w:val="19"/>
        </w:rPr>
        <w:br/>
      </w:r>
      <w:r>
        <w:rPr>
          <w:rFonts w:eastAsia="Times New Roman"/>
          <w:color w:val="000000"/>
          <w:sz w:val="19"/>
          <w:vertAlign w:val="superscript"/>
        </w:rPr>
        <w:t>3°</w:t>
      </w:r>
      <w:r>
        <w:rPr>
          <w:rFonts w:eastAsia="Times New Roman"/>
          <w:color w:val="000000"/>
          <w:sz w:val="19"/>
        </w:rPr>
        <w:t xml:space="preserve"> Water Code § 13.002(24).</w:t>
      </w:r>
    </w:p>
    <w:p w:rsidR="00527C51" w:rsidRDefault="00527C51">
      <w:pPr>
        <w:sectPr w:rsidR="00527C51">
          <w:pgSz w:w="12240" w:h="15840"/>
          <w:pgMar w:top="1120" w:right="1322" w:bottom="404" w:left="1274" w:header="720" w:footer="720" w:gutter="0"/>
          <w:cols w:space="720"/>
        </w:sectPr>
      </w:pPr>
    </w:p>
    <w:p w:rsidR="00527C51" w:rsidRDefault="00CF0A89">
      <w:pPr>
        <w:tabs>
          <w:tab w:val="right" w:pos="9504"/>
        </w:tabs>
        <w:spacing w:before="19" w:line="217" w:lineRule="exact"/>
        <w:ind w:left="144"/>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16</w:t>
      </w:r>
    </w:p>
    <w:p w:rsidR="00527C51" w:rsidRDefault="00CF0A89">
      <w:pPr>
        <w:spacing w:before="15" w:line="217"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479" w:line="276" w:lineRule="exact"/>
        <w:ind w:left="864" w:right="864"/>
        <w:textAlignment w:val="baseline"/>
        <w:rPr>
          <w:rFonts w:eastAsia="Times New Roman"/>
          <w:color w:val="000000"/>
          <w:spacing w:val="1"/>
          <w:sz w:val="23"/>
        </w:rPr>
      </w:pPr>
      <w:r>
        <w:rPr>
          <w:rFonts w:eastAsia="Times New Roman"/>
          <w:color w:val="000000"/>
          <w:spacing w:val="1"/>
          <w:sz w:val="23"/>
        </w:rPr>
        <w:t>matter that the new power is viewed as being expedient for administrative purposes.</w:t>
      </w:r>
      <w:r>
        <w:rPr>
          <w:rFonts w:eastAsia="Times New Roman"/>
          <w:color w:val="000000"/>
          <w:spacing w:val="1"/>
          <w:sz w:val="23"/>
          <w:vertAlign w:val="superscript"/>
        </w:rPr>
        <w:t>31</w:t>
      </w:r>
      <w:r>
        <w:rPr>
          <w:rFonts w:eastAsia="Times New Roman"/>
          <w:color w:val="000000"/>
          <w:spacing w:val="1"/>
          <w:sz w:val="23"/>
        </w:rPr>
        <w:t xml:space="preserve"> </w:t>
      </w:r>
    </w:p>
    <w:p w:rsidR="00527C51" w:rsidRDefault="00CF0A89">
      <w:pPr>
        <w:spacing w:before="256" w:line="413" w:lineRule="exact"/>
        <w:ind w:left="144" w:right="144"/>
        <w:jc w:val="both"/>
        <w:textAlignment w:val="baseline"/>
        <w:rPr>
          <w:rFonts w:eastAsia="Times New Roman"/>
          <w:color w:val="000000"/>
          <w:sz w:val="23"/>
        </w:rPr>
      </w:pPr>
      <w:r>
        <w:rPr>
          <w:rFonts w:eastAsia="Times New Roman"/>
          <w:color w:val="000000"/>
          <w:sz w:val="23"/>
        </w:rPr>
        <w:t>As a result, Staff argues that the Commission's authority to examine issues beyond those which are specifically authorized cannot be inferred.</w:t>
      </w:r>
    </w:p>
    <w:p w:rsidR="00527C51" w:rsidRDefault="00CF0A89">
      <w:pPr>
        <w:spacing w:before="536" w:line="413" w:lineRule="exact"/>
        <w:ind w:left="144" w:right="144" w:firstLine="720"/>
        <w:jc w:val="both"/>
        <w:textAlignment w:val="baseline"/>
        <w:rPr>
          <w:rFonts w:eastAsia="Times New Roman"/>
          <w:color w:val="000000"/>
          <w:spacing w:val="4"/>
          <w:sz w:val="23"/>
        </w:rPr>
      </w:pPr>
      <w:r>
        <w:rPr>
          <w:rFonts w:eastAsia="Times New Roman"/>
          <w:color w:val="000000"/>
          <w:spacing w:val="4"/>
          <w:sz w:val="23"/>
        </w:rPr>
        <w:t>The ALJs agree with Avalon, TRWA, and Staff that the scope of an inquiry under Water Code § 13.004(a)(2) is limited to whether a WSC is operating in accordance with its by-laws or articles of incorporation that ensure the WSC is non-profit, member-owned, a</w:t>
      </w:r>
      <w:r>
        <w:rPr>
          <w:rFonts w:eastAsia="Times New Roman"/>
          <w:color w:val="000000"/>
          <w:spacing w:val="4"/>
          <w:sz w:val="23"/>
        </w:rPr>
        <w:t>nd member-controlled. Based on the statutory language, Water Code § 13.004(a)(2) does not authorize the Commission's inquiry into all of the day-to-day operations of a WSC. As explained below, the ALJs find Complainant's verified brief failed to trigger th</w:t>
      </w:r>
      <w:r>
        <w:rPr>
          <w:rFonts w:eastAsia="Times New Roman"/>
          <w:color w:val="000000"/>
          <w:spacing w:val="4"/>
          <w:sz w:val="23"/>
        </w:rPr>
        <w:t>e Commission's jurisdiction over Avalon because it does not articulate the statutorily-required nexus between her allegations and a source of Commission jurisdiction.</w:t>
      </w:r>
    </w:p>
    <w:p w:rsidR="00527C51" w:rsidRDefault="00CF0A89">
      <w:pPr>
        <w:tabs>
          <w:tab w:val="left" w:pos="1584"/>
        </w:tabs>
        <w:spacing w:before="560" w:line="266" w:lineRule="exact"/>
        <w:ind w:left="864"/>
        <w:textAlignment w:val="baseline"/>
        <w:rPr>
          <w:rFonts w:eastAsia="Times New Roman"/>
          <w:color w:val="000000"/>
          <w:spacing w:val="8"/>
          <w:sz w:val="23"/>
        </w:rPr>
      </w:pPr>
      <w:r>
        <w:rPr>
          <w:rFonts w:eastAsia="Times New Roman"/>
          <w:color w:val="000000"/>
          <w:spacing w:val="8"/>
          <w:sz w:val="23"/>
        </w:rPr>
        <w:t>2.</w:t>
      </w:r>
      <w:r>
        <w:rPr>
          <w:rFonts w:eastAsia="Times New Roman"/>
          <w:color w:val="000000"/>
          <w:spacing w:val="8"/>
          <w:sz w:val="23"/>
        </w:rPr>
        <w:tab/>
        <w:t>Failure to Articulate Jurisdiction over Specific Claims</w:t>
      </w:r>
    </w:p>
    <w:p w:rsidR="00527C51" w:rsidRDefault="00CF0A89">
      <w:pPr>
        <w:spacing w:before="394" w:line="413" w:lineRule="exact"/>
        <w:ind w:left="144" w:right="144" w:firstLine="720"/>
        <w:jc w:val="both"/>
        <w:textAlignment w:val="baseline"/>
        <w:rPr>
          <w:rFonts w:eastAsia="Times New Roman"/>
          <w:color w:val="000000"/>
          <w:sz w:val="23"/>
        </w:rPr>
      </w:pPr>
      <w:r>
        <w:rPr>
          <w:rFonts w:eastAsia="Times New Roman"/>
          <w:color w:val="000000"/>
          <w:sz w:val="23"/>
        </w:rPr>
        <w:t>If Complainant's entire case i</w:t>
      </w:r>
      <w:r>
        <w:rPr>
          <w:rFonts w:eastAsia="Times New Roman"/>
          <w:color w:val="000000"/>
          <w:sz w:val="23"/>
        </w:rPr>
        <w:t>s not dismissed for the reasons set forth above, the ALJs find that certain of Complainant's claims should be dismissed as is further explained below.</w:t>
      </w:r>
    </w:p>
    <w:p w:rsidR="00527C51" w:rsidRDefault="00CF0A89">
      <w:pPr>
        <w:tabs>
          <w:tab w:val="right" w:pos="9504"/>
        </w:tabs>
        <w:spacing w:before="569" w:line="266" w:lineRule="exact"/>
        <w:ind w:left="1584"/>
        <w:textAlignment w:val="baseline"/>
        <w:rPr>
          <w:rFonts w:eastAsia="Times New Roman"/>
          <w:color w:val="000000"/>
          <w:sz w:val="23"/>
        </w:rPr>
      </w:pPr>
      <w:r>
        <w:rPr>
          <w:rFonts w:eastAsia="Times New Roman"/>
          <w:color w:val="000000"/>
          <w:sz w:val="23"/>
        </w:rPr>
        <w:t>a.</w:t>
      </w:r>
      <w:r>
        <w:rPr>
          <w:rFonts w:eastAsia="Times New Roman"/>
          <w:color w:val="000000"/>
          <w:sz w:val="23"/>
        </w:rPr>
        <w:tab/>
        <w:t>Failure to Articulate Jurisdiction over Non-TOMA Claims in</w:t>
      </w:r>
    </w:p>
    <w:p w:rsidR="00527C51" w:rsidRDefault="00CF0A89">
      <w:pPr>
        <w:spacing w:before="11" w:line="266" w:lineRule="exact"/>
        <w:ind w:left="2304"/>
        <w:textAlignment w:val="baseline"/>
        <w:rPr>
          <w:rFonts w:eastAsia="Times New Roman"/>
          <w:color w:val="000000"/>
          <w:spacing w:val="9"/>
          <w:sz w:val="23"/>
        </w:rPr>
      </w:pPr>
      <w:r>
        <w:rPr>
          <w:rFonts w:eastAsia="Times New Roman"/>
          <w:color w:val="000000"/>
          <w:spacing w:val="9"/>
          <w:sz w:val="23"/>
        </w:rPr>
        <w:t>Compliance with Order No. 6</w:t>
      </w:r>
    </w:p>
    <w:p w:rsidR="00527C51" w:rsidRDefault="00CF0A89">
      <w:pPr>
        <w:spacing w:before="396" w:after="982" w:line="412" w:lineRule="exact"/>
        <w:ind w:left="144" w:right="144" w:firstLine="720"/>
        <w:jc w:val="both"/>
        <w:textAlignment w:val="baseline"/>
        <w:rPr>
          <w:rFonts w:eastAsia="Times New Roman"/>
          <w:color w:val="000000"/>
          <w:spacing w:val="4"/>
          <w:sz w:val="23"/>
        </w:rPr>
      </w:pPr>
      <w:r>
        <w:rPr>
          <w:rFonts w:eastAsia="Times New Roman"/>
          <w:color w:val="000000"/>
          <w:spacing w:val="4"/>
          <w:sz w:val="23"/>
        </w:rPr>
        <w:t xml:space="preserve">The purpose of </w:t>
      </w:r>
      <w:r>
        <w:rPr>
          <w:rFonts w:eastAsia="Times New Roman"/>
          <w:color w:val="000000"/>
          <w:spacing w:val="4"/>
          <w:sz w:val="23"/>
        </w:rPr>
        <w:t>SOAH Order No. 6 was to provide Complainant an opportunity to show why her claims should not be dismissed as requested by Avalon, TRWA, and Staff Rather than articulate the Commission's jurisdiction over her non-TOMA claims, Complainant continued to provid</w:t>
      </w:r>
      <w:r>
        <w:rPr>
          <w:rFonts w:eastAsia="Times New Roman"/>
          <w:color w:val="000000"/>
          <w:spacing w:val="4"/>
          <w:sz w:val="23"/>
        </w:rPr>
        <w:t>e general and vague references that do not establish jurisdiction. Therefore, the ALJs recommend dismissal of Complainant's non-TOMA claims because she failed to comply with SOAH Order No. 6.</w:t>
      </w:r>
    </w:p>
    <w:p w:rsidR="00527C51" w:rsidRDefault="00CF0A89">
      <w:pPr>
        <w:spacing w:before="121" w:line="236" w:lineRule="exact"/>
        <w:ind w:left="144"/>
        <w:textAlignment w:val="baseline"/>
        <w:rPr>
          <w:rFonts w:eastAsia="Times New Roman"/>
          <w:color w:val="000000"/>
          <w:sz w:val="11"/>
          <w:vertAlign w:val="superscript"/>
        </w:rPr>
      </w:pPr>
      <w:r>
        <w:pict>
          <v:line id="_x0000_s1057" style="position:absolute;left:0;text-align:left;z-index:251655680;mso-position-horizontal-relative:page;mso-position-vertical-relative:page" from="70.8pt,727.2pt" to="215.55pt,727.2pt" strokeweight=".5pt">
            <w10:wrap anchorx="page" anchory="page"/>
          </v:line>
        </w:pict>
      </w:r>
      <w:r>
        <w:rPr>
          <w:rFonts w:eastAsia="Times New Roman"/>
          <w:color w:val="000000"/>
          <w:sz w:val="11"/>
          <w:vertAlign w:val="superscript"/>
        </w:rPr>
        <w:t>31</w:t>
      </w:r>
      <w:r>
        <w:rPr>
          <w:rFonts w:eastAsia="Times New Roman"/>
          <w:i/>
          <w:color w:val="000000"/>
          <w:sz w:val="20"/>
        </w:rPr>
        <w:t xml:space="preserve"> Pub. Util. Corn'n of Tex. v. GTE—SW, Inc., </w:t>
      </w:r>
      <w:r>
        <w:rPr>
          <w:rFonts w:eastAsia="Times New Roman"/>
          <w:color w:val="000000"/>
          <w:sz w:val="20"/>
        </w:rPr>
        <w:t>901 S. W.2d 401, 406 (Tex.1995) (citations omitted).</w:t>
      </w:r>
    </w:p>
    <w:p w:rsidR="00527C51" w:rsidRDefault="00527C51">
      <w:pPr>
        <w:sectPr w:rsidR="00527C51">
          <w:pgSz w:w="12240" w:h="15840"/>
          <w:pgMar w:top="1100" w:right="1336" w:bottom="424" w:left="1260" w:header="720" w:footer="720" w:gutter="0"/>
          <w:cols w:space="720"/>
        </w:sectPr>
      </w:pPr>
    </w:p>
    <w:p w:rsidR="00527C51" w:rsidRDefault="00CF0A89">
      <w:pPr>
        <w:tabs>
          <w:tab w:val="right" w:pos="9432"/>
        </w:tabs>
        <w:spacing w:before="21" w:line="225" w:lineRule="exact"/>
        <w:ind w:left="144"/>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17</w:t>
      </w:r>
    </w:p>
    <w:p w:rsidR="00527C51" w:rsidRDefault="00CF0A89">
      <w:pPr>
        <w:spacing w:before="8" w:line="225"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23" w:line="414" w:lineRule="exact"/>
        <w:ind w:left="144" w:right="144" w:firstLine="720"/>
        <w:jc w:val="both"/>
        <w:textAlignment w:val="baseline"/>
        <w:rPr>
          <w:rFonts w:eastAsia="Times New Roman"/>
          <w:color w:val="000000"/>
          <w:spacing w:val="4"/>
          <w:sz w:val="23"/>
        </w:rPr>
      </w:pPr>
      <w:r>
        <w:rPr>
          <w:rFonts w:eastAsia="Times New Roman"/>
          <w:color w:val="000000"/>
          <w:spacing w:val="4"/>
          <w:sz w:val="23"/>
        </w:rPr>
        <w:t>As explained immediately above, the factual and statutory grounds for invoking the Commission's jurisdiction over a WSC are narrow and specific. As a result, the ALJs required Complainant to state the exact statutory grounds for Commission jurisdiction, so</w:t>
      </w:r>
      <w:r>
        <w:rPr>
          <w:rFonts w:eastAsia="Times New Roman"/>
          <w:color w:val="000000"/>
          <w:spacing w:val="4"/>
          <w:sz w:val="23"/>
        </w:rPr>
        <w:t xml:space="preserve"> that the parties and the ALJs could assess whether her allegations could potentially trigger jurisdiction. SOAH Order No. 6 was clear in this regard. The order even required the jurisdictional column in her claims chart to be labeled "Detailed Statutory B</w:t>
      </w:r>
      <w:r>
        <w:rPr>
          <w:rFonts w:eastAsia="Times New Roman"/>
          <w:color w:val="000000"/>
          <w:spacing w:val="4"/>
          <w:sz w:val="23"/>
        </w:rPr>
        <w:t>asis for Commission Jurisdiction." Contrary to the clear instructions in the order, Complainant failed to provide jurisdictional cites for most of her claims and in the few claims for which a statutory cite was provided, the citation was too general to mee</w:t>
      </w:r>
      <w:r>
        <w:rPr>
          <w:rFonts w:eastAsia="Times New Roman"/>
          <w:color w:val="000000"/>
          <w:spacing w:val="4"/>
          <w:sz w:val="23"/>
        </w:rPr>
        <w:t>t SOAH Order No. 6's requirements. Under the jurisdictional column in her claims chart, Complainant cited the following as the "statutory bases" for Commission jurisdiction over her non-TOMA claims:</w:t>
      </w:r>
    </w:p>
    <w:p w:rsidR="00527C51" w:rsidRDefault="00CF0A89">
      <w:pPr>
        <w:numPr>
          <w:ilvl w:val="0"/>
          <w:numId w:val="11"/>
        </w:numPr>
        <w:tabs>
          <w:tab w:val="clear" w:pos="288"/>
          <w:tab w:val="left" w:pos="1584"/>
        </w:tabs>
        <w:spacing w:before="418" w:line="291" w:lineRule="exact"/>
        <w:ind w:left="1296"/>
        <w:textAlignment w:val="baseline"/>
        <w:rPr>
          <w:rFonts w:eastAsia="Times New Roman"/>
          <w:color w:val="000000"/>
          <w:spacing w:val="5"/>
          <w:sz w:val="23"/>
        </w:rPr>
      </w:pPr>
      <w:r>
        <w:rPr>
          <w:rFonts w:eastAsia="Times New Roman"/>
          <w:color w:val="000000"/>
          <w:spacing w:val="5"/>
          <w:sz w:val="23"/>
        </w:rPr>
        <w:t>Avalon's election procedures;</w:t>
      </w:r>
    </w:p>
    <w:p w:rsidR="00527C51" w:rsidRDefault="00CF0A89">
      <w:pPr>
        <w:numPr>
          <w:ilvl w:val="0"/>
          <w:numId w:val="11"/>
        </w:numPr>
        <w:tabs>
          <w:tab w:val="clear" w:pos="288"/>
          <w:tab w:val="left" w:pos="1584"/>
        </w:tabs>
        <w:spacing w:before="141" w:line="291" w:lineRule="exact"/>
        <w:ind w:left="1296"/>
        <w:textAlignment w:val="baseline"/>
        <w:rPr>
          <w:rFonts w:eastAsia="Times New Roman"/>
          <w:color w:val="000000"/>
          <w:spacing w:val="6"/>
          <w:sz w:val="23"/>
        </w:rPr>
      </w:pPr>
      <w:r>
        <w:rPr>
          <w:rFonts w:eastAsia="Times New Roman"/>
          <w:color w:val="000000"/>
          <w:spacing w:val="6"/>
          <w:sz w:val="23"/>
        </w:rPr>
        <w:t>Avalon's by-laws;</w:t>
      </w:r>
    </w:p>
    <w:p w:rsidR="00527C51" w:rsidRDefault="00CF0A89">
      <w:pPr>
        <w:numPr>
          <w:ilvl w:val="0"/>
          <w:numId w:val="11"/>
        </w:numPr>
        <w:tabs>
          <w:tab w:val="clear" w:pos="288"/>
          <w:tab w:val="left" w:pos="1584"/>
        </w:tabs>
        <w:spacing w:before="136" w:line="291" w:lineRule="exact"/>
        <w:ind w:left="1296"/>
        <w:textAlignment w:val="baseline"/>
        <w:rPr>
          <w:rFonts w:eastAsia="Times New Roman"/>
          <w:color w:val="000000"/>
          <w:spacing w:val="4"/>
          <w:sz w:val="23"/>
        </w:rPr>
      </w:pPr>
      <w:r>
        <w:rPr>
          <w:rFonts w:eastAsia="Times New Roman"/>
          <w:color w:val="000000"/>
          <w:spacing w:val="4"/>
          <w:sz w:val="23"/>
        </w:rPr>
        <w:t>Water Cod</w:t>
      </w:r>
      <w:r>
        <w:rPr>
          <w:rFonts w:eastAsia="Times New Roman"/>
          <w:color w:val="000000"/>
          <w:spacing w:val="4"/>
          <w:sz w:val="23"/>
        </w:rPr>
        <w:t>e § 13.002; or</w:t>
      </w:r>
    </w:p>
    <w:p w:rsidR="00527C51" w:rsidRDefault="00CF0A89">
      <w:pPr>
        <w:numPr>
          <w:ilvl w:val="0"/>
          <w:numId w:val="11"/>
        </w:numPr>
        <w:tabs>
          <w:tab w:val="clear" w:pos="288"/>
          <w:tab w:val="left" w:pos="1584"/>
        </w:tabs>
        <w:spacing w:before="136" w:line="291" w:lineRule="exact"/>
        <w:ind w:left="1296"/>
        <w:textAlignment w:val="baseline"/>
        <w:rPr>
          <w:rFonts w:eastAsia="Times New Roman"/>
          <w:color w:val="000000"/>
          <w:spacing w:val="1"/>
          <w:sz w:val="23"/>
        </w:rPr>
      </w:pPr>
      <w:r>
        <w:rPr>
          <w:rFonts w:eastAsia="Times New Roman"/>
          <w:color w:val="000000"/>
          <w:spacing w:val="1"/>
          <w:sz w:val="23"/>
        </w:rPr>
        <w:t>Water Code § 67.007.</w:t>
      </w:r>
      <w:r>
        <w:rPr>
          <w:rFonts w:eastAsia="Times New Roman"/>
          <w:color w:val="000000"/>
          <w:spacing w:val="1"/>
          <w:sz w:val="23"/>
          <w:vertAlign w:val="superscript"/>
        </w:rPr>
        <w:t>32</w:t>
      </w:r>
      <w:r>
        <w:rPr>
          <w:rFonts w:eastAsia="Times New Roman"/>
          <w:color w:val="000000"/>
          <w:spacing w:val="1"/>
          <w:sz w:val="23"/>
        </w:rPr>
        <w:t xml:space="preserve"> </w:t>
      </w:r>
    </w:p>
    <w:p w:rsidR="00527C51" w:rsidRDefault="00CF0A89">
      <w:pPr>
        <w:spacing w:before="416" w:line="414" w:lineRule="exact"/>
        <w:ind w:left="144" w:right="144"/>
        <w:jc w:val="both"/>
        <w:textAlignment w:val="baseline"/>
        <w:rPr>
          <w:rFonts w:eastAsia="Times New Roman"/>
          <w:color w:val="000000"/>
          <w:spacing w:val="4"/>
          <w:sz w:val="23"/>
        </w:rPr>
      </w:pPr>
      <w:r>
        <w:rPr>
          <w:rFonts w:eastAsia="Times New Roman"/>
          <w:color w:val="000000"/>
          <w:spacing w:val="4"/>
          <w:sz w:val="23"/>
        </w:rPr>
        <w:t>These references do not meet the requirements of SOAH Order No. 6. For Complainant's assertions of jurisdiction, the order even stated it was not enough for Complainant to simply refer to Texas Water Code § 13.004(a)(1) or (2). Instead, Complainant was req</w:t>
      </w:r>
      <w:r>
        <w:rPr>
          <w:rFonts w:eastAsia="Times New Roman"/>
          <w:color w:val="000000"/>
          <w:spacing w:val="4"/>
          <w:sz w:val="23"/>
        </w:rPr>
        <w:t>uired to provide specific citations and explain how the Commission has jurisdiction over Avalon.</w:t>
      </w:r>
    </w:p>
    <w:p w:rsidR="00527C51" w:rsidRDefault="00CF0A89">
      <w:pPr>
        <w:spacing w:before="400" w:after="294" w:line="414" w:lineRule="exact"/>
        <w:ind w:left="144" w:right="144" w:firstLine="720"/>
        <w:jc w:val="both"/>
        <w:textAlignment w:val="baseline"/>
        <w:rPr>
          <w:rFonts w:eastAsia="Times New Roman"/>
          <w:color w:val="000000"/>
          <w:spacing w:val="4"/>
          <w:sz w:val="23"/>
        </w:rPr>
      </w:pPr>
      <w:r>
        <w:rPr>
          <w:rFonts w:eastAsia="Times New Roman"/>
          <w:color w:val="000000"/>
          <w:spacing w:val="4"/>
          <w:sz w:val="23"/>
        </w:rPr>
        <w:t>For the vast majority of Complainant's claims, she provided no statutory basis for the Commission's jurisdiction whatsoever. Instead, the purported statutory j</w:t>
      </w:r>
      <w:r>
        <w:rPr>
          <w:rFonts w:eastAsia="Times New Roman"/>
          <w:color w:val="000000"/>
          <w:spacing w:val="4"/>
          <w:sz w:val="23"/>
        </w:rPr>
        <w:t>urisdictional bases for most of Complainant's claims are references to Avalon's election procedures and by-laws, which are not statutes. Only in claim numbers 7-9, 14, 31, and 47, did Complainant even cite a statute in the jurisdiction column. For those co</w:t>
      </w:r>
      <w:r>
        <w:rPr>
          <w:rFonts w:eastAsia="Times New Roman"/>
          <w:color w:val="000000"/>
          <w:spacing w:val="4"/>
          <w:sz w:val="23"/>
        </w:rPr>
        <w:t>mplaints, Complainant cited Water Code §§ 13.002 and 67.007 as the bases for the causes of action. But these statutes do not create causes of action, and these references are far too vague to establish jurisdiction and meet the requirements of SOAH Order N</w:t>
      </w:r>
      <w:r>
        <w:rPr>
          <w:rFonts w:eastAsia="Times New Roman"/>
          <w:color w:val="000000"/>
          <w:spacing w:val="4"/>
          <w:sz w:val="23"/>
        </w:rPr>
        <w:t>o. 6.</w:t>
      </w:r>
    </w:p>
    <w:p w:rsidR="00527C51" w:rsidRDefault="00CF0A89">
      <w:pPr>
        <w:spacing w:before="126" w:line="238" w:lineRule="exact"/>
        <w:ind w:left="144"/>
        <w:textAlignment w:val="baseline"/>
        <w:rPr>
          <w:rFonts w:eastAsia="Times New Roman"/>
          <w:color w:val="000000"/>
          <w:spacing w:val="2"/>
          <w:sz w:val="12"/>
          <w:vertAlign w:val="superscript"/>
        </w:rPr>
      </w:pPr>
      <w:r>
        <w:pict>
          <v:line id="_x0000_s1056" style="position:absolute;left:0;text-align:left;z-index:251656704;mso-position-horizontal-relative:page;mso-position-vertical-relative:page" from="71.05pt,727.2pt" to="215.55pt,727.2pt" strokeweight=".5pt">
            <w10:wrap anchorx="page" anchory="page"/>
          </v:line>
        </w:pict>
      </w:r>
      <w:r>
        <w:rPr>
          <w:rFonts w:eastAsia="Times New Roman"/>
          <w:color w:val="000000"/>
          <w:spacing w:val="2"/>
          <w:sz w:val="12"/>
          <w:vertAlign w:val="superscript"/>
        </w:rPr>
        <w:t>32</w:t>
      </w:r>
      <w:r>
        <w:rPr>
          <w:rFonts w:eastAsia="Times New Roman"/>
          <w:color w:val="000000"/>
          <w:spacing w:val="2"/>
          <w:sz w:val="20"/>
        </w:rPr>
        <w:t xml:space="preserve"> Attachment C.</w:t>
      </w:r>
    </w:p>
    <w:p w:rsidR="00527C51" w:rsidRDefault="00527C51">
      <w:pPr>
        <w:sectPr w:rsidR="00527C51">
          <w:pgSz w:w="12240" w:h="15840"/>
          <w:pgMar w:top="1100" w:right="1324" w:bottom="464" w:left="1272" w:header="720" w:footer="720" w:gutter="0"/>
          <w:cols w:space="720"/>
        </w:sectPr>
      </w:pPr>
    </w:p>
    <w:p w:rsidR="00527C51" w:rsidRDefault="00CF0A89">
      <w:pPr>
        <w:tabs>
          <w:tab w:val="right" w:pos="9504"/>
        </w:tabs>
        <w:spacing w:before="5" w:line="221" w:lineRule="exact"/>
        <w:ind w:left="144"/>
        <w:textAlignment w:val="baseline"/>
        <w:rPr>
          <w:rFonts w:eastAsia="Times New Roman"/>
          <w:color w:val="000000"/>
          <w:sz w:val="19"/>
        </w:rPr>
      </w:pPr>
      <w:r>
        <w:rPr>
          <w:rFonts w:eastAsia="Times New Roman"/>
          <w:color w:val="000000"/>
          <w:sz w:val="19"/>
        </w:rPr>
        <w:lastRenderedPageBreak/>
        <w:t>SOAR DOCKET NO. 473-16-2033.WS PROPOSAL FOR DECISION TO DISMISS</w:t>
      </w:r>
      <w:r>
        <w:rPr>
          <w:rFonts w:eastAsia="Times New Roman"/>
          <w:color w:val="000000"/>
          <w:sz w:val="19"/>
        </w:rPr>
        <w:tab/>
        <w:t>PAGE 18</w:t>
      </w:r>
    </w:p>
    <w:p w:rsidR="00527C51" w:rsidRDefault="00CF0A89">
      <w:pPr>
        <w:spacing w:line="221" w:lineRule="exact"/>
        <w:ind w:left="144"/>
        <w:textAlignment w:val="baseline"/>
        <w:rPr>
          <w:rFonts w:eastAsia="Times New Roman"/>
          <w:color w:val="000000"/>
          <w:spacing w:val="7"/>
          <w:sz w:val="19"/>
        </w:rPr>
      </w:pPr>
      <w:r>
        <w:rPr>
          <w:rFonts w:eastAsia="Times New Roman"/>
          <w:color w:val="000000"/>
          <w:spacing w:val="7"/>
          <w:sz w:val="19"/>
        </w:rPr>
        <w:t>PUC DOCKET NO. 43146</w:t>
      </w:r>
    </w:p>
    <w:p w:rsidR="00527C51" w:rsidRDefault="00CF0A89">
      <w:pPr>
        <w:spacing w:before="352" w:line="410" w:lineRule="exact"/>
        <w:ind w:left="144" w:right="144" w:firstLine="720"/>
        <w:jc w:val="both"/>
        <w:textAlignment w:val="baseline"/>
        <w:rPr>
          <w:rFonts w:eastAsia="Times New Roman"/>
          <w:color w:val="000000"/>
          <w:spacing w:val="4"/>
          <w:sz w:val="23"/>
        </w:rPr>
      </w:pPr>
      <w:r>
        <w:rPr>
          <w:rFonts w:eastAsia="Times New Roman"/>
          <w:color w:val="000000"/>
          <w:spacing w:val="4"/>
          <w:sz w:val="23"/>
        </w:rPr>
        <w:t>For instance, in the first item in the verified brief, Complainant failed to connect her allegations to the Commission's potential grounds for jurisdiction under Water Code § 13.004.</w:t>
      </w:r>
      <w:r>
        <w:rPr>
          <w:rFonts w:eastAsia="Times New Roman"/>
          <w:color w:val="000000"/>
          <w:spacing w:val="4"/>
          <w:sz w:val="23"/>
          <w:vertAlign w:val="superscript"/>
        </w:rPr>
        <w:t>33</w:t>
      </w:r>
      <w:r>
        <w:rPr>
          <w:rFonts w:eastAsia="Times New Roman"/>
          <w:color w:val="000000"/>
          <w:spacing w:val="4"/>
          <w:sz w:val="23"/>
        </w:rPr>
        <w:t xml:space="preserve"> Complainant provided no statutory cite for jurisdiction, whatsoever. No</w:t>
      </w:r>
      <w:r>
        <w:rPr>
          <w:rFonts w:eastAsia="Times New Roman"/>
          <w:color w:val="000000"/>
          <w:spacing w:val="4"/>
          <w:sz w:val="23"/>
        </w:rPr>
        <w:t>r did she show, for example, how an alleged failure to obtain ballot applications for board directors means that Avalon is: (1) failing to conduct annual or special meetings in compliance with Water Code § 67.007 or (2) is operating in a manner that does n</w:t>
      </w:r>
      <w:r>
        <w:rPr>
          <w:rFonts w:eastAsia="Times New Roman"/>
          <w:color w:val="000000"/>
          <w:spacing w:val="4"/>
          <w:sz w:val="23"/>
        </w:rPr>
        <w:t>ot comply with the requirements for classification as a member-owned and member-controlled nonprofit WSC under Water Code § 13.002(24),</w:t>
      </w:r>
      <w:r>
        <w:rPr>
          <w:rFonts w:eastAsia="Times New Roman"/>
          <w:color w:val="000000"/>
          <w:spacing w:val="4"/>
          <w:sz w:val="23"/>
          <w:vertAlign w:val="superscript"/>
        </w:rPr>
        <w:t>34</w:t>
      </w:r>
      <w:r>
        <w:rPr>
          <w:rFonts w:eastAsia="Times New Roman"/>
          <w:color w:val="000000"/>
          <w:spacing w:val="4"/>
          <w:sz w:val="19"/>
        </w:rPr>
        <w:t xml:space="preserve"> </w:t>
      </w:r>
    </w:p>
    <w:p w:rsidR="00527C51" w:rsidRDefault="00CF0A89">
      <w:pPr>
        <w:spacing w:before="451" w:line="410" w:lineRule="exact"/>
        <w:ind w:left="144" w:right="144" w:firstLine="720"/>
        <w:jc w:val="both"/>
        <w:textAlignment w:val="baseline"/>
        <w:rPr>
          <w:rFonts w:eastAsia="Times New Roman"/>
          <w:color w:val="000000"/>
          <w:sz w:val="23"/>
        </w:rPr>
      </w:pPr>
      <w:r>
        <w:rPr>
          <w:rFonts w:eastAsia="Times New Roman"/>
          <w:color w:val="000000"/>
          <w:sz w:val="23"/>
        </w:rPr>
        <w:t>In other examples, Staff points out that Complainant alleged Avalon "failed to adopt or approve orders or resolutions</w:t>
      </w:r>
      <w:r>
        <w:rPr>
          <w:rFonts w:eastAsia="Times New Roman"/>
          <w:color w:val="000000"/>
          <w:sz w:val="23"/>
        </w:rPr>
        <w:t xml:space="preserve"> adopting a budget for fiscal years 2011-2015,"</w:t>
      </w:r>
      <w:r>
        <w:rPr>
          <w:rFonts w:eastAsia="Times New Roman"/>
          <w:color w:val="000000"/>
          <w:sz w:val="23"/>
          <w:vertAlign w:val="superscript"/>
        </w:rPr>
        <w:t>35</w:t>
      </w:r>
      <w:r>
        <w:rPr>
          <w:rFonts w:eastAsia="Times New Roman"/>
          <w:color w:val="000000"/>
          <w:sz w:val="23"/>
        </w:rPr>
        <w:t xml:space="preserve"> "failed to adopt or approve federal tax returns for 2011-2016,"</w:t>
      </w:r>
      <w:r>
        <w:rPr>
          <w:rFonts w:eastAsia="Times New Roman"/>
          <w:color w:val="000000"/>
          <w:sz w:val="23"/>
          <w:vertAlign w:val="superscript"/>
        </w:rPr>
        <w:t>36</w:t>
      </w:r>
      <w:r>
        <w:rPr>
          <w:rFonts w:eastAsia="Times New Roman"/>
          <w:color w:val="000000"/>
          <w:sz w:val="23"/>
        </w:rPr>
        <w:t xml:space="preserve"> and "does not have a conflict of interest policy, written or otherwise."</w:t>
      </w:r>
      <w:r>
        <w:rPr>
          <w:rFonts w:eastAsia="Times New Roman"/>
          <w:color w:val="000000"/>
          <w:sz w:val="23"/>
          <w:vertAlign w:val="superscript"/>
        </w:rPr>
        <w:t>37</w:t>
      </w:r>
      <w:r>
        <w:rPr>
          <w:rFonts w:eastAsia="Times New Roman"/>
          <w:color w:val="000000"/>
          <w:sz w:val="23"/>
        </w:rPr>
        <w:t xml:space="preserve"> Complainant argues that these requirements are stated in Avalon's</w:t>
      </w:r>
      <w:r>
        <w:rPr>
          <w:rFonts w:eastAsia="Times New Roman"/>
          <w:color w:val="000000"/>
          <w:sz w:val="23"/>
        </w:rPr>
        <w:t xml:space="preserve"> by</w:t>
      </w:r>
      <w:r>
        <w:rPr>
          <w:rFonts w:eastAsia="Times New Roman"/>
          <w:color w:val="000000"/>
          <w:sz w:val="23"/>
        </w:rPr>
        <w:softHyphen/>
        <w:t>laws and thus grant the Commission jurisdiction. However, none of these types of violations are referenced in Water Code §§ 13.004(a), 67.007, or go to the requirement that the by-laws ensure that the WSC is member-owned or member-controlled.</w:t>
      </w:r>
    </w:p>
    <w:p w:rsidR="00527C51" w:rsidRDefault="00CF0A89">
      <w:pPr>
        <w:spacing w:before="434" w:line="410" w:lineRule="exact"/>
        <w:ind w:left="144" w:right="144" w:firstLine="720"/>
        <w:jc w:val="both"/>
        <w:textAlignment w:val="baseline"/>
        <w:rPr>
          <w:rFonts w:eastAsia="Times New Roman"/>
          <w:color w:val="000000"/>
          <w:sz w:val="23"/>
        </w:rPr>
      </w:pPr>
      <w:r>
        <w:rPr>
          <w:rFonts w:eastAsia="Times New Roman"/>
          <w:color w:val="000000"/>
          <w:sz w:val="23"/>
        </w:rPr>
        <w:t xml:space="preserve">Finally, </w:t>
      </w:r>
      <w:r>
        <w:rPr>
          <w:rFonts w:eastAsia="Times New Roman"/>
          <w:color w:val="000000"/>
          <w:sz w:val="23"/>
        </w:rPr>
        <w:t>Complainant's references to Section 67.007 are entirely inadequate. SOAH Order No. 6 required Complainant to tie her complaints regarding election procedures to specific statutory provisions, such as Subsection 67.007(b)(2) and Sections 67.0052, 67.0053, a</w:t>
      </w:r>
      <w:r>
        <w:rPr>
          <w:rFonts w:eastAsia="Times New Roman"/>
          <w:color w:val="000000"/>
          <w:sz w:val="23"/>
        </w:rPr>
        <w:t>nd 67.0054. Complainant's verified brief failed to comply with this requirement.</w:t>
      </w:r>
    </w:p>
    <w:p w:rsidR="00527C51" w:rsidRDefault="00CF0A89">
      <w:pPr>
        <w:spacing w:before="407" w:after="547" w:line="410" w:lineRule="exact"/>
        <w:ind w:left="144" w:right="144" w:firstLine="720"/>
        <w:jc w:val="both"/>
        <w:textAlignment w:val="baseline"/>
        <w:rPr>
          <w:rFonts w:eastAsia="Times New Roman"/>
          <w:color w:val="000000"/>
          <w:sz w:val="23"/>
        </w:rPr>
      </w:pPr>
      <w:r>
        <w:rPr>
          <w:rFonts w:eastAsia="Times New Roman"/>
          <w:color w:val="000000"/>
          <w:sz w:val="23"/>
        </w:rPr>
        <w:t>As a result of Claimant's failure to comply with SOAH Order No. 6, the ALJs recommend dismissal of the following allegations: Attachment C, claim nos. 1-6, 10-13, 15-30, 32-46</w:t>
      </w:r>
      <w:r>
        <w:rPr>
          <w:rFonts w:eastAsia="Times New Roman"/>
          <w:color w:val="000000"/>
          <w:sz w:val="23"/>
        </w:rPr>
        <w:t>, and 48_52.</w:t>
      </w:r>
      <w:r>
        <w:rPr>
          <w:rFonts w:eastAsia="Times New Roman"/>
          <w:color w:val="000000"/>
          <w:sz w:val="23"/>
          <w:vertAlign w:val="superscript"/>
        </w:rPr>
        <w:t>38</w:t>
      </w:r>
      <w:r>
        <w:rPr>
          <w:rFonts w:eastAsia="Times New Roman"/>
          <w:color w:val="000000"/>
          <w:sz w:val="23"/>
        </w:rPr>
        <w:t xml:space="preserve"> </w:t>
      </w:r>
    </w:p>
    <w:p w:rsidR="00527C51" w:rsidRDefault="00CF0A89">
      <w:pPr>
        <w:spacing w:before="134" w:line="221" w:lineRule="exact"/>
        <w:ind w:left="360"/>
        <w:textAlignment w:val="baseline"/>
        <w:rPr>
          <w:rFonts w:eastAsia="Times New Roman"/>
          <w:color w:val="000000"/>
          <w:spacing w:val="3"/>
          <w:sz w:val="19"/>
        </w:rPr>
      </w:pPr>
      <w:r>
        <w:pict>
          <v:line id="_x0000_s1055" style="position:absolute;left:0;text-align:left;z-index:251657728;mso-position-horizontal-relative:page;mso-position-vertical-relative:page" from="70.3pt,638.9pt" to="214.85pt,638.9pt" strokeweight=".5pt">
            <w10:wrap anchorx="page" anchory="page"/>
          </v:line>
        </w:pict>
      </w:r>
      <w:r>
        <w:rPr>
          <w:rFonts w:eastAsia="Times New Roman"/>
          <w:color w:val="000000"/>
          <w:spacing w:val="3"/>
          <w:sz w:val="19"/>
        </w:rPr>
        <w:t>Attachment C at 2, item no. 1.</w:t>
      </w:r>
    </w:p>
    <w:p w:rsidR="00527C51" w:rsidRDefault="00CF0A89">
      <w:pPr>
        <w:spacing w:before="129" w:line="221" w:lineRule="exact"/>
        <w:ind w:left="360"/>
        <w:textAlignment w:val="baseline"/>
        <w:rPr>
          <w:rFonts w:eastAsia="Times New Roman"/>
          <w:color w:val="000000"/>
          <w:spacing w:val="3"/>
          <w:sz w:val="19"/>
        </w:rPr>
      </w:pPr>
      <w:r>
        <w:rPr>
          <w:rFonts w:eastAsia="Times New Roman"/>
          <w:color w:val="000000"/>
          <w:spacing w:val="3"/>
          <w:sz w:val="19"/>
        </w:rPr>
        <w:t>Water Code § 13.004.</w:t>
      </w:r>
    </w:p>
    <w:p w:rsidR="00527C51" w:rsidRDefault="00CF0A89">
      <w:pPr>
        <w:spacing w:before="117" w:line="231" w:lineRule="exact"/>
        <w:ind w:left="144"/>
        <w:textAlignment w:val="baseline"/>
        <w:rPr>
          <w:rFonts w:eastAsia="Times New Roman"/>
          <w:color w:val="000000"/>
          <w:spacing w:val="5"/>
          <w:sz w:val="14"/>
          <w:vertAlign w:val="superscript"/>
        </w:rPr>
      </w:pPr>
      <w:r>
        <w:rPr>
          <w:rFonts w:eastAsia="Times New Roman"/>
          <w:color w:val="000000"/>
          <w:spacing w:val="5"/>
          <w:sz w:val="14"/>
          <w:vertAlign w:val="superscript"/>
        </w:rPr>
        <w:t>35</w:t>
      </w:r>
      <w:r>
        <w:rPr>
          <w:rFonts w:eastAsia="Times New Roman"/>
          <w:color w:val="000000"/>
          <w:spacing w:val="5"/>
          <w:sz w:val="19"/>
        </w:rPr>
        <w:t xml:space="preserve"> Complainant's verified brief at 13-14.</w:t>
      </w:r>
    </w:p>
    <w:p w:rsidR="00527C51" w:rsidRDefault="00CF0A89">
      <w:pPr>
        <w:spacing w:before="114" w:line="233" w:lineRule="exact"/>
        <w:ind w:left="144"/>
        <w:textAlignment w:val="baseline"/>
        <w:rPr>
          <w:rFonts w:eastAsia="Times New Roman"/>
          <w:color w:val="000000"/>
          <w:spacing w:val="5"/>
          <w:sz w:val="14"/>
        </w:rPr>
      </w:pPr>
      <w:r>
        <w:rPr>
          <w:rFonts w:eastAsia="Times New Roman"/>
          <w:color w:val="000000"/>
          <w:spacing w:val="5"/>
          <w:sz w:val="14"/>
        </w:rPr>
        <w:t xml:space="preserve">6 </w:t>
      </w:r>
      <w:r>
        <w:rPr>
          <w:rFonts w:eastAsia="Times New Roman"/>
          <w:color w:val="000000"/>
          <w:spacing w:val="5"/>
          <w:sz w:val="19"/>
        </w:rPr>
        <w:t>Complainant's verified brief at 17.</w:t>
      </w:r>
    </w:p>
    <w:p w:rsidR="00527C51" w:rsidRDefault="00CF0A89">
      <w:pPr>
        <w:spacing w:before="113" w:line="233" w:lineRule="exact"/>
        <w:ind w:left="144"/>
        <w:textAlignment w:val="baseline"/>
        <w:rPr>
          <w:rFonts w:eastAsia="Times New Roman"/>
          <w:color w:val="000000"/>
          <w:spacing w:val="5"/>
          <w:sz w:val="14"/>
        </w:rPr>
      </w:pPr>
      <w:r>
        <w:rPr>
          <w:rFonts w:eastAsia="Times New Roman"/>
          <w:color w:val="000000"/>
          <w:spacing w:val="5"/>
          <w:sz w:val="14"/>
        </w:rPr>
        <w:t xml:space="preserve">7 </w:t>
      </w:r>
      <w:r>
        <w:rPr>
          <w:rFonts w:eastAsia="Times New Roman"/>
          <w:color w:val="000000"/>
          <w:spacing w:val="5"/>
          <w:sz w:val="19"/>
        </w:rPr>
        <w:t>Complainant's verified brief at 18.</w:t>
      </w:r>
    </w:p>
    <w:p w:rsidR="00527C51" w:rsidRDefault="00CF0A89">
      <w:pPr>
        <w:spacing w:before="112" w:line="123" w:lineRule="exact"/>
        <w:ind w:left="144"/>
        <w:textAlignment w:val="baseline"/>
        <w:rPr>
          <w:rFonts w:eastAsia="Times New Roman"/>
          <w:color w:val="000000"/>
          <w:spacing w:val="-13"/>
          <w:sz w:val="14"/>
          <w:vertAlign w:val="superscript"/>
        </w:rPr>
      </w:pPr>
      <w:r>
        <w:rPr>
          <w:rFonts w:eastAsia="Times New Roman"/>
          <w:color w:val="000000"/>
          <w:spacing w:val="-13"/>
          <w:sz w:val="14"/>
          <w:vertAlign w:val="superscript"/>
        </w:rPr>
        <w:t>38</w:t>
      </w:r>
      <w:r>
        <w:rPr>
          <w:rFonts w:eastAsia="Times New Roman"/>
          <w:color w:val="000000"/>
          <w:sz w:val="24"/>
        </w:rPr>
        <w:t xml:space="preserve"> </w:t>
      </w:r>
    </w:p>
    <w:p w:rsidR="00527C51" w:rsidRDefault="00CF0A89">
      <w:pPr>
        <w:spacing w:line="120" w:lineRule="exact"/>
        <w:ind w:left="360"/>
        <w:textAlignment w:val="baseline"/>
        <w:rPr>
          <w:rFonts w:eastAsia="Times New Roman"/>
          <w:i/>
          <w:color w:val="000000"/>
          <w:spacing w:val="3"/>
          <w:sz w:val="19"/>
        </w:rPr>
      </w:pPr>
      <w:r>
        <w:rPr>
          <w:rFonts w:eastAsia="Times New Roman"/>
          <w:i/>
          <w:color w:val="000000"/>
          <w:spacing w:val="3"/>
          <w:sz w:val="19"/>
        </w:rPr>
        <w:t xml:space="preserve">See </w:t>
      </w:r>
      <w:r>
        <w:rPr>
          <w:rFonts w:eastAsia="Times New Roman"/>
          <w:color w:val="000000"/>
          <w:spacing w:val="3"/>
          <w:sz w:val="19"/>
        </w:rPr>
        <w:t>16 Tex. Admin. Code § 22.161(b)(3), (c).</w:t>
      </w:r>
    </w:p>
    <w:p w:rsidR="00527C51" w:rsidRDefault="00527C51">
      <w:pPr>
        <w:sectPr w:rsidR="00527C51">
          <w:pgSz w:w="12240" w:h="15840"/>
          <w:pgMar w:top="1100" w:right="1336" w:bottom="524" w:left="1260" w:header="720" w:footer="720" w:gutter="0"/>
          <w:cols w:space="720"/>
        </w:sectPr>
      </w:pPr>
    </w:p>
    <w:p w:rsidR="00527C51" w:rsidRDefault="00CF0A89">
      <w:pPr>
        <w:tabs>
          <w:tab w:val="right" w:pos="9504"/>
        </w:tabs>
        <w:spacing w:before="2" w:line="221" w:lineRule="exact"/>
        <w:ind w:left="144"/>
        <w:textAlignment w:val="baseline"/>
        <w:rPr>
          <w:rFonts w:eastAsia="Times New Roman"/>
          <w:color w:val="000000"/>
          <w:sz w:val="19"/>
        </w:rPr>
      </w:pPr>
      <w:r>
        <w:rPr>
          <w:rFonts w:eastAsia="Times New Roman"/>
          <w:color w:val="000000"/>
          <w:sz w:val="19"/>
        </w:rPr>
        <w:lastRenderedPageBreak/>
        <w:t>SOAR DOCKET NO. 473-16-2033.WS PROPOSAL FOR DECISION TO DISMISS</w:t>
      </w:r>
      <w:r>
        <w:rPr>
          <w:rFonts w:eastAsia="Times New Roman"/>
          <w:color w:val="000000"/>
          <w:sz w:val="19"/>
        </w:rPr>
        <w:tab/>
        <w:t>PAGE 19</w:t>
      </w:r>
    </w:p>
    <w:p w:rsidR="00527C51" w:rsidRDefault="00CF0A89">
      <w:pPr>
        <w:spacing w:before="1" w:line="221" w:lineRule="exact"/>
        <w:ind w:left="144"/>
        <w:textAlignment w:val="baseline"/>
        <w:rPr>
          <w:rFonts w:eastAsia="Times New Roman"/>
          <w:color w:val="000000"/>
          <w:spacing w:val="8"/>
          <w:sz w:val="19"/>
        </w:rPr>
      </w:pPr>
      <w:r>
        <w:rPr>
          <w:rFonts w:eastAsia="Times New Roman"/>
          <w:color w:val="000000"/>
          <w:spacing w:val="8"/>
          <w:sz w:val="19"/>
        </w:rPr>
        <w:t>PUC DOCKET NO. 43146</w:t>
      </w:r>
    </w:p>
    <w:p w:rsidR="00527C51" w:rsidRDefault="00CF0A89">
      <w:pPr>
        <w:tabs>
          <w:tab w:val="right" w:pos="9504"/>
        </w:tabs>
        <w:spacing w:before="499" w:line="267" w:lineRule="exact"/>
        <w:ind w:left="1656"/>
        <w:textAlignment w:val="baseline"/>
        <w:rPr>
          <w:rFonts w:eastAsia="Times New Roman"/>
          <w:color w:val="000000"/>
          <w:sz w:val="23"/>
        </w:rPr>
      </w:pPr>
      <w:r>
        <w:rPr>
          <w:rFonts w:eastAsia="Times New Roman"/>
          <w:color w:val="000000"/>
          <w:sz w:val="23"/>
        </w:rPr>
        <w:t>b.</w:t>
      </w:r>
      <w:r>
        <w:rPr>
          <w:rFonts w:eastAsia="Times New Roman"/>
          <w:color w:val="000000"/>
          <w:sz w:val="23"/>
        </w:rPr>
        <w:tab/>
        <w:t>Failure to Articulate Specific Substantive Grounds for Jurisdiction</w:t>
      </w:r>
    </w:p>
    <w:p w:rsidR="00527C51" w:rsidRDefault="00CF0A89">
      <w:pPr>
        <w:spacing w:before="6" w:line="267" w:lineRule="exact"/>
        <w:ind w:left="2376"/>
        <w:textAlignment w:val="baseline"/>
        <w:rPr>
          <w:rFonts w:eastAsia="Times New Roman"/>
          <w:color w:val="000000"/>
          <w:spacing w:val="7"/>
          <w:sz w:val="23"/>
        </w:rPr>
      </w:pPr>
      <w:r>
        <w:rPr>
          <w:rFonts w:eastAsia="Times New Roman"/>
          <w:color w:val="000000"/>
          <w:spacing w:val="7"/>
          <w:sz w:val="23"/>
        </w:rPr>
        <w:t>over Non-TOMA Claims</w:t>
      </w:r>
    </w:p>
    <w:p w:rsidR="00527C51" w:rsidRDefault="00CF0A89">
      <w:pPr>
        <w:spacing w:before="394" w:line="412" w:lineRule="exact"/>
        <w:ind w:left="144" w:right="144" w:firstLine="720"/>
        <w:jc w:val="both"/>
        <w:textAlignment w:val="baseline"/>
        <w:rPr>
          <w:rFonts w:eastAsia="Times New Roman"/>
          <w:color w:val="000000"/>
          <w:spacing w:val="4"/>
          <w:sz w:val="23"/>
        </w:rPr>
      </w:pPr>
      <w:r>
        <w:rPr>
          <w:rFonts w:eastAsia="Times New Roman"/>
          <w:color w:val="000000"/>
          <w:spacing w:val="4"/>
          <w:sz w:val="23"/>
        </w:rPr>
        <w:t>Setting aside Complainant's failure to establish jurisdiction in compli</w:t>
      </w:r>
      <w:r>
        <w:rPr>
          <w:rFonts w:eastAsia="Times New Roman"/>
          <w:color w:val="000000"/>
          <w:spacing w:val="4"/>
          <w:sz w:val="23"/>
        </w:rPr>
        <w:t>ance with SOAH Order No. 6, Avalon, TRWA, and Staff point out that the majority of Complainant's claims are unrelated to the requirements of Water Code §§ 67.007 and 13.002(24) and should be dismissed because they are beyond the PUC's jurisdiction under Se</w:t>
      </w:r>
      <w:r>
        <w:rPr>
          <w:rFonts w:eastAsia="Times New Roman"/>
          <w:color w:val="000000"/>
          <w:spacing w:val="4"/>
          <w:sz w:val="23"/>
        </w:rPr>
        <w:t>ction 13.004(a). The ALJs agree.</w:t>
      </w:r>
    </w:p>
    <w:p w:rsidR="00527C51" w:rsidRDefault="00CF0A89">
      <w:pPr>
        <w:spacing w:before="418" w:line="412" w:lineRule="exact"/>
        <w:ind w:left="144" w:right="144" w:firstLine="720"/>
        <w:jc w:val="both"/>
        <w:textAlignment w:val="baseline"/>
        <w:rPr>
          <w:rFonts w:eastAsia="Times New Roman"/>
          <w:color w:val="000000"/>
          <w:spacing w:val="3"/>
          <w:sz w:val="23"/>
        </w:rPr>
      </w:pPr>
      <w:r>
        <w:rPr>
          <w:rFonts w:eastAsia="Times New Roman"/>
          <w:color w:val="000000"/>
          <w:spacing w:val="3"/>
          <w:sz w:val="23"/>
        </w:rPr>
        <w:t xml:space="preserve">As explained above, Water Code § 13.002(24) requires that a nonprofit water supply or sewer supply corporation adopt and abide by by-laws or articles of incorporation </w:t>
      </w:r>
      <w:r>
        <w:rPr>
          <w:rFonts w:eastAsia="Times New Roman"/>
          <w:i/>
          <w:color w:val="000000"/>
          <w:spacing w:val="3"/>
          <w:sz w:val="23"/>
        </w:rPr>
        <w:t xml:space="preserve">that ensure it is member-owned and member-controlled. </w:t>
      </w:r>
      <w:r>
        <w:rPr>
          <w:rFonts w:eastAsia="Times New Roman"/>
          <w:color w:val="000000"/>
          <w:spacing w:val="3"/>
          <w:sz w:val="23"/>
        </w:rPr>
        <w:t>Many of Complainant's claims, however, incorrectly focus only on whether Avalon is operating in accordance with by-laws and fail to articulate a nexus to by-laws that ensure Avalon is member-owned and member-controlled.</w:t>
      </w:r>
      <w:r>
        <w:rPr>
          <w:rFonts w:eastAsia="Times New Roman"/>
          <w:color w:val="000000"/>
          <w:spacing w:val="3"/>
          <w:sz w:val="23"/>
          <w:vertAlign w:val="superscript"/>
        </w:rPr>
        <w:t>39</w:t>
      </w:r>
      <w:r>
        <w:rPr>
          <w:rFonts w:eastAsia="Times New Roman"/>
          <w:color w:val="000000"/>
          <w:spacing w:val="3"/>
          <w:sz w:val="23"/>
        </w:rPr>
        <w:t xml:space="preserve"> The alleged deficiencies range fro</w:t>
      </w:r>
      <w:r>
        <w:rPr>
          <w:rFonts w:eastAsia="Times New Roman"/>
          <w:color w:val="000000"/>
          <w:spacing w:val="3"/>
          <w:sz w:val="23"/>
        </w:rPr>
        <w:t>m failing to prepare annual financial audit reports to failure to adopt a conflict of interest policy.</w:t>
      </w:r>
      <w:r>
        <w:rPr>
          <w:rFonts w:eastAsia="Times New Roman"/>
          <w:color w:val="000000"/>
          <w:spacing w:val="3"/>
          <w:sz w:val="23"/>
          <w:vertAlign w:val="superscript"/>
        </w:rPr>
        <w:t>4°</w:t>
      </w:r>
      <w:r>
        <w:rPr>
          <w:rFonts w:eastAsia="Times New Roman"/>
          <w:color w:val="000000"/>
          <w:spacing w:val="3"/>
          <w:sz w:val="23"/>
        </w:rPr>
        <w:t xml:space="preserve"> </w:t>
      </w:r>
    </w:p>
    <w:p w:rsidR="00527C51" w:rsidRDefault="00CF0A89">
      <w:pPr>
        <w:spacing w:before="420" w:line="412" w:lineRule="exact"/>
        <w:ind w:left="144" w:right="144" w:firstLine="720"/>
        <w:jc w:val="both"/>
        <w:textAlignment w:val="baseline"/>
        <w:rPr>
          <w:rFonts w:eastAsia="Times New Roman"/>
          <w:color w:val="000000"/>
          <w:spacing w:val="4"/>
          <w:sz w:val="23"/>
        </w:rPr>
      </w:pPr>
      <w:r>
        <w:rPr>
          <w:rFonts w:eastAsia="Times New Roman"/>
          <w:color w:val="000000"/>
          <w:spacing w:val="4"/>
          <w:sz w:val="23"/>
        </w:rPr>
        <w:t>Avalon argues that to broaden the inquiry to all of Avalon's by-laws would be inconsistent with the statutory scheme under which the operations of wat</w:t>
      </w:r>
      <w:r>
        <w:rPr>
          <w:rFonts w:eastAsia="Times New Roman"/>
          <w:color w:val="000000"/>
          <w:spacing w:val="4"/>
          <w:sz w:val="23"/>
        </w:rPr>
        <w:t>er supply corporations are unregulated by the Commission except in two instances: the Commission hears appeals of rate disputes and the Commission has the authority under Section 13.004 to determine whether a WSC is operating as a non-profit corporation. U</w:t>
      </w:r>
      <w:r>
        <w:rPr>
          <w:rFonts w:eastAsia="Times New Roman"/>
          <w:color w:val="000000"/>
          <w:spacing w:val="4"/>
          <w:sz w:val="23"/>
        </w:rPr>
        <w:t>nder the Water Code, the members and Board of Directors (composed of members) oversee the administration and day-to-day operations of a WSC. Avalon asserts that Complainant is asking the Commission to step into that role, which would destroy the independen</w:t>
      </w:r>
      <w:r>
        <w:rPr>
          <w:rFonts w:eastAsia="Times New Roman"/>
          <w:color w:val="000000"/>
          <w:spacing w:val="4"/>
          <w:sz w:val="23"/>
        </w:rPr>
        <w:t>ce of these member-owned utilities. TRWA and Staff generally join in this argument.</w:t>
      </w:r>
    </w:p>
    <w:p w:rsidR="00527C51" w:rsidRDefault="00CF0A89">
      <w:pPr>
        <w:spacing w:before="437" w:after="431" w:line="412" w:lineRule="exact"/>
        <w:ind w:left="144" w:right="144" w:firstLine="720"/>
        <w:jc w:val="both"/>
        <w:textAlignment w:val="baseline"/>
        <w:rPr>
          <w:rFonts w:eastAsia="Times New Roman"/>
          <w:color w:val="000000"/>
          <w:sz w:val="23"/>
        </w:rPr>
      </w:pPr>
      <w:r>
        <w:rPr>
          <w:rFonts w:eastAsia="Times New Roman"/>
          <w:color w:val="000000"/>
          <w:sz w:val="23"/>
        </w:rPr>
        <w:t>The ALJs agree with Avalon, TRWA, and Staff. Complainant attempts to broaden the jurisdictional inquiry under Water Code § 13.004(a) beyond the provision's specific and nar</w:t>
      </w:r>
      <w:r>
        <w:rPr>
          <w:rFonts w:eastAsia="Times New Roman"/>
          <w:color w:val="000000"/>
          <w:sz w:val="23"/>
        </w:rPr>
        <w:t>row focus by complaining about all of Avalon's by-laws and its alleged failure to operate in</w:t>
      </w:r>
    </w:p>
    <w:p w:rsidR="00527C51" w:rsidRDefault="00CF0A89">
      <w:pPr>
        <w:spacing w:before="10" w:line="346" w:lineRule="exact"/>
        <w:ind w:left="360"/>
        <w:textAlignment w:val="baseline"/>
        <w:rPr>
          <w:rFonts w:eastAsia="Times New Roman"/>
          <w:color w:val="000000"/>
          <w:sz w:val="19"/>
        </w:rPr>
      </w:pPr>
      <w:r>
        <w:pict>
          <v:line id="_x0000_s1054" style="position:absolute;left:0;text-align:left;z-index:251658752;mso-position-horizontal-relative:page;mso-position-vertical-relative:page" from="69.85pt,707.5pt" to="214.15pt,707.5pt" strokeweight=".5pt">
            <w10:wrap anchorx="page" anchory="page"/>
          </v:line>
        </w:pict>
      </w:r>
      <w:r>
        <w:rPr>
          <w:rFonts w:eastAsia="Times New Roman"/>
          <w:color w:val="000000"/>
          <w:sz w:val="19"/>
        </w:rPr>
        <w:t xml:space="preserve">Tex. Water Code § 13.002(24). </w:t>
      </w:r>
      <w:r>
        <w:rPr>
          <w:rFonts w:eastAsia="Times New Roman"/>
          <w:color w:val="000000"/>
          <w:sz w:val="19"/>
        </w:rPr>
        <w:br/>
        <w:t>Complainant's verified brief at 4-6.</w:t>
      </w:r>
    </w:p>
    <w:p w:rsidR="00527C51" w:rsidRDefault="00527C51">
      <w:pPr>
        <w:sectPr w:rsidR="00527C51">
          <w:pgSz w:w="12240" w:h="15840"/>
          <w:pgMar w:top="1080" w:right="1351" w:bottom="584" w:left="1245" w:header="720" w:footer="720" w:gutter="0"/>
          <w:cols w:space="720"/>
        </w:sectPr>
      </w:pPr>
    </w:p>
    <w:p w:rsidR="00527C51" w:rsidRDefault="00CF0A89">
      <w:pPr>
        <w:tabs>
          <w:tab w:val="right" w:pos="9432"/>
        </w:tabs>
        <w:spacing w:line="227" w:lineRule="exact"/>
        <w:ind w:left="144"/>
        <w:jc w:val="both"/>
        <w:textAlignment w:val="baseline"/>
        <w:rPr>
          <w:rFonts w:eastAsia="Times New Roman"/>
          <w:color w:val="000000"/>
          <w:sz w:val="20"/>
        </w:rPr>
      </w:pPr>
      <w:r>
        <w:rPr>
          <w:rFonts w:eastAsia="Times New Roman"/>
          <w:color w:val="000000"/>
          <w:sz w:val="20"/>
        </w:rPr>
        <w:lastRenderedPageBreak/>
        <w:t>SOAR DOCKET NO. 473-16-2033.WS PROPOSAL FOR DECISION TO DISMISS</w:t>
      </w:r>
      <w:r>
        <w:rPr>
          <w:rFonts w:eastAsia="Times New Roman"/>
          <w:color w:val="000000"/>
          <w:sz w:val="20"/>
        </w:rPr>
        <w:tab/>
        <w:t>PAGE 20</w:t>
      </w:r>
    </w:p>
    <w:p w:rsidR="00527C51" w:rsidRDefault="00CF0A89">
      <w:pPr>
        <w:spacing w:before="3" w:line="227"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42" w:line="413" w:lineRule="exact"/>
        <w:ind w:left="144" w:right="144"/>
        <w:jc w:val="both"/>
        <w:textAlignment w:val="baseline"/>
        <w:rPr>
          <w:rFonts w:eastAsia="Times New Roman"/>
          <w:color w:val="000000"/>
          <w:sz w:val="23"/>
        </w:rPr>
      </w:pPr>
      <w:r>
        <w:rPr>
          <w:rFonts w:eastAsia="Times New Roman"/>
          <w:color w:val="000000"/>
          <w:sz w:val="23"/>
        </w:rPr>
        <w:t>accordance with those by-laws. In doing so, Complainant failed to articulate a statutorily required nexus between the alleged by-law violations and Avalon's status as a non-profit that is member-owned and member-controlled. As a result</w:t>
      </w:r>
      <w:r>
        <w:rPr>
          <w:rFonts w:eastAsia="Times New Roman"/>
          <w:color w:val="000000"/>
          <w:sz w:val="23"/>
        </w:rPr>
        <w:t xml:space="preserve">, the ALJs recommend granting Avalon and </w:t>
      </w:r>
      <w:r>
        <w:rPr>
          <w:rFonts w:eastAsia="Times New Roman"/>
          <w:b/>
          <w:color w:val="000000"/>
          <w:sz w:val="23"/>
        </w:rPr>
        <w:t xml:space="preserve">Staff's </w:t>
      </w:r>
      <w:r>
        <w:rPr>
          <w:rFonts w:eastAsia="Times New Roman"/>
          <w:color w:val="000000"/>
          <w:sz w:val="23"/>
        </w:rPr>
        <w:t>motion to dismiss the following claims: Attachment C, claim nos. 10, 20, 21, 22, 24-26, 28, 30-34, 49-52; Attachment D, claim nos. 1-20.</w:t>
      </w:r>
    </w:p>
    <w:p w:rsidR="00527C51" w:rsidRDefault="00CF0A89">
      <w:pPr>
        <w:tabs>
          <w:tab w:val="left" w:pos="864"/>
        </w:tabs>
        <w:spacing w:before="563" w:line="269" w:lineRule="exact"/>
        <w:ind w:left="144"/>
        <w:textAlignment w:val="baseline"/>
        <w:rPr>
          <w:rFonts w:eastAsia="Times New Roman"/>
          <w:color w:val="000000"/>
          <w:spacing w:val="5"/>
          <w:sz w:val="23"/>
        </w:rPr>
      </w:pPr>
      <w:r>
        <w:rPr>
          <w:rFonts w:eastAsia="Times New Roman"/>
          <w:color w:val="000000"/>
          <w:spacing w:val="5"/>
          <w:sz w:val="23"/>
        </w:rPr>
        <w:t>D.</w:t>
      </w:r>
      <w:r>
        <w:rPr>
          <w:rFonts w:eastAsia="Times New Roman"/>
          <w:color w:val="000000"/>
          <w:spacing w:val="5"/>
          <w:sz w:val="23"/>
        </w:rPr>
        <w:tab/>
        <w:t xml:space="preserve">Additional Reasons for </w:t>
      </w:r>
      <w:r>
        <w:rPr>
          <w:rFonts w:eastAsia="Times New Roman"/>
          <w:b/>
          <w:color w:val="000000"/>
          <w:spacing w:val="5"/>
          <w:sz w:val="23"/>
        </w:rPr>
        <w:t>Dismissing Certain Claims</w:t>
      </w:r>
    </w:p>
    <w:p w:rsidR="00527C51" w:rsidRDefault="00CF0A89">
      <w:pPr>
        <w:tabs>
          <w:tab w:val="right" w:pos="9432"/>
        </w:tabs>
        <w:spacing w:before="543" w:line="269" w:lineRule="exact"/>
        <w:ind w:left="864"/>
        <w:textAlignment w:val="baseline"/>
        <w:rPr>
          <w:rFonts w:eastAsia="Times New Roman"/>
          <w:b/>
          <w:color w:val="000000"/>
          <w:sz w:val="23"/>
        </w:rPr>
      </w:pPr>
      <w:r>
        <w:rPr>
          <w:rFonts w:eastAsia="Times New Roman"/>
          <w:b/>
          <w:color w:val="000000"/>
          <w:sz w:val="23"/>
        </w:rPr>
        <w:t>1.</w:t>
      </w:r>
      <w:r>
        <w:rPr>
          <w:rFonts w:eastAsia="Times New Roman"/>
          <w:b/>
          <w:color w:val="000000"/>
          <w:sz w:val="23"/>
        </w:rPr>
        <w:tab/>
      </w:r>
      <w:r>
        <w:rPr>
          <w:rFonts w:eastAsia="Times New Roman"/>
          <w:b/>
          <w:color w:val="000000"/>
          <w:sz w:val="23"/>
        </w:rPr>
        <w:t>Claims Stemming from Facts Prior to August 25, 2014, Should Be Barred in</w:t>
      </w:r>
    </w:p>
    <w:p w:rsidR="00527C51" w:rsidRDefault="00CF0A89">
      <w:pPr>
        <w:spacing w:before="5" w:line="263" w:lineRule="exact"/>
        <w:ind w:left="1584"/>
        <w:textAlignment w:val="baseline"/>
        <w:rPr>
          <w:rFonts w:eastAsia="Times New Roman"/>
          <w:color w:val="000000"/>
          <w:spacing w:val="8"/>
          <w:sz w:val="23"/>
        </w:rPr>
      </w:pPr>
      <w:r>
        <w:rPr>
          <w:rFonts w:eastAsia="Times New Roman"/>
          <w:color w:val="000000"/>
          <w:spacing w:val="8"/>
          <w:sz w:val="23"/>
        </w:rPr>
        <w:t>Deference to TCEQ Agency Action</w:t>
      </w:r>
    </w:p>
    <w:p w:rsidR="00527C51" w:rsidRDefault="00CF0A89">
      <w:pPr>
        <w:spacing w:before="390" w:line="413" w:lineRule="exact"/>
        <w:ind w:left="144" w:right="144" w:firstLine="720"/>
        <w:jc w:val="both"/>
        <w:textAlignment w:val="baseline"/>
        <w:rPr>
          <w:rFonts w:eastAsia="Times New Roman"/>
          <w:color w:val="000000"/>
          <w:sz w:val="23"/>
        </w:rPr>
      </w:pPr>
      <w:r>
        <w:rPr>
          <w:rFonts w:eastAsia="Times New Roman"/>
          <w:color w:val="000000"/>
          <w:sz w:val="23"/>
        </w:rPr>
        <w:t>Even if Complainant's claims were not dismissed for the reasons set forth above, certain claims should be dismissed because they were investigated by the TCEQ and found to be without merit.</w:t>
      </w:r>
    </w:p>
    <w:p w:rsidR="00527C51" w:rsidRDefault="00CF0A89">
      <w:pPr>
        <w:spacing w:before="420" w:line="413" w:lineRule="exact"/>
        <w:ind w:left="144" w:right="144" w:firstLine="720"/>
        <w:jc w:val="both"/>
        <w:textAlignment w:val="baseline"/>
        <w:rPr>
          <w:rFonts w:eastAsia="Times New Roman"/>
          <w:color w:val="000000"/>
          <w:spacing w:val="4"/>
          <w:sz w:val="23"/>
        </w:rPr>
      </w:pPr>
      <w:r>
        <w:rPr>
          <w:rFonts w:eastAsia="Times New Roman"/>
          <w:color w:val="000000"/>
          <w:spacing w:val="4"/>
          <w:sz w:val="23"/>
        </w:rPr>
        <w:t>As noted above, before September 1, 2014, jurisdiction over WSCs r</w:t>
      </w:r>
      <w:r>
        <w:rPr>
          <w:rFonts w:eastAsia="Times New Roman"/>
          <w:color w:val="000000"/>
          <w:spacing w:val="4"/>
          <w:sz w:val="23"/>
        </w:rPr>
        <w:t>ested with the TCEQ. Before the transition of jurisdiction to the Commission, Complainant filed a number of complaints against Avalon with the TCEQ, many of which are raised again here. As a result, Avalon and TRWA argue that the Commission should defer to</w:t>
      </w:r>
      <w:r>
        <w:rPr>
          <w:rFonts w:eastAsia="Times New Roman"/>
          <w:color w:val="000000"/>
          <w:spacing w:val="4"/>
          <w:sz w:val="23"/>
        </w:rPr>
        <w:t xml:space="preserve"> the TCEQ's actions for all claims that the TCEQ reviewed, issued determinations on, and dismissed. Understanding that Avalon and TRWA are not urging </w:t>
      </w:r>
      <w:r>
        <w:rPr>
          <w:rFonts w:eastAsia="Times New Roman"/>
          <w:b/>
          <w:color w:val="000000"/>
          <w:spacing w:val="4"/>
          <w:sz w:val="23"/>
        </w:rPr>
        <w:t xml:space="preserve">a </w:t>
      </w:r>
      <w:r>
        <w:rPr>
          <w:rFonts w:eastAsia="Times New Roman"/>
          <w:i/>
          <w:color w:val="000000"/>
          <w:spacing w:val="4"/>
          <w:sz w:val="23"/>
        </w:rPr>
        <w:t xml:space="preserve">res judicata </w:t>
      </w:r>
      <w:r>
        <w:rPr>
          <w:rFonts w:eastAsia="Times New Roman"/>
          <w:color w:val="000000"/>
          <w:spacing w:val="4"/>
          <w:sz w:val="23"/>
        </w:rPr>
        <w:t>argument, the ALJs agree and recommend dismissal as explained below.</w:t>
      </w:r>
    </w:p>
    <w:p w:rsidR="00527C51" w:rsidRDefault="00CF0A89">
      <w:pPr>
        <w:spacing w:before="421" w:after="353" w:line="413" w:lineRule="exact"/>
        <w:ind w:left="144" w:right="144" w:firstLine="720"/>
        <w:jc w:val="both"/>
        <w:textAlignment w:val="baseline"/>
        <w:rPr>
          <w:rFonts w:eastAsia="Times New Roman"/>
          <w:color w:val="000000"/>
          <w:spacing w:val="4"/>
          <w:sz w:val="23"/>
        </w:rPr>
      </w:pPr>
      <w:r>
        <w:rPr>
          <w:rFonts w:eastAsia="Times New Roman"/>
          <w:color w:val="000000"/>
          <w:spacing w:val="4"/>
          <w:sz w:val="23"/>
        </w:rPr>
        <w:t>In 2014, TCEQ staff tw</w:t>
      </w:r>
      <w:r>
        <w:rPr>
          <w:rFonts w:eastAsia="Times New Roman"/>
          <w:color w:val="000000"/>
          <w:spacing w:val="4"/>
          <w:sz w:val="23"/>
        </w:rPr>
        <w:t>ice investigated Complainant's allegations and found no violations. The initial investigation, based on complaints submitted in 2013, was closed on June 16, 2014. The Commission found that Avalon was properly operating as a non-profit, member-owned and mem</w:t>
      </w:r>
      <w:r>
        <w:rPr>
          <w:rFonts w:eastAsia="Times New Roman"/>
          <w:color w:val="000000"/>
          <w:spacing w:val="4"/>
          <w:sz w:val="23"/>
        </w:rPr>
        <w:t>ber-controlled WSC. On July 14, 2014, Complainant requested that the TCEQ reopen the complaint. Complainant re-urged her earlier complaints and alleged additional violations occurring from May 2 to July 10, 2014.</w:t>
      </w:r>
      <w:r>
        <w:rPr>
          <w:rFonts w:eastAsia="Times New Roman"/>
          <w:color w:val="000000"/>
          <w:spacing w:val="4"/>
          <w:sz w:val="23"/>
          <w:vertAlign w:val="superscript"/>
        </w:rPr>
        <w:t>41</w:t>
      </w:r>
      <w:r>
        <w:rPr>
          <w:rFonts w:eastAsia="Times New Roman"/>
          <w:color w:val="000000"/>
          <w:spacing w:val="4"/>
          <w:sz w:val="23"/>
        </w:rPr>
        <w:t xml:space="preserve"> On August 25, 2014, TCEQ staff issued</w:t>
      </w:r>
    </w:p>
    <w:p w:rsidR="00527C51" w:rsidRDefault="00CF0A89">
      <w:pPr>
        <w:spacing w:before="132" w:line="227" w:lineRule="exact"/>
        <w:ind w:left="144" w:right="144"/>
        <w:jc w:val="both"/>
        <w:textAlignment w:val="baseline"/>
        <w:rPr>
          <w:rFonts w:eastAsia="Times New Roman"/>
          <w:color w:val="000000"/>
          <w:sz w:val="12"/>
          <w:vertAlign w:val="superscript"/>
        </w:rPr>
      </w:pPr>
      <w:r>
        <w:pict>
          <v:line id="_x0000_s1053" style="position:absolute;left:0;text-align:left;z-index:251659776;mso-position-horizontal-relative:page;mso-position-vertical-relative:page" from="71.75pt,703.9pt" to="216.05pt,703.9pt" strokeweight=".5pt">
            <w10:wrap anchorx="page" anchory="page"/>
          </v:line>
        </w:pict>
      </w:r>
      <w:r>
        <w:rPr>
          <w:rFonts w:eastAsia="Times New Roman"/>
          <w:color w:val="000000"/>
          <w:sz w:val="12"/>
          <w:vertAlign w:val="superscript"/>
        </w:rPr>
        <w:t>41</w:t>
      </w:r>
      <w:r>
        <w:rPr>
          <w:rFonts w:eastAsia="Times New Roman"/>
          <w:color w:val="000000"/>
          <w:sz w:val="20"/>
        </w:rPr>
        <w:t xml:space="preserve"> Complainant's July 14, 2014 letter to the TCEQ, discussing the TCEQ's actions and her complaints is attached as Attachment A. The letter was filed in this docket on February 6, 2015, as item number 9. The ALJs take administrative notice of this letter fro</w:t>
      </w:r>
      <w:r>
        <w:rPr>
          <w:rFonts w:eastAsia="Times New Roman"/>
          <w:color w:val="000000"/>
          <w:sz w:val="20"/>
        </w:rPr>
        <w:t>m Complainant.</w:t>
      </w:r>
    </w:p>
    <w:p w:rsidR="00527C51" w:rsidRDefault="00527C51">
      <w:pPr>
        <w:sectPr w:rsidR="00527C51">
          <w:pgSz w:w="12240" w:h="15840"/>
          <w:pgMar w:top="1100" w:right="1310" w:bottom="544" w:left="1286" w:header="720" w:footer="720" w:gutter="0"/>
          <w:cols w:space="720"/>
        </w:sectPr>
      </w:pPr>
    </w:p>
    <w:p w:rsidR="00527C51" w:rsidRDefault="00CF0A89">
      <w:pPr>
        <w:tabs>
          <w:tab w:val="left" w:pos="8640"/>
        </w:tabs>
        <w:spacing w:before="11" w:line="228" w:lineRule="exact"/>
        <w:ind w:left="144" w:right="144"/>
        <w:jc w:val="both"/>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21 PUC DOCKET NO. 43146</w:t>
      </w:r>
    </w:p>
    <w:p w:rsidR="00527C51" w:rsidRDefault="00CF0A89">
      <w:pPr>
        <w:spacing w:before="335" w:line="416" w:lineRule="exact"/>
        <w:ind w:left="144" w:right="144"/>
        <w:jc w:val="both"/>
        <w:textAlignment w:val="baseline"/>
        <w:rPr>
          <w:rFonts w:eastAsia="Times New Roman"/>
          <w:b/>
          <w:color w:val="000000"/>
          <w:sz w:val="23"/>
        </w:rPr>
      </w:pPr>
      <w:r>
        <w:rPr>
          <w:rFonts w:eastAsia="Times New Roman"/>
          <w:b/>
          <w:color w:val="000000"/>
          <w:sz w:val="23"/>
        </w:rPr>
        <w:t xml:space="preserve">another determination under the Water </w:t>
      </w:r>
      <w:r>
        <w:rPr>
          <w:rFonts w:eastAsia="Times New Roman"/>
          <w:color w:val="000000"/>
          <w:sz w:val="23"/>
        </w:rPr>
        <w:t xml:space="preserve">Code that, despite </w:t>
      </w:r>
      <w:r>
        <w:rPr>
          <w:rFonts w:eastAsia="Times New Roman"/>
          <w:b/>
          <w:color w:val="000000"/>
          <w:sz w:val="23"/>
        </w:rPr>
        <w:t xml:space="preserve">Complainant's assertions, </w:t>
      </w:r>
      <w:r>
        <w:rPr>
          <w:rFonts w:eastAsia="Times New Roman"/>
          <w:color w:val="000000"/>
          <w:sz w:val="23"/>
        </w:rPr>
        <w:t xml:space="preserve">Avalon was properly operating </w:t>
      </w:r>
      <w:r>
        <w:rPr>
          <w:rFonts w:eastAsia="Times New Roman"/>
          <w:b/>
          <w:color w:val="000000"/>
          <w:sz w:val="23"/>
        </w:rPr>
        <w:t xml:space="preserve">as </w:t>
      </w:r>
      <w:r>
        <w:rPr>
          <w:rFonts w:eastAsia="Times New Roman"/>
          <w:color w:val="000000"/>
          <w:sz w:val="23"/>
        </w:rPr>
        <w:t>a non-profit, member-o</w:t>
      </w:r>
      <w:r>
        <w:rPr>
          <w:rFonts w:eastAsia="Times New Roman"/>
          <w:color w:val="000000"/>
          <w:sz w:val="23"/>
        </w:rPr>
        <w:t xml:space="preserve">wned and </w:t>
      </w:r>
      <w:r>
        <w:rPr>
          <w:rFonts w:eastAsia="Times New Roman"/>
          <w:b/>
          <w:color w:val="000000"/>
          <w:sz w:val="23"/>
        </w:rPr>
        <w:t>member-controlled WSC.</w:t>
      </w:r>
      <w:r>
        <w:rPr>
          <w:rFonts w:eastAsia="Times New Roman"/>
          <w:b/>
          <w:color w:val="000000"/>
          <w:sz w:val="23"/>
          <w:vertAlign w:val="superscript"/>
        </w:rPr>
        <w:t>42</w:t>
      </w:r>
      <w:r>
        <w:rPr>
          <w:rFonts w:eastAsia="Times New Roman"/>
          <w:b/>
          <w:color w:val="000000"/>
          <w:sz w:val="23"/>
        </w:rPr>
        <w:t xml:space="preserve"> TCEQ staff </w:t>
      </w:r>
      <w:r>
        <w:rPr>
          <w:rFonts w:eastAsia="Times New Roman"/>
          <w:color w:val="000000"/>
          <w:sz w:val="23"/>
        </w:rPr>
        <w:t>closed the complaint and took no action against Avalon.</w:t>
      </w:r>
    </w:p>
    <w:p w:rsidR="00527C51" w:rsidRDefault="00CF0A89">
      <w:pPr>
        <w:spacing w:before="367" w:line="416" w:lineRule="exact"/>
        <w:ind w:left="144" w:right="144" w:firstLine="720"/>
        <w:jc w:val="both"/>
        <w:textAlignment w:val="baseline"/>
        <w:rPr>
          <w:rFonts w:eastAsia="Times New Roman"/>
          <w:color w:val="000000"/>
          <w:sz w:val="23"/>
        </w:rPr>
      </w:pPr>
      <w:r>
        <w:rPr>
          <w:rFonts w:eastAsia="Times New Roman"/>
          <w:color w:val="000000"/>
          <w:sz w:val="23"/>
        </w:rPr>
        <w:t xml:space="preserve">The </w:t>
      </w:r>
      <w:r>
        <w:rPr>
          <w:rFonts w:eastAsia="Times New Roman"/>
          <w:b/>
          <w:color w:val="000000"/>
          <w:sz w:val="23"/>
        </w:rPr>
        <w:t xml:space="preserve">ALJs take official notice of the TCEQ's August 25, 2014 letter and the findings </w:t>
      </w:r>
      <w:r>
        <w:rPr>
          <w:rFonts w:eastAsia="Times New Roman"/>
          <w:color w:val="000000"/>
          <w:sz w:val="23"/>
        </w:rPr>
        <w:t xml:space="preserve">therein. Additionally, the ALJs take official notice of the Memorandum of Understanding (MOU) entered between the TCEQ and the Commission regarding the transfer of jurisdiction </w:t>
      </w:r>
      <w:r>
        <w:rPr>
          <w:rFonts w:eastAsia="Times New Roman"/>
          <w:b/>
          <w:color w:val="000000"/>
          <w:sz w:val="23"/>
        </w:rPr>
        <w:t>over water and sewer utilities.</w:t>
      </w:r>
      <w:r>
        <w:rPr>
          <w:rFonts w:eastAsia="Times New Roman"/>
          <w:b/>
          <w:color w:val="000000"/>
          <w:sz w:val="23"/>
          <w:vertAlign w:val="superscript"/>
        </w:rPr>
        <w:t>°</w:t>
      </w:r>
      <w:r>
        <w:rPr>
          <w:rFonts w:eastAsia="Times New Roman"/>
          <w:b/>
          <w:color w:val="000000"/>
          <w:sz w:val="23"/>
        </w:rPr>
        <w:t xml:space="preserve"> The legislature directed the two </w:t>
      </w:r>
      <w:r>
        <w:rPr>
          <w:rFonts w:eastAsia="Times New Roman"/>
          <w:color w:val="000000"/>
          <w:sz w:val="23"/>
        </w:rPr>
        <w:t>agencies to e</w:t>
      </w:r>
      <w:r>
        <w:rPr>
          <w:rFonts w:eastAsia="Times New Roman"/>
          <w:color w:val="000000"/>
          <w:sz w:val="23"/>
        </w:rPr>
        <w:t xml:space="preserve">nter into an MOU to address specific elements of the </w:t>
      </w:r>
      <w:r>
        <w:rPr>
          <w:rFonts w:eastAsia="Times New Roman"/>
          <w:b/>
          <w:color w:val="000000"/>
          <w:sz w:val="23"/>
        </w:rPr>
        <w:t>transfer of jurisdiction.</w:t>
      </w:r>
      <w:r>
        <w:rPr>
          <w:rFonts w:eastAsia="Times New Roman"/>
          <w:b/>
          <w:color w:val="000000"/>
          <w:sz w:val="23"/>
          <w:vertAlign w:val="superscript"/>
        </w:rPr>
        <w:t>44</w:t>
      </w:r>
      <w:r>
        <w:rPr>
          <w:rFonts w:eastAsia="Times New Roman"/>
          <w:b/>
          <w:color w:val="000000"/>
          <w:sz w:val="23"/>
        </w:rPr>
        <w:t xml:space="preserve"> In the MOU, the agencies addressed </w:t>
      </w:r>
      <w:r>
        <w:rPr>
          <w:rFonts w:eastAsia="Times New Roman"/>
          <w:color w:val="000000"/>
          <w:sz w:val="23"/>
        </w:rPr>
        <w:t xml:space="preserve">jurisdiction over complaints and enforcement actions, stating that each agency would investigate complaints under its jurisdiction. The MOU </w:t>
      </w:r>
      <w:r>
        <w:rPr>
          <w:rFonts w:eastAsia="Times New Roman"/>
          <w:color w:val="000000"/>
          <w:sz w:val="23"/>
        </w:rPr>
        <w:t xml:space="preserve">also specifies that the TCEQ would transfer any </w:t>
      </w:r>
      <w:r>
        <w:rPr>
          <w:rFonts w:eastAsia="Times New Roman"/>
          <w:b/>
          <w:color w:val="000000"/>
          <w:sz w:val="23"/>
        </w:rPr>
        <w:t>pending matters to the PUC on the date of the transfer.</w:t>
      </w:r>
      <w:r>
        <w:rPr>
          <w:rFonts w:eastAsia="Times New Roman"/>
          <w:b/>
          <w:color w:val="000000"/>
          <w:sz w:val="23"/>
          <w:vertAlign w:val="superscript"/>
        </w:rPr>
        <w:t>45</w:t>
      </w:r>
      <w:r>
        <w:rPr>
          <w:rFonts w:eastAsia="Times New Roman"/>
          <w:b/>
          <w:color w:val="000000"/>
          <w:sz w:val="23"/>
        </w:rPr>
        <w:t xml:space="preserve"> The MOU further states that the </w:t>
      </w:r>
      <w:r>
        <w:rPr>
          <w:rFonts w:eastAsia="Times New Roman"/>
          <w:color w:val="000000"/>
          <w:sz w:val="23"/>
        </w:rPr>
        <w:t>agencies will communicate and coordinate regarding enforcement matters and work together "to efficiently address enfor</w:t>
      </w:r>
      <w:r>
        <w:rPr>
          <w:rFonts w:eastAsia="Times New Roman"/>
          <w:color w:val="000000"/>
          <w:sz w:val="23"/>
        </w:rPr>
        <w:t>cement actions relating to each agency's respective jurisdiction."</w:t>
      </w:r>
      <w:r>
        <w:rPr>
          <w:rFonts w:eastAsia="Times New Roman"/>
          <w:color w:val="000000"/>
          <w:sz w:val="23"/>
          <w:vertAlign w:val="superscript"/>
        </w:rPr>
        <w:t>46</w:t>
      </w:r>
      <w:r>
        <w:rPr>
          <w:rFonts w:eastAsia="Times New Roman"/>
          <w:color w:val="000000"/>
          <w:sz w:val="23"/>
        </w:rPr>
        <w:t xml:space="preserve"> The </w:t>
      </w:r>
      <w:r>
        <w:rPr>
          <w:rFonts w:eastAsia="Times New Roman"/>
          <w:b/>
          <w:color w:val="000000"/>
          <w:sz w:val="23"/>
        </w:rPr>
        <w:t xml:space="preserve">idea that a complainant who received an unfavorable </w:t>
      </w:r>
      <w:r>
        <w:rPr>
          <w:rFonts w:eastAsia="Times New Roman"/>
          <w:color w:val="000000"/>
          <w:sz w:val="23"/>
        </w:rPr>
        <w:t xml:space="preserve">determination from the TCEQ could seek a different outcome at the PUC for the </w:t>
      </w:r>
      <w:r>
        <w:rPr>
          <w:rFonts w:eastAsia="Times New Roman"/>
          <w:b/>
          <w:color w:val="000000"/>
          <w:sz w:val="23"/>
        </w:rPr>
        <w:t xml:space="preserve">same complaints is contrary to both the legislative intent in </w:t>
      </w:r>
      <w:r>
        <w:rPr>
          <w:rFonts w:eastAsia="Times New Roman"/>
          <w:color w:val="000000"/>
          <w:sz w:val="23"/>
        </w:rPr>
        <w:t xml:space="preserve">directing the agencies to enter into the MOU and the spirit of the MOU. Such "double-dipping" can only lead to inefficiencies and misuse of state and private resources. Therefore, the TCEQ's </w:t>
      </w:r>
      <w:r>
        <w:rPr>
          <w:rFonts w:eastAsia="Times New Roman"/>
          <w:b/>
          <w:color w:val="000000"/>
          <w:sz w:val="23"/>
        </w:rPr>
        <w:t>det</w:t>
      </w:r>
      <w:r>
        <w:rPr>
          <w:rFonts w:eastAsia="Times New Roman"/>
          <w:b/>
          <w:color w:val="000000"/>
          <w:sz w:val="23"/>
        </w:rPr>
        <w:t>ermination in this matter is entitled to deference by the Commission and SOAH.</w:t>
      </w:r>
    </w:p>
    <w:p w:rsidR="00527C51" w:rsidRDefault="00CF0A89">
      <w:pPr>
        <w:spacing w:before="407" w:after="147" w:line="416" w:lineRule="exact"/>
        <w:ind w:left="144" w:right="144" w:firstLine="720"/>
        <w:jc w:val="both"/>
        <w:textAlignment w:val="baseline"/>
        <w:rPr>
          <w:rFonts w:eastAsia="Times New Roman"/>
          <w:color w:val="000000"/>
          <w:spacing w:val="5"/>
          <w:sz w:val="23"/>
        </w:rPr>
      </w:pPr>
      <w:r>
        <w:rPr>
          <w:rFonts w:eastAsia="Times New Roman"/>
          <w:color w:val="000000"/>
          <w:spacing w:val="5"/>
          <w:sz w:val="23"/>
        </w:rPr>
        <w:t xml:space="preserve">The ALJs recommend that the Commission defer to the TCEQ's determinations, as the </w:t>
      </w:r>
      <w:r>
        <w:rPr>
          <w:rFonts w:eastAsia="Times New Roman"/>
          <w:b/>
          <w:color w:val="000000"/>
          <w:spacing w:val="5"/>
          <w:sz w:val="23"/>
        </w:rPr>
        <w:t xml:space="preserve">agency lawfully imbued </w:t>
      </w:r>
      <w:r>
        <w:rPr>
          <w:rFonts w:eastAsia="Times New Roman"/>
          <w:color w:val="000000"/>
          <w:spacing w:val="5"/>
          <w:sz w:val="23"/>
        </w:rPr>
        <w:t xml:space="preserve">with jurisdiction </w:t>
      </w:r>
      <w:r>
        <w:rPr>
          <w:rFonts w:eastAsia="Times New Roman"/>
          <w:b/>
          <w:color w:val="000000"/>
          <w:spacing w:val="5"/>
          <w:sz w:val="23"/>
        </w:rPr>
        <w:t xml:space="preserve">over </w:t>
      </w:r>
      <w:r>
        <w:rPr>
          <w:rFonts w:eastAsia="Times New Roman"/>
          <w:color w:val="000000"/>
          <w:spacing w:val="5"/>
          <w:sz w:val="23"/>
        </w:rPr>
        <w:t>such claims at that time. Any of Complainant's cl</w:t>
      </w:r>
      <w:r>
        <w:rPr>
          <w:rFonts w:eastAsia="Times New Roman"/>
          <w:color w:val="000000"/>
          <w:spacing w:val="5"/>
          <w:sz w:val="23"/>
        </w:rPr>
        <w:t xml:space="preserve">aims that were, or could have </w:t>
      </w:r>
      <w:r>
        <w:rPr>
          <w:rFonts w:eastAsia="Times New Roman"/>
          <w:b/>
          <w:color w:val="000000"/>
          <w:spacing w:val="5"/>
          <w:sz w:val="23"/>
        </w:rPr>
        <w:t xml:space="preserve">been, </w:t>
      </w:r>
      <w:r>
        <w:rPr>
          <w:rFonts w:eastAsia="Times New Roman"/>
          <w:color w:val="000000"/>
          <w:spacing w:val="5"/>
          <w:sz w:val="23"/>
        </w:rPr>
        <w:t xml:space="preserve">brought </w:t>
      </w:r>
      <w:r>
        <w:rPr>
          <w:rFonts w:eastAsia="Times New Roman"/>
          <w:b/>
          <w:color w:val="000000"/>
          <w:spacing w:val="5"/>
          <w:sz w:val="23"/>
        </w:rPr>
        <w:t xml:space="preserve">during the TCEQ's jurisdiction should be </w:t>
      </w:r>
      <w:r>
        <w:rPr>
          <w:rFonts w:eastAsia="Times New Roman"/>
          <w:color w:val="000000"/>
          <w:spacing w:val="5"/>
          <w:sz w:val="23"/>
        </w:rPr>
        <w:t>dismissed in deference to that agency's jurisdiction and action. Complainant's verified</w:t>
      </w:r>
    </w:p>
    <w:p w:rsidR="00527C51" w:rsidRDefault="00CF0A89">
      <w:pPr>
        <w:spacing w:before="132" w:line="228" w:lineRule="exact"/>
        <w:ind w:left="144" w:right="144"/>
        <w:jc w:val="both"/>
        <w:textAlignment w:val="baseline"/>
        <w:rPr>
          <w:rFonts w:eastAsia="Times New Roman"/>
          <w:color w:val="000000"/>
          <w:spacing w:val="1"/>
          <w:sz w:val="17"/>
        </w:rPr>
      </w:pPr>
      <w:r>
        <w:pict>
          <v:line id="_x0000_s1052" style="position:absolute;left:0;text-align:left;z-index:251660800;mso-position-horizontal-relative:page;mso-position-vertical-relative:page" from="72.25pt,600.7pt" to="216.3pt,600.7pt" strokeweight=".5pt">
            <w10:wrap anchorx="page" anchory="page"/>
          </v:line>
        </w:pict>
      </w:r>
      <w:r>
        <w:rPr>
          <w:rFonts w:eastAsia="Times New Roman"/>
          <w:color w:val="000000"/>
          <w:spacing w:val="1"/>
          <w:sz w:val="17"/>
        </w:rPr>
        <w:t xml:space="preserve">2 </w:t>
      </w:r>
      <w:r>
        <w:rPr>
          <w:rFonts w:eastAsia="Times New Roman"/>
          <w:color w:val="000000"/>
          <w:spacing w:val="1"/>
          <w:sz w:val="20"/>
        </w:rPr>
        <w:t>The August 25, 2014 letter from the TCEQ Water Supply Division to Complainant is</w:t>
      </w:r>
      <w:r>
        <w:rPr>
          <w:rFonts w:eastAsia="Times New Roman"/>
          <w:color w:val="000000"/>
          <w:spacing w:val="1"/>
          <w:sz w:val="20"/>
        </w:rPr>
        <w:t xml:space="preserve"> attached hereto as Attachment B. The ALJs take administrative notice of this letter from the TCEQ Water Supply Division to Complainant.</w:t>
      </w:r>
    </w:p>
    <w:p w:rsidR="00527C51" w:rsidRDefault="00CF0A89">
      <w:pPr>
        <w:spacing w:before="134" w:line="228" w:lineRule="exact"/>
        <w:ind w:left="144" w:right="144"/>
        <w:jc w:val="both"/>
        <w:textAlignment w:val="baseline"/>
        <w:rPr>
          <w:rFonts w:eastAsia="Times New Roman"/>
          <w:color w:val="000000"/>
          <w:sz w:val="12"/>
          <w:vertAlign w:val="superscript"/>
        </w:rPr>
      </w:pPr>
      <w:r>
        <w:rPr>
          <w:rFonts w:eastAsia="Times New Roman"/>
          <w:color w:val="000000"/>
          <w:sz w:val="12"/>
          <w:vertAlign w:val="superscript"/>
        </w:rPr>
        <w:t>4.1</w:t>
      </w:r>
      <w:r>
        <w:rPr>
          <w:rFonts w:eastAsia="Times New Roman"/>
          <w:color w:val="000000"/>
          <w:sz w:val="20"/>
        </w:rPr>
        <w:t xml:space="preserve"> Memorandum of Understanding Between the Texas Commission on Environmental Quality (TCEQ),and the Public Utility Commission of Texas (PUC) (MOU), effective September 1, 2014, </w:t>
      </w:r>
      <w:r>
        <w:rPr>
          <w:rFonts w:eastAsia="Times New Roman"/>
          <w:i/>
          <w:color w:val="000000"/>
          <w:sz w:val="20"/>
        </w:rPr>
        <w:t xml:space="preserve">available at </w:t>
      </w:r>
      <w:hyperlink r:id="rId10">
        <w:r>
          <w:rPr>
            <w:rFonts w:eastAsia="Times New Roman"/>
            <w:color w:val="0000FF"/>
            <w:sz w:val="20"/>
            <w:u w:val="single"/>
          </w:rPr>
          <w:t>https://www.tecci.texas.gov/assets/publiciageney/puc-teeq-mou-accessible.pdf.</w:t>
        </w:r>
      </w:hyperlink>
      <w:r>
        <w:rPr>
          <w:rFonts w:eastAsia="Times New Roman"/>
          <w:color w:val="000000"/>
          <w:sz w:val="20"/>
        </w:rPr>
        <w:t xml:space="preserve"> </w:t>
      </w:r>
    </w:p>
    <w:p w:rsidR="00527C51" w:rsidRDefault="00CF0A89">
      <w:pPr>
        <w:spacing w:before="123" w:line="228" w:lineRule="exact"/>
        <w:ind w:left="144"/>
        <w:textAlignment w:val="baseline"/>
        <w:rPr>
          <w:rFonts w:eastAsia="Times New Roman"/>
          <w:color w:val="000000"/>
          <w:sz w:val="12"/>
          <w:vertAlign w:val="superscript"/>
        </w:rPr>
      </w:pPr>
      <w:r>
        <w:rPr>
          <w:rFonts w:eastAsia="Times New Roman"/>
          <w:color w:val="000000"/>
          <w:sz w:val="12"/>
          <w:vertAlign w:val="superscript"/>
        </w:rPr>
        <w:t>44</w:t>
      </w:r>
      <w:r>
        <w:rPr>
          <w:rFonts w:eastAsia="Times New Roman"/>
          <w:i/>
          <w:color w:val="000000"/>
          <w:sz w:val="20"/>
        </w:rPr>
        <w:t xml:space="preserve"> See </w:t>
      </w:r>
      <w:r>
        <w:rPr>
          <w:rFonts w:eastAsia="Times New Roman"/>
          <w:color w:val="000000"/>
          <w:sz w:val="20"/>
        </w:rPr>
        <w:t>House Bill 1.600 and Senate Bill 567, 83rd Legislature (2013).</w:t>
      </w:r>
    </w:p>
    <w:p w:rsidR="00527C51" w:rsidRDefault="00CF0A89">
      <w:pPr>
        <w:spacing w:before="116" w:line="228" w:lineRule="exact"/>
        <w:ind w:left="144" w:right="144"/>
        <w:jc w:val="both"/>
        <w:textAlignment w:val="baseline"/>
        <w:rPr>
          <w:rFonts w:eastAsia="Times New Roman"/>
          <w:color w:val="000000"/>
          <w:sz w:val="12"/>
          <w:vertAlign w:val="superscript"/>
        </w:rPr>
      </w:pPr>
      <w:r>
        <w:rPr>
          <w:rFonts w:eastAsia="Times New Roman"/>
          <w:color w:val="000000"/>
          <w:sz w:val="12"/>
          <w:vertAlign w:val="superscript"/>
        </w:rPr>
        <w:t>45</w:t>
      </w:r>
      <w:r>
        <w:rPr>
          <w:rFonts w:eastAsia="Times New Roman"/>
          <w:color w:val="000000"/>
          <w:sz w:val="20"/>
        </w:rPr>
        <w:t xml:space="preserve"> Complainant's complaints to the TCEQ were not transferred because they had </w:t>
      </w:r>
      <w:r>
        <w:rPr>
          <w:rFonts w:eastAsia="Times New Roman"/>
          <w:color w:val="000000"/>
          <w:sz w:val="20"/>
        </w:rPr>
        <w:t>been closed by the TCEQ before the transfer of jurisdiction.</w:t>
      </w:r>
    </w:p>
    <w:p w:rsidR="00527C51" w:rsidRDefault="00CF0A89">
      <w:pPr>
        <w:spacing w:before="119" w:line="228" w:lineRule="exact"/>
        <w:ind w:left="144"/>
        <w:textAlignment w:val="baseline"/>
        <w:rPr>
          <w:rFonts w:eastAsia="Times New Roman"/>
          <w:color w:val="000000"/>
          <w:spacing w:val="9"/>
          <w:sz w:val="12"/>
          <w:vertAlign w:val="superscript"/>
        </w:rPr>
      </w:pPr>
      <w:r>
        <w:rPr>
          <w:rFonts w:eastAsia="Times New Roman"/>
          <w:color w:val="000000"/>
          <w:spacing w:val="9"/>
          <w:sz w:val="12"/>
          <w:vertAlign w:val="superscript"/>
        </w:rPr>
        <w:t>46</w:t>
      </w:r>
      <w:r>
        <w:rPr>
          <w:rFonts w:eastAsia="Times New Roman"/>
          <w:color w:val="000000"/>
          <w:spacing w:val="9"/>
          <w:sz w:val="17"/>
        </w:rPr>
        <w:t xml:space="preserve"> MOU </w:t>
      </w:r>
      <w:r>
        <w:rPr>
          <w:rFonts w:eastAsia="Times New Roman"/>
          <w:color w:val="000000"/>
          <w:spacing w:val="9"/>
          <w:sz w:val="20"/>
        </w:rPr>
        <w:t>at 7.</w:t>
      </w:r>
    </w:p>
    <w:p w:rsidR="00527C51" w:rsidRDefault="00527C51">
      <w:pPr>
        <w:sectPr w:rsidR="00527C51">
          <w:pgSz w:w="12240" w:h="15840"/>
          <w:pgMar w:top="1120" w:right="1298" w:bottom="444" w:left="1298" w:header="720" w:footer="720" w:gutter="0"/>
          <w:cols w:space="720"/>
        </w:sectPr>
      </w:pPr>
    </w:p>
    <w:p w:rsidR="00527C51" w:rsidRDefault="00CF0A89">
      <w:pPr>
        <w:tabs>
          <w:tab w:val="right" w:pos="9504"/>
        </w:tabs>
        <w:spacing w:before="17" w:line="221" w:lineRule="exact"/>
        <w:ind w:left="144"/>
        <w:textAlignment w:val="baseline"/>
        <w:rPr>
          <w:rFonts w:eastAsia="Times New Roman"/>
          <w:color w:val="000000"/>
          <w:sz w:val="19"/>
        </w:rPr>
      </w:pPr>
      <w:r>
        <w:rPr>
          <w:rFonts w:eastAsia="Times New Roman"/>
          <w:color w:val="000000"/>
          <w:sz w:val="19"/>
        </w:rPr>
        <w:lastRenderedPageBreak/>
        <w:t>SOAH DOCKET NO. 473-16-2033.WS PROPOSAL FOR DECISION TO DISMISS</w:t>
      </w:r>
      <w:r>
        <w:rPr>
          <w:rFonts w:eastAsia="Times New Roman"/>
          <w:color w:val="000000"/>
          <w:sz w:val="19"/>
        </w:rPr>
        <w:tab/>
        <w:t>PAGE 22</w:t>
      </w:r>
    </w:p>
    <w:p w:rsidR="00527C51" w:rsidRDefault="00CF0A89">
      <w:pPr>
        <w:spacing w:line="217" w:lineRule="exact"/>
        <w:ind w:left="144"/>
        <w:textAlignment w:val="baseline"/>
        <w:rPr>
          <w:rFonts w:eastAsia="Times New Roman"/>
          <w:color w:val="000000"/>
          <w:spacing w:val="8"/>
          <w:sz w:val="19"/>
        </w:rPr>
      </w:pPr>
      <w:r>
        <w:rPr>
          <w:rFonts w:eastAsia="Times New Roman"/>
          <w:color w:val="000000"/>
          <w:spacing w:val="8"/>
          <w:sz w:val="19"/>
        </w:rPr>
        <w:t>PUC DOCKET NO. 43146</w:t>
      </w:r>
    </w:p>
    <w:p w:rsidR="00527C51" w:rsidRDefault="00CF0A89">
      <w:pPr>
        <w:spacing w:before="348" w:line="411" w:lineRule="exact"/>
        <w:ind w:left="144" w:right="144"/>
        <w:jc w:val="both"/>
        <w:textAlignment w:val="baseline"/>
        <w:rPr>
          <w:rFonts w:eastAsia="Times New Roman"/>
          <w:color w:val="000000"/>
          <w:sz w:val="23"/>
        </w:rPr>
      </w:pPr>
      <w:r>
        <w:rPr>
          <w:rFonts w:eastAsia="Times New Roman"/>
          <w:color w:val="000000"/>
          <w:sz w:val="23"/>
        </w:rPr>
        <w:t>complaint includes numerous complaints dating back to 2011. At a minimum, those claims that predate August 25, 2014, should be dismissed.</w:t>
      </w:r>
    </w:p>
    <w:p w:rsidR="00527C51" w:rsidRDefault="00CF0A89">
      <w:pPr>
        <w:spacing w:before="430" w:line="411" w:lineRule="exact"/>
        <w:ind w:left="144" w:right="144" w:firstLine="792"/>
        <w:jc w:val="both"/>
        <w:textAlignment w:val="baseline"/>
        <w:rPr>
          <w:rFonts w:eastAsia="Times New Roman"/>
          <w:color w:val="000000"/>
          <w:spacing w:val="4"/>
          <w:sz w:val="23"/>
        </w:rPr>
      </w:pPr>
      <w:r>
        <w:rPr>
          <w:rFonts w:eastAsia="Times New Roman"/>
          <w:color w:val="000000"/>
          <w:spacing w:val="4"/>
          <w:sz w:val="23"/>
        </w:rPr>
        <w:t xml:space="preserve">Complainant argues that there can be no issue-preclusion or </w:t>
      </w:r>
      <w:r>
        <w:rPr>
          <w:rFonts w:eastAsia="Times New Roman"/>
          <w:i/>
          <w:color w:val="000000"/>
          <w:spacing w:val="4"/>
          <w:sz w:val="23"/>
        </w:rPr>
        <w:t xml:space="preserve">res judiccact-like </w:t>
      </w:r>
      <w:r>
        <w:rPr>
          <w:rFonts w:eastAsia="Times New Roman"/>
          <w:color w:val="000000"/>
          <w:spacing w:val="4"/>
          <w:sz w:val="23"/>
        </w:rPr>
        <w:t>effect because there was no final appea</w:t>
      </w:r>
      <w:r>
        <w:rPr>
          <w:rFonts w:eastAsia="Times New Roman"/>
          <w:color w:val="000000"/>
          <w:spacing w:val="4"/>
          <w:sz w:val="23"/>
        </w:rPr>
        <w:t>lable adjudication of her complaints. This is so, however, because only the TCEQ could have brought an enforcement action based on her complaints and it chose not to; therefore, there is no case to appeal.</w:t>
      </w:r>
      <w:r>
        <w:rPr>
          <w:rFonts w:eastAsia="Times New Roman"/>
          <w:color w:val="000000"/>
          <w:spacing w:val="4"/>
          <w:sz w:val="23"/>
          <w:vertAlign w:val="superscript"/>
        </w:rPr>
        <w:t>47</w:t>
      </w:r>
      <w:r>
        <w:rPr>
          <w:rFonts w:eastAsia="Times New Roman"/>
          <w:color w:val="000000"/>
          <w:spacing w:val="4"/>
          <w:sz w:val="23"/>
        </w:rPr>
        <w:t xml:space="preserve"> As explained above, Complainant has failed to ar</w:t>
      </w:r>
      <w:r>
        <w:rPr>
          <w:rFonts w:eastAsia="Times New Roman"/>
          <w:color w:val="000000"/>
          <w:spacing w:val="4"/>
          <w:sz w:val="23"/>
        </w:rPr>
        <w:t>ticulate standing or individual causes of action arising from Water Code § 13.004. While Complainant may complain to the Commission about Avalon's alleged misdeeds, it is up to Commission Staff to determine whether those complaints merit an enforcement act</w:t>
      </w:r>
      <w:r>
        <w:rPr>
          <w:rFonts w:eastAsia="Times New Roman"/>
          <w:color w:val="000000"/>
          <w:spacing w:val="4"/>
          <w:sz w:val="23"/>
        </w:rPr>
        <w:t>ion. Because an agency with lawful jurisdiction has already reviewed certain of those complaints and determined and communicated its decision that there are no violations, the ALJs recommend the Commission defer to that determination, instead of allowing C</w:t>
      </w:r>
      <w:r>
        <w:rPr>
          <w:rFonts w:eastAsia="Times New Roman"/>
          <w:color w:val="000000"/>
          <w:spacing w:val="4"/>
          <w:sz w:val="23"/>
        </w:rPr>
        <w:t>omplainant to bring a contested case hearing at SOAH for which she has no individual standing and no authority for individual claims.</w:t>
      </w:r>
    </w:p>
    <w:p w:rsidR="00527C51" w:rsidRDefault="00CF0A89">
      <w:pPr>
        <w:spacing w:before="449" w:after="437" w:line="411" w:lineRule="exact"/>
        <w:ind w:left="144" w:right="144" w:firstLine="792"/>
        <w:jc w:val="both"/>
        <w:textAlignment w:val="baseline"/>
        <w:rPr>
          <w:rFonts w:eastAsia="Times New Roman"/>
          <w:color w:val="000000"/>
          <w:spacing w:val="3"/>
          <w:sz w:val="23"/>
        </w:rPr>
      </w:pPr>
      <w:r>
        <w:rPr>
          <w:rFonts w:eastAsia="Times New Roman"/>
          <w:color w:val="000000"/>
          <w:spacing w:val="3"/>
          <w:sz w:val="23"/>
        </w:rPr>
        <w:t xml:space="preserve">Therefore, the ALJs recommend that to the extent Complainant's claims are based on Avalon's alleged misconduct that was already investigated by TCEQ staff, all such claims should be dismissed — even those extending into the present. Complainant's verified </w:t>
      </w:r>
      <w:r>
        <w:rPr>
          <w:rFonts w:eastAsia="Times New Roman"/>
          <w:color w:val="000000"/>
          <w:spacing w:val="3"/>
          <w:sz w:val="23"/>
        </w:rPr>
        <w:t>brief fails to allege any changed circumstances that would show that TCEQ staff's conclusions are no longer valid. In fact, by alleging that certain claims date back to 2011, Complainant has openly reasserted the same claims that were presented to TCEQ sta</w:t>
      </w:r>
      <w:r>
        <w:rPr>
          <w:rFonts w:eastAsia="Times New Roman"/>
          <w:color w:val="000000"/>
          <w:spacing w:val="3"/>
          <w:sz w:val="23"/>
        </w:rPr>
        <w:t>ff in 2013 and extended them into the present —without any attempt at distinguishing the claims as based on new facts. Complainant simply seeks a different result from the same set of allegations at a different state agency.</w:t>
      </w:r>
      <w:r>
        <w:rPr>
          <w:rFonts w:eastAsia="Times New Roman"/>
          <w:color w:val="000000"/>
          <w:spacing w:val="3"/>
          <w:sz w:val="23"/>
          <w:vertAlign w:val="superscript"/>
        </w:rPr>
        <w:t>48</w:t>
      </w:r>
      <w:r>
        <w:rPr>
          <w:rFonts w:eastAsia="Times New Roman"/>
          <w:color w:val="000000"/>
          <w:spacing w:val="3"/>
          <w:sz w:val="23"/>
        </w:rPr>
        <w:t xml:space="preserve"> The claims to be dismissed on</w:t>
      </w:r>
      <w:r>
        <w:rPr>
          <w:rFonts w:eastAsia="Times New Roman"/>
          <w:color w:val="000000"/>
          <w:spacing w:val="3"/>
          <w:sz w:val="23"/>
        </w:rPr>
        <w:t xml:space="preserve"> this basis are: Attachment C, claim nos. 1-35 and 47-52.</w:t>
      </w:r>
      <w:r>
        <w:rPr>
          <w:rFonts w:eastAsia="Times New Roman"/>
          <w:color w:val="000000"/>
          <w:spacing w:val="3"/>
          <w:sz w:val="23"/>
          <w:vertAlign w:val="superscript"/>
        </w:rPr>
        <w:t>49</w:t>
      </w:r>
      <w:r>
        <w:rPr>
          <w:rFonts w:eastAsia="Times New Roman"/>
          <w:color w:val="000000"/>
          <w:spacing w:val="3"/>
          <w:sz w:val="23"/>
        </w:rPr>
        <w:t xml:space="preserve"> </w:t>
      </w:r>
    </w:p>
    <w:p w:rsidR="00527C51" w:rsidRDefault="00CF0A89">
      <w:pPr>
        <w:spacing w:before="154" w:line="221" w:lineRule="exact"/>
        <w:ind w:left="144" w:right="144" w:firstLine="216"/>
        <w:jc w:val="both"/>
        <w:textAlignment w:val="baseline"/>
        <w:rPr>
          <w:rFonts w:eastAsia="Times New Roman"/>
          <w:color w:val="000000"/>
          <w:sz w:val="19"/>
        </w:rPr>
      </w:pPr>
      <w:r>
        <w:pict>
          <v:line id="_x0000_s1051" style="position:absolute;left:0;text-align:left;z-index:251661824;mso-position-horizontal-relative:page;mso-position-vertical-relative:page" from="70.55pt,634.3pt" to="214.85pt,634.3pt" strokeweight=".5pt">
            <w10:wrap anchorx="page" anchory="page"/>
          </v:line>
        </w:pict>
      </w:r>
      <w:r>
        <w:rPr>
          <w:rFonts w:eastAsia="Times New Roman"/>
          <w:color w:val="000000"/>
          <w:sz w:val="19"/>
        </w:rPr>
        <w:t xml:space="preserve">The ALJs also note that there is no procedural mechanism for the reconsideration or "rehearing" of the outcome of the TCEQ's determination regarding the complaint. </w:t>
      </w:r>
      <w:r>
        <w:rPr>
          <w:rFonts w:eastAsia="Times New Roman"/>
          <w:i/>
          <w:color w:val="000000"/>
          <w:sz w:val="19"/>
        </w:rPr>
        <w:t xml:space="preserve">See </w:t>
      </w:r>
      <w:r>
        <w:rPr>
          <w:rFonts w:eastAsia="Times New Roman"/>
          <w:color w:val="000000"/>
          <w:sz w:val="19"/>
        </w:rPr>
        <w:t>16 Tex. Admin. Code ch. 22</w:t>
      </w:r>
      <w:r>
        <w:rPr>
          <w:rFonts w:eastAsia="Times New Roman"/>
          <w:color w:val="000000"/>
          <w:sz w:val="19"/>
        </w:rPr>
        <w:t>.</w:t>
      </w:r>
    </w:p>
    <w:p w:rsidR="00527C51" w:rsidRDefault="00CF0A89">
      <w:pPr>
        <w:spacing w:before="139" w:line="221" w:lineRule="exact"/>
        <w:ind w:left="144" w:right="144"/>
        <w:jc w:val="both"/>
        <w:textAlignment w:val="baseline"/>
        <w:rPr>
          <w:rFonts w:eastAsia="Times New Roman"/>
          <w:color w:val="000000"/>
          <w:spacing w:val="4"/>
          <w:sz w:val="13"/>
          <w:vertAlign w:val="superscript"/>
        </w:rPr>
      </w:pPr>
      <w:r>
        <w:rPr>
          <w:rFonts w:eastAsia="Times New Roman"/>
          <w:color w:val="000000"/>
          <w:spacing w:val="4"/>
          <w:sz w:val="13"/>
          <w:vertAlign w:val="superscript"/>
        </w:rPr>
        <w:t>48</w:t>
      </w:r>
      <w:r>
        <w:rPr>
          <w:rFonts w:eastAsia="Times New Roman"/>
          <w:color w:val="000000"/>
          <w:spacing w:val="4"/>
          <w:sz w:val="19"/>
        </w:rPr>
        <w:t xml:space="preserve"> In her Reply, Complainant states that many of the alleged violations occurred after jurisdiction transferred from TCEQ to the Commission. However, as addressed above, Complainant failed to establish a basis for jurisdiction over her claims, including </w:t>
      </w:r>
      <w:r>
        <w:rPr>
          <w:rFonts w:eastAsia="Times New Roman"/>
          <w:color w:val="000000"/>
          <w:spacing w:val="4"/>
          <w:sz w:val="19"/>
        </w:rPr>
        <w:t>the claims that are alleged only for the time period beginning after the transfer of jurisdiction.</w:t>
      </w:r>
    </w:p>
    <w:p w:rsidR="00527C51" w:rsidRDefault="00CF0A89">
      <w:pPr>
        <w:spacing w:before="147" w:line="221" w:lineRule="exact"/>
        <w:ind w:left="144" w:right="144"/>
        <w:jc w:val="both"/>
        <w:textAlignment w:val="baseline"/>
        <w:rPr>
          <w:rFonts w:eastAsia="Times New Roman"/>
          <w:color w:val="000000"/>
          <w:sz w:val="13"/>
          <w:vertAlign w:val="superscript"/>
        </w:rPr>
      </w:pPr>
      <w:r>
        <w:rPr>
          <w:rFonts w:eastAsia="Times New Roman"/>
          <w:color w:val="000000"/>
          <w:sz w:val="13"/>
          <w:vertAlign w:val="superscript"/>
        </w:rPr>
        <w:t>49</w:t>
      </w:r>
      <w:r>
        <w:rPr>
          <w:rFonts w:eastAsia="Times New Roman"/>
          <w:color w:val="000000"/>
          <w:sz w:val="19"/>
        </w:rPr>
        <w:t xml:space="preserve"> In the event the Commission finds that it has jurisdiction to hear Complainant's TOMA claims, then the ALJs also recommend dismissal of Attachment D, item nos. 1-3, 5, and 7-9.</w:t>
      </w:r>
    </w:p>
    <w:p w:rsidR="00527C51" w:rsidRDefault="00527C51">
      <w:pPr>
        <w:sectPr w:rsidR="00527C51">
          <w:pgSz w:w="12240" w:h="15840"/>
          <w:pgMar w:top="1100" w:right="1341" w:bottom="544" w:left="1255" w:header="720" w:footer="720" w:gutter="0"/>
          <w:cols w:space="720"/>
        </w:sectPr>
      </w:pPr>
    </w:p>
    <w:p w:rsidR="00527C51" w:rsidRDefault="00CF0A89">
      <w:pPr>
        <w:tabs>
          <w:tab w:val="right" w:pos="9504"/>
        </w:tabs>
        <w:spacing w:before="1" w:line="215" w:lineRule="exact"/>
        <w:ind w:left="144"/>
        <w:textAlignment w:val="baseline"/>
        <w:rPr>
          <w:rFonts w:eastAsia="Times New Roman"/>
          <w:color w:val="000000"/>
          <w:sz w:val="19"/>
        </w:rPr>
      </w:pPr>
      <w:r>
        <w:rPr>
          <w:rFonts w:eastAsia="Times New Roman"/>
          <w:color w:val="000000"/>
          <w:sz w:val="19"/>
        </w:rPr>
        <w:lastRenderedPageBreak/>
        <w:t>SOATI DOCKET NO. 473-16-2033.WS PROPOSAL FOR DECISION TO DISMISS</w:t>
      </w:r>
      <w:r>
        <w:rPr>
          <w:rFonts w:eastAsia="Times New Roman"/>
          <w:color w:val="000000"/>
          <w:sz w:val="19"/>
        </w:rPr>
        <w:tab/>
        <w:t>PAG</w:t>
      </w:r>
      <w:r>
        <w:rPr>
          <w:rFonts w:eastAsia="Times New Roman"/>
          <w:color w:val="000000"/>
          <w:sz w:val="19"/>
        </w:rPr>
        <w:t>E 23</w:t>
      </w:r>
    </w:p>
    <w:p w:rsidR="00527C51" w:rsidRDefault="00CF0A89">
      <w:pPr>
        <w:spacing w:before="6" w:line="215" w:lineRule="exact"/>
        <w:ind w:left="144"/>
        <w:textAlignment w:val="baseline"/>
        <w:rPr>
          <w:rFonts w:eastAsia="Times New Roman"/>
          <w:color w:val="000000"/>
          <w:spacing w:val="7"/>
          <w:sz w:val="19"/>
        </w:rPr>
      </w:pPr>
      <w:r>
        <w:rPr>
          <w:rFonts w:eastAsia="Times New Roman"/>
          <w:color w:val="000000"/>
          <w:spacing w:val="7"/>
          <w:sz w:val="19"/>
        </w:rPr>
        <w:t>PUC DOCKET NO. 43146</w:t>
      </w:r>
    </w:p>
    <w:p w:rsidR="00527C51" w:rsidRDefault="00CF0A89">
      <w:pPr>
        <w:tabs>
          <w:tab w:val="right" w:pos="9504"/>
        </w:tabs>
        <w:spacing w:before="500" w:line="264" w:lineRule="exact"/>
        <w:ind w:left="864"/>
        <w:textAlignment w:val="baseline"/>
        <w:rPr>
          <w:rFonts w:eastAsia="Times New Roman"/>
          <w:color w:val="000000"/>
          <w:sz w:val="23"/>
        </w:rPr>
      </w:pPr>
      <w:r>
        <w:rPr>
          <w:rFonts w:eastAsia="Times New Roman"/>
          <w:color w:val="000000"/>
          <w:sz w:val="23"/>
        </w:rPr>
        <w:t>2.</w:t>
      </w:r>
      <w:r>
        <w:rPr>
          <w:rFonts w:eastAsia="Times New Roman"/>
          <w:color w:val="000000"/>
          <w:sz w:val="23"/>
        </w:rPr>
        <w:tab/>
        <w:t>The Commission Lacks Jurisdiction over Claims that Avalon Violated</w:t>
      </w:r>
    </w:p>
    <w:p w:rsidR="00527C51" w:rsidRDefault="00CF0A89">
      <w:pPr>
        <w:spacing w:line="265" w:lineRule="exact"/>
        <w:ind w:left="1584"/>
        <w:textAlignment w:val="baseline"/>
        <w:rPr>
          <w:rFonts w:eastAsia="Times New Roman"/>
          <w:color w:val="000000"/>
          <w:spacing w:val="9"/>
          <w:sz w:val="23"/>
        </w:rPr>
      </w:pPr>
      <w:r>
        <w:rPr>
          <w:rFonts w:eastAsia="Times New Roman"/>
          <w:color w:val="000000"/>
          <w:spacing w:val="9"/>
          <w:sz w:val="23"/>
        </w:rPr>
        <w:t>TOMA</w:t>
      </w:r>
    </w:p>
    <w:p w:rsidR="00527C51" w:rsidRDefault="00CF0A89">
      <w:pPr>
        <w:spacing w:before="413" w:line="407" w:lineRule="exact"/>
        <w:ind w:left="144" w:right="144" w:firstLine="720"/>
        <w:jc w:val="both"/>
        <w:textAlignment w:val="baseline"/>
        <w:rPr>
          <w:rFonts w:eastAsia="Times New Roman"/>
          <w:color w:val="000000"/>
          <w:spacing w:val="4"/>
          <w:sz w:val="23"/>
        </w:rPr>
      </w:pPr>
      <w:r>
        <w:rPr>
          <w:rFonts w:eastAsia="Times New Roman"/>
          <w:color w:val="000000"/>
          <w:spacing w:val="4"/>
          <w:sz w:val="23"/>
        </w:rPr>
        <w:t>Complainant asserted 20 claims against Avalon based on alleged violations of TOMA.</w:t>
      </w:r>
      <w:r>
        <w:rPr>
          <w:rFonts w:eastAsia="Times New Roman"/>
          <w:color w:val="000000"/>
          <w:spacing w:val="4"/>
          <w:sz w:val="23"/>
          <w:vertAlign w:val="superscript"/>
        </w:rPr>
        <w:t>5°</w:t>
      </w:r>
      <w:r>
        <w:rPr>
          <w:rFonts w:eastAsia="Times New Roman"/>
          <w:color w:val="000000"/>
          <w:spacing w:val="4"/>
          <w:sz w:val="23"/>
        </w:rPr>
        <w:t xml:space="preserve"> Avalon, TRWA, and Staff argue that the Commission lacks jurisdiction to adjudicate and establish these alleged violations as underpinning for the Commission's jurisdiction. The ALJs agree.</w:t>
      </w:r>
    </w:p>
    <w:p w:rsidR="00527C51" w:rsidRDefault="00CF0A89">
      <w:pPr>
        <w:spacing w:before="441" w:line="407" w:lineRule="exact"/>
        <w:ind w:left="144" w:right="144" w:firstLine="720"/>
        <w:jc w:val="both"/>
        <w:textAlignment w:val="baseline"/>
        <w:rPr>
          <w:rFonts w:eastAsia="Times New Roman"/>
          <w:color w:val="000000"/>
          <w:spacing w:val="4"/>
          <w:sz w:val="23"/>
        </w:rPr>
      </w:pPr>
      <w:r>
        <w:rPr>
          <w:rFonts w:eastAsia="Times New Roman"/>
          <w:color w:val="000000"/>
          <w:spacing w:val="4"/>
          <w:sz w:val="23"/>
        </w:rPr>
        <w:t xml:space="preserve">Avalon acknowledges that TOMA applies to WSCs. Avalon points out, </w:t>
      </w:r>
      <w:r>
        <w:rPr>
          <w:rFonts w:eastAsia="Times New Roman"/>
          <w:color w:val="000000"/>
          <w:spacing w:val="4"/>
          <w:sz w:val="23"/>
        </w:rPr>
        <w:t>however, that any alleged non-compliance with TOMA requires litigation in state courts. Avalon argues that no state agency, not even the Office of the Attorney General of Texas, has the authority to enforce TOMA.</w:t>
      </w:r>
      <w:r>
        <w:rPr>
          <w:rFonts w:eastAsia="Times New Roman"/>
          <w:color w:val="000000"/>
          <w:spacing w:val="4"/>
          <w:sz w:val="23"/>
          <w:vertAlign w:val="superscript"/>
        </w:rPr>
        <w:t>52</w:t>
      </w:r>
      <w:r>
        <w:rPr>
          <w:rFonts w:eastAsia="Times New Roman"/>
          <w:color w:val="000000"/>
          <w:spacing w:val="4"/>
          <w:sz w:val="23"/>
        </w:rPr>
        <w:t xml:space="preserve"> </w:t>
      </w:r>
    </w:p>
    <w:p w:rsidR="00527C51" w:rsidRDefault="00CF0A89">
      <w:pPr>
        <w:spacing w:before="485" w:after="1066" w:line="407" w:lineRule="exact"/>
        <w:ind w:left="144" w:right="144" w:firstLine="720"/>
        <w:jc w:val="both"/>
        <w:textAlignment w:val="baseline"/>
        <w:rPr>
          <w:rFonts w:eastAsia="Times New Roman"/>
          <w:color w:val="000000"/>
          <w:spacing w:val="3"/>
          <w:sz w:val="23"/>
        </w:rPr>
      </w:pPr>
      <w:r>
        <w:rPr>
          <w:rFonts w:eastAsia="Times New Roman"/>
          <w:color w:val="000000"/>
          <w:spacing w:val="3"/>
          <w:sz w:val="23"/>
        </w:rPr>
        <w:t>Avalon explains, for instance, that TOMA</w:t>
      </w:r>
      <w:r>
        <w:rPr>
          <w:rFonts w:eastAsia="Times New Roman"/>
          <w:color w:val="000000"/>
          <w:spacing w:val="3"/>
          <w:sz w:val="23"/>
        </w:rPr>
        <w:t xml:space="preserve"> provides civil remedies and criminal penalties for violations of its provisions and establishes the venue for such actions. District courts have original jurisdiction over criminal violations of TOMA as misdemeanors involving official misconduct.</w:t>
      </w:r>
      <w:r>
        <w:rPr>
          <w:rFonts w:eastAsia="Times New Roman"/>
          <w:color w:val="000000"/>
          <w:spacing w:val="3"/>
          <w:sz w:val="23"/>
          <w:vertAlign w:val="superscript"/>
        </w:rPr>
        <w:t>53</w:t>
      </w:r>
      <w:r>
        <w:rPr>
          <w:rFonts w:eastAsia="Times New Roman"/>
          <w:color w:val="000000"/>
          <w:spacing w:val="3"/>
          <w:sz w:val="23"/>
        </w:rPr>
        <w:t xml:space="preserve"> Sectio</w:t>
      </w:r>
      <w:r>
        <w:rPr>
          <w:rFonts w:eastAsia="Times New Roman"/>
          <w:color w:val="000000"/>
          <w:spacing w:val="3"/>
          <w:sz w:val="23"/>
        </w:rPr>
        <w:t>n 551.142 of TOMA creates a cause of action for mandamus or injunction to address violations of its provisions. Under TOMA, an interested person has standing to bring such suits, including a declaratory judgment action "to determine the validity of a gover</w:t>
      </w:r>
      <w:r>
        <w:rPr>
          <w:rFonts w:eastAsia="Times New Roman"/>
          <w:color w:val="000000"/>
          <w:spacing w:val="3"/>
          <w:sz w:val="23"/>
        </w:rPr>
        <w:t>nmental body's actions under TOMA."</w:t>
      </w:r>
      <w:r>
        <w:rPr>
          <w:rFonts w:eastAsia="Times New Roman"/>
          <w:color w:val="000000"/>
          <w:spacing w:val="3"/>
          <w:sz w:val="23"/>
          <w:vertAlign w:val="superscript"/>
        </w:rPr>
        <w:t>54</w:t>
      </w:r>
      <w:r>
        <w:rPr>
          <w:rFonts w:eastAsia="Times New Roman"/>
          <w:color w:val="000000"/>
          <w:spacing w:val="3"/>
          <w:sz w:val="23"/>
        </w:rPr>
        <w:t xml:space="preserve"> According to the Attorney General, jurisdiction may be proper in county or state district court, depending on the amount in controversy.</w:t>
      </w:r>
      <w:r>
        <w:rPr>
          <w:rFonts w:eastAsia="Times New Roman"/>
          <w:color w:val="000000"/>
          <w:spacing w:val="3"/>
          <w:sz w:val="23"/>
          <w:vertAlign w:val="superscript"/>
        </w:rPr>
        <w:t>55</w:t>
      </w:r>
      <w:r>
        <w:rPr>
          <w:rFonts w:eastAsia="Times New Roman"/>
          <w:color w:val="000000"/>
          <w:spacing w:val="3"/>
          <w:sz w:val="23"/>
        </w:rPr>
        <w:t xml:space="preserve"> Avalon points out, however, that neither TOMA nor the Attorney General's Handbo</w:t>
      </w:r>
      <w:r>
        <w:rPr>
          <w:rFonts w:eastAsia="Times New Roman"/>
          <w:color w:val="000000"/>
          <w:spacing w:val="3"/>
          <w:sz w:val="23"/>
        </w:rPr>
        <w:t>ok mentions a state agency having jurisdiction to interpret or enforce TOMA.</w:t>
      </w:r>
    </w:p>
    <w:p w:rsidR="00527C51" w:rsidRDefault="00CF0A89">
      <w:pPr>
        <w:spacing w:before="132" w:line="215" w:lineRule="exact"/>
        <w:ind w:left="360"/>
        <w:textAlignment w:val="baseline"/>
        <w:rPr>
          <w:rFonts w:eastAsia="Times New Roman"/>
          <w:color w:val="000000"/>
          <w:spacing w:val="2"/>
          <w:sz w:val="19"/>
        </w:rPr>
      </w:pPr>
      <w:r>
        <w:pict>
          <v:line id="_x0000_s1050" style="position:absolute;left:0;text-align:left;z-index:251662848;mso-position-horizontal-relative:page;mso-position-vertical-relative:page" from="69.85pt,615.35pt" to="214.35pt,615.35pt" strokeweight=".5pt">
            <w10:wrap anchorx="page" anchory="page"/>
          </v:line>
        </w:pict>
      </w:r>
      <w:r>
        <w:rPr>
          <w:rFonts w:eastAsia="Times New Roman"/>
          <w:color w:val="000000"/>
          <w:spacing w:val="2"/>
          <w:sz w:val="19"/>
        </w:rPr>
        <w:t>Attachment D,</w:t>
      </w:r>
    </w:p>
    <w:p w:rsidR="00527C51" w:rsidRDefault="00CF0A89">
      <w:pPr>
        <w:spacing w:before="151" w:line="227" w:lineRule="exact"/>
        <w:ind w:left="144" w:right="144"/>
        <w:jc w:val="both"/>
        <w:textAlignment w:val="baseline"/>
        <w:rPr>
          <w:rFonts w:eastAsia="Times New Roman"/>
          <w:color w:val="000000"/>
          <w:sz w:val="13"/>
          <w:vertAlign w:val="superscript"/>
        </w:rPr>
      </w:pPr>
      <w:r>
        <w:rPr>
          <w:rFonts w:eastAsia="Times New Roman"/>
          <w:color w:val="000000"/>
          <w:sz w:val="13"/>
          <w:vertAlign w:val="superscript"/>
        </w:rPr>
        <w:t>51</w:t>
      </w:r>
      <w:r>
        <w:rPr>
          <w:rFonts w:eastAsia="Times New Roman"/>
          <w:i/>
          <w:color w:val="000000"/>
          <w:sz w:val="19"/>
        </w:rPr>
        <w:t xml:space="preserve"> See, </w:t>
      </w:r>
      <w:r>
        <w:rPr>
          <w:rFonts w:eastAsia="Times New Roman"/>
          <w:color w:val="000000"/>
          <w:sz w:val="19"/>
        </w:rPr>
        <w:t>Tex, Gov't Code § 551,001(3)(K), which defines a governmental entity subject to TOMA under section 551.002, as including water supply corporations under Texas Water Code chapter 67.</w:t>
      </w:r>
    </w:p>
    <w:p w:rsidR="00527C51" w:rsidRDefault="00CF0A89">
      <w:pPr>
        <w:spacing w:before="96" w:line="245" w:lineRule="exact"/>
        <w:ind w:left="144"/>
        <w:textAlignment w:val="baseline"/>
        <w:rPr>
          <w:rFonts w:eastAsia="Times New Roman"/>
          <w:color w:val="000000"/>
          <w:spacing w:val="4"/>
          <w:sz w:val="13"/>
          <w:vertAlign w:val="superscript"/>
        </w:rPr>
      </w:pPr>
      <w:r>
        <w:rPr>
          <w:rFonts w:eastAsia="Times New Roman"/>
          <w:color w:val="000000"/>
          <w:spacing w:val="4"/>
          <w:sz w:val="13"/>
          <w:vertAlign w:val="superscript"/>
        </w:rPr>
        <w:t>52</w:t>
      </w:r>
      <w:r>
        <w:rPr>
          <w:rFonts w:eastAsia="Times New Roman"/>
          <w:color w:val="000000"/>
          <w:spacing w:val="4"/>
          <w:sz w:val="19"/>
        </w:rPr>
        <w:t xml:space="preserve"> Office of the Attorney General of Texas, </w:t>
      </w:r>
      <w:r>
        <w:rPr>
          <w:rFonts w:eastAsia="Times New Roman"/>
          <w:i/>
          <w:color w:val="000000"/>
          <w:spacing w:val="4"/>
          <w:sz w:val="19"/>
        </w:rPr>
        <w:t xml:space="preserve">Open Meetings Handbook 2016, </w:t>
      </w:r>
      <w:r>
        <w:rPr>
          <w:rFonts w:eastAsia="Times New Roman"/>
          <w:color w:val="000000"/>
          <w:spacing w:val="4"/>
          <w:sz w:val="19"/>
        </w:rPr>
        <w:t>a</w:t>
      </w:r>
      <w:r>
        <w:rPr>
          <w:rFonts w:eastAsia="Times New Roman"/>
          <w:color w:val="000000"/>
          <w:spacing w:val="4"/>
          <w:sz w:val="19"/>
        </w:rPr>
        <w:t>t 63.</w:t>
      </w:r>
    </w:p>
    <w:p w:rsidR="00527C51" w:rsidRDefault="00CF0A89">
      <w:pPr>
        <w:spacing w:before="134" w:line="221" w:lineRule="exact"/>
        <w:ind w:left="144" w:right="144"/>
        <w:jc w:val="both"/>
        <w:textAlignment w:val="baseline"/>
        <w:rPr>
          <w:rFonts w:eastAsia="Times New Roman"/>
          <w:color w:val="000000"/>
          <w:sz w:val="19"/>
        </w:rPr>
      </w:pPr>
      <w:r>
        <w:rPr>
          <w:rFonts w:eastAsia="Times New Roman"/>
          <w:color w:val="000000"/>
          <w:sz w:val="19"/>
        </w:rPr>
        <w:t xml:space="preserve">ss Office of the Attorney General, </w:t>
      </w:r>
      <w:r>
        <w:rPr>
          <w:rFonts w:eastAsia="Times New Roman"/>
          <w:i/>
          <w:color w:val="000000"/>
          <w:sz w:val="19"/>
        </w:rPr>
        <w:t xml:space="preserve">Open Meetings Handbook 2016, </w:t>
      </w:r>
      <w:r>
        <w:rPr>
          <w:rFonts w:eastAsia="Times New Roman"/>
          <w:color w:val="000000"/>
          <w:sz w:val="19"/>
        </w:rPr>
        <w:t xml:space="preserve">at 63, </w:t>
      </w:r>
      <w:r>
        <w:rPr>
          <w:rFonts w:eastAsia="Times New Roman"/>
          <w:i/>
          <w:color w:val="000000"/>
          <w:sz w:val="19"/>
        </w:rPr>
        <w:t xml:space="preserve">citing State v. Williams, </w:t>
      </w:r>
      <w:r>
        <w:rPr>
          <w:rFonts w:eastAsia="Times New Roman"/>
          <w:color w:val="000000"/>
          <w:sz w:val="19"/>
        </w:rPr>
        <w:t>780 S.W.2d 891, 892-93 (Tex. App.—San Antonio 1989, no writ).</w:t>
      </w:r>
    </w:p>
    <w:p w:rsidR="00527C51" w:rsidRDefault="00CF0A89">
      <w:pPr>
        <w:spacing w:before="115" w:line="245" w:lineRule="exact"/>
        <w:ind w:left="144"/>
        <w:textAlignment w:val="baseline"/>
        <w:rPr>
          <w:rFonts w:eastAsia="Times New Roman"/>
          <w:color w:val="000000"/>
          <w:spacing w:val="4"/>
          <w:sz w:val="13"/>
          <w:vertAlign w:val="superscript"/>
        </w:rPr>
      </w:pPr>
      <w:r>
        <w:rPr>
          <w:rFonts w:eastAsia="Times New Roman"/>
          <w:color w:val="000000"/>
          <w:spacing w:val="4"/>
          <w:sz w:val="13"/>
          <w:vertAlign w:val="superscript"/>
        </w:rPr>
        <w:t>54</w:t>
      </w:r>
      <w:r>
        <w:rPr>
          <w:rFonts w:eastAsia="Times New Roman"/>
          <w:color w:val="000000"/>
          <w:spacing w:val="4"/>
          <w:sz w:val="19"/>
        </w:rPr>
        <w:t xml:space="preserve"> Tex. Gov't Code § 551.142; Office of the Attorney General, </w:t>
      </w:r>
      <w:r>
        <w:rPr>
          <w:rFonts w:eastAsia="Times New Roman"/>
          <w:i/>
          <w:color w:val="000000"/>
          <w:spacing w:val="4"/>
          <w:sz w:val="19"/>
        </w:rPr>
        <w:t xml:space="preserve">Open Meetings Handbook 2016, </w:t>
      </w:r>
      <w:r>
        <w:rPr>
          <w:rFonts w:eastAsia="Times New Roman"/>
          <w:color w:val="000000"/>
          <w:spacing w:val="4"/>
          <w:sz w:val="19"/>
        </w:rPr>
        <w:t>at 63-64.</w:t>
      </w:r>
    </w:p>
    <w:p w:rsidR="00527C51" w:rsidRDefault="00CF0A89">
      <w:pPr>
        <w:spacing w:before="100" w:line="240" w:lineRule="exact"/>
        <w:ind w:left="144"/>
        <w:textAlignment w:val="baseline"/>
        <w:rPr>
          <w:rFonts w:eastAsia="Times New Roman"/>
          <w:color w:val="000000"/>
          <w:spacing w:val="4"/>
          <w:sz w:val="13"/>
          <w:vertAlign w:val="superscript"/>
        </w:rPr>
      </w:pPr>
      <w:r>
        <w:rPr>
          <w:rFonts w:eastAsia="Times New Roman"/>
          <w:color w:val="000000"/>
          <w:spacing w:val="4"/>
          <w:sz w:val="13"/>
          <w:vertAlign w:val="superscript"/>
        </w:rPr>
        <w:t>55</w:t>
      </w:r>
      <w:r>
        <w:rPr>
          <w:rFonts w:eastAsia="Times New Roman"/>
          <w:color w:val="000000"/>
          <w:spacing w:val="4"/>
          <w:sz w:val="19"/>
        </w:rPr>
        <w:t xml:space="preserve"> Office of the Attorney General, </w:t>
      </w:r>
      <w:r>
        <w:rPr>
          <w:rFonts w:eastAsia="Times New Roman"/>
          <w:i/>
          <w:color w:val="000000"/>
          <w:spacing w:val="4"/>
          <w:sz w:val="19"/>
        </w:rPr>
        <w:t xml:space="preserve">Open Meetings Handbook 2016, </w:t>
      </w:r>
      <w:r>
        <w:rPr>
          <w:rFonts w:eastAsia="Times New Roman"/>
          <w:color w:val="000000"/>
          <w:spacing w:val="4"/>
          <w:sz w:val="19"/>
        </w:rPr>
        <w:t>at 63.</w:t>
      </w:r>
    </w:p>
    <w:p w:rsidR="00527C51" w:rsidRDefault="00527C51">
      <w:pPr>
        <w:sectPr w:rsidR="00527C51">
          <w:pgSz w:w="12240" w:h="15840"/>
          <w:pgMar w:top="1100" w:right="1353" w:bottom="424" w:left="1243" w:header="720" w:footer="720" w:gutter="0"/>
          <w:cols w:space="720"/>
        </w:sectPr>
      </w:pPr>
    </w:p>
    <w:p w:rsidR="00527C51" w:rsidRDefault="00CF0A89">
      <w:pPr>
        <w:tabs>
          <w:tab w:val="right" w:pos="9504"/>
        </w:tabs>
        <w:spacing w:before="15" w:line="218" w:lineRule="exact"/>
        <w:ind w:left="144"/>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24</w:t>
      </w:r>
    </w:p>
    <w:p w:rsidR="00527C51" w:rsidRDefault="00CF0A89">
      <w:pPr>
        <w:spacing w:line="218" w:lineRule="exact"/>
        <w:ind w:left="144"/>
        <w:textAlignment w:val="baseline"/>
        <w:rPr>
          <w:rFonts w:eastAsia="Times New Roman"/>
          <w:color w:val="000000"/>
          <w:spacing w:val="3"/>
          <w:sz w:val="20"/>
        </w:rPr>
      </w:pPr>
      <w:r>
        <w:rPr>
          <w:rFonts w:eastAsia="Times New Roman"/>
          <w:color w:val="000000"/>
          <w:spacing w:val="3"/>
          <w:sz w:val="20"/>
        </w:rPr>
        <w:t>PUC DOCKET NO. 43146</w:t>
      </w:r>
    </w:p>
    <w:p w:rsidR="00527C51" w:rsidRDefault="00CF0A89">
      <w:pPr>
        <w:spacing w:before="382" w:line="407" w:lineRule="exact"/>
        <w:ind w:left="144" w:right="144" w:firstLine="720"/>
        <w:jc w:val="both"/>
        <w:textAlignment w:val="baseline"/>
        <w:rPr>
          <w:rFonts w:eastAsia="Times New Roman"/>
          <w:color w:val="000000"/>
          <w:spacing w:val="4"/>
          <w:sz w:val="23"/>
        </w:rPr>
      </w:pPr>
      <w:r>
        <w:rPr>
          <w:rFonts w:eastAsia="Times New Roman"/>
          <w:color w:val="000000"/>
          <w:spacing w:val="4"/>
          <w:sz w:val="23"/>
        </w:rPr>
        <w:t xml:space="preserve">Staff points out that TOMA is not referenced in Water Code § 13.004(a) or any of the statutes referenced in that provision. Staff contends that if the Legislature had intended for the Commission to address issues under TOMA, then it would have clearly and </w:t>
      </w:r>
      <w:r>
        <w:rPr>
          <w:rFonts w:eastAsia="Times New Roman"/>
          <w:color w:val="000000"/>
          <w:spacing w:val="4"/>
          <w:sz w:val="23"/>
        </w:rPr>
        <w:t>expressly so stated. Without a specific statutory reference that the Commission has the authority to evaluate these types of violations, the Commission cannot infer authority over such alleged acts of a WSC. Avalon adds that the Commission would exceed its</w:t>
      </w:r>
      <w:r>
        <w:rPr>
          <w:rFonts w:eastAsia="Times New Roman"/>
          <w:color w:val="000000"/>
          <w:spacing w:val="4"/>
          <w:sz w:val="23"/>
        </w:rPr>
        <w:t xml:space="preserve"> authority if it exercised jurisdiction over TOMA claims, stating:</w:t>
      </w:r>
    </w:p>
    <w:p w:rsidR="00527C51" w:rsidRDefault="00CF0A89">
      <w:pPr>
        <w:spacing w:before="440" w:line="268" w:lineRule="exact"/>
        <w:ind w:left="864" w:right="792"/>
        <w:jc w:val="both"/>
        <w:textAlignment w:val="baseline"/>
        <w:rPr>
          <w:rFonts w:eastAsia="Times New Roman"/>
          <w:color w:val="000000"/>
          <w:sz w:val="23"/>
        </w:rPr>
      </w:pPr>
      <w:r>
        <w:rPr>
          <w:rFonts w:eastAsia="Times New Roman"/>
          <w:color w:val="000000"/>
          <w:sz w:val="23"/>
        </w:rPr>
        <w:t xml:space="preserve">Administrative bodies may exercise only those powers the law confers upon them in clear and express language; courts will not imply the existence of additional authority for administrative </w:t>
      </w:r>
      <w:r>
        <w:rPr>
          <w:rFonts w:eastAsia="Times New Roman"/>
          <w:color w:val="000000"/>
          <w:sz w:val="23"/>
        </w:rPr>
        <w:t>bodies, nor may such bodies create for themselves any excess powers.</w:t>
      </w:r>
      <w:r>
        <w:rPr>
          <w:rFonts w:eastAsia="Times New Roman"/>
          <w:color w:val="000000"/>
          <w:sz w:val="23"/>
          <w:vertAlign w:val="superscript"/>
        </w:rPr>
        <w:t>56</w:t>
      </w:r>
      <w:r>
        <w:rPr>
          <w:rFonts w:eastAsia="Times New Roman"/>
          <w:color w:val="000000"/>
          <w:sz w:val="12"/>
        </w:rPr>
        <w:t xml:space="preserve"> </w:t>
      </w:r>
    </w:p>
    <w:p w:rsidR="00527C51" w:rsidRDefault="00CF0A89">
      <w:pPr>
        <w:spacing w:before="321" w:line="407" w:lineRule="exact"/>
        <w:ind w:left="144" w:right="144" w:firstLine="720"/>
        <w:jc w:val="both"/>
        <w:textAlignment w:val="baseline"/>
        <w:rPr>
          <w:rFonts w:eastAsia="Times New Roman"/>
          <w:color w:val="000000"/>
          <w:spacing w:val="4"/>
          <w:sz w:val="23"/>
        </w:rPr>
      </w:pPr>
      <w:r>
        <w:rPr>
          <w:rFonts w:eastAsia="Times New Roman"/>
          <w:color w:val="000000"/>
          <w:spacing w:val="4"/>
          <w:sz w:val="23"/>
        </w:rPr>
        <w:t>Complainant does not contend that the alleged violations of TOMA have been litigated and determined by a state court. Instead, Complainant attached a lawyer's verification to her TOMA-</w:t>
      </w:r>
      <w:r>
        <w:rPr>
          <w:rFonts w:eastAsia="Times New Roman"/>
          <w:color w:val="000000"/>
          <w:spacing w:val="4"/>
          <w:sz w:val="23"/>
        </w:rPr>
        <w:t>claims that purports to establish the violations.</w:t>
      </w:r>
      <w:r>
        <w:rPr>
          <w:rFonts w:eastAsia="Times New Roman"/>
          <w:color w:val="000000"/>
          <w:spacing w:val="4"/>
          <w:sz w:val="23"/>
          <w:vertAlign w:val="superscript"/>
        </w:rPr>
        <w:t>57</w:t>
      </w:r>
      <w:r>
        <w:rPr>
          <w:rFonts w:eastAsia="Times New Roman"/>
          <w:color w:val="000000"/>
          <w:spacing w:val="4"/>
          <w:sz w:val="23"/>
        </w:rPr>
        <w:t xml:space="preserve"> To even consider the verification necessarily requires the ALJs to allow Avalon and Staff to respond. Thereafter, the ALJs would have to propose evidentiary findings and conclusions of law, thus litigatin</w:t>
      </w:r>
      <w:r>
        <w:rPr>
          <w:rFonts w:eastAsia="Times New Roman"/>
          <w:color w:val="000000"/>
          <w:spacing w:val="4"/>
          <w:sz w:val="23"/>
        </w:rPr>
        <w:t>g claims over which the Commission and SOAH lack jurisdiction.</w:t>
      </w:r>
    </w:p>
    <w:p w:rsidR="00527C51" w:rsidRDefault="00CF0A89">
      <w:pPr>
        <w:spacing w:before="460" w:after="696" w:line="407" w:lineRule="exact"/>
        <w:ind w:left="144" w:right="144" w:firstLine="720"/>
        <w:jc w:val="both"/>
        <w:textAlignment w:val="baseline"/>
        <w:rPr>
          <w:rFonts w:eastAsia="Times New Roman"/>
          <w:color w:val="000000"/>
          <w:spacing w:val="4"/>
          <w:sz w:val="23"/>
        </w:rPr>
      </w:pPr>
      <w:r>
        <w:rPr>
          <w:rFonts w:eastAsia="Times New Roman"/>
          <w:color w:val="000000"/>
          <w:spacing w:val="4"/>
          <w:sz w:val="23"/>
        </w:rPr>
        <w:t>In addition to taking evidence on TOMA claims, Avalon pointed out that conducting discovery would require the ALJs to conduct in-camera reviews of Avalon's executive session closed meeting reco</w:t>
      </w:r>
      <w:r>
        <w:rPr>
          <w:rFonts w:eastAsia="Times New Roman"/>
          <w:color w:val="000000"/>
          <w:spacing w:val="4"/>
          <w:sz w:val="23"/>
        </w:rPr>
        <w:t xml:space="preserve">rds, for which there is no statutory authority. Avalon notes that the certified agenda of a closed meeting of a WSC's board of directors is confidential under TOMA § 551.104 and disclosure of such proceedings would expose the corporation and its directors </w:t>
      </w:r>
      <w:r>
        <w:rPr>
          <w:rFonts w:eastAsia="Times New Roman"/>
          <w:color w:val="000000"/>
          <w:spacing w:val="4"/>
          <w:sz w:val="23"/>
        </w:rPr>
        <w:t>to potential criminal liability.</w:t>
      </w:r>
      <w:r>
        <w:rPr>
          <w:rFonts w:eastAsia="Times New Roman"/>
          <w:color w:val="000000"/>
          <w:spacing w:val="4"/>
          <w:sz w:val="23"/>
          <w:vertAlign w:val="superscript"/>
        </w:rPr>
        <w:t>58</w:t>
      </w:r>
      <w:r>
        <w:rPr>
          <w:rFonts w:eastAsia="Times New Roman"/>
          <w:color w:val="000000"/>
          <w:spacing w:val="4"/>
          <w:sz w:val="23"/>
        </w:rPr>
        <w:t xml:space="preserve"> Access to certified agenda must be through a court order issued by a district court.</w:t>
      </w:r>
      <w:r>
        <w:rPr>
          <w:rFonts w:eastAsia="Times New Roman"/>
          <w:color w:val="000000"/>
          <w:spacing w:val="4"/>
          <w:sz w:val="23"/>
          <w:vertAlign w:val="superscript"/>
        </w:rPr>
        <w:t>59</w:t>
      </w:r>
      <w:r>
        <w:rPr>
          <w:rFonts w:eastAsia="Times New Roman"/>
          <w:color w:val="000000"/>
          <w:spacing w:val="4"/>
          <w:sz w:val="23"/>
        </w:rPr>
        <w:t xml:space="preserve"> These restrictions reinforce the fact that neither the Commission nor SOAH has jurisdiction over TOMA claims.</w:t>
      </w:r>
    </w:p>
    <w:p w:rsidR="00527C51" w:rsidRDefault="00CF0A89">
      <w:pPr>
        <w:spacing w:before="27" w:line="334" w:lineRule="exact"/>
        <w:ind w:left="360"/>
        <w:textAlignment w:val="baseline"/>
        <w:rPr>
          <w:rFonts w:eastAsia="Times New Roman"/>
          <w:i/>
          <w:color w:val="000000"/>
          <w:sz w:val="20"/>
        </w:rPr>
      </w:pPr>
      <w:r>
        <w:pict>
          <v:line id="_x0000_s1049" style="position:absolute;left:0;text-align:left;z-index:251663872;mso-position-horizontal-relative:page;mso-position-vertical-relative:page" from="69.6pt,673.2pt" to="214.6pt,673.2pt" strokeweight=".5pt">
            <w10:wrap anchorx="page" anchory="page"/>
          </v:line>
        </w:pict>
      </w:r>
      <w:r>
        <w:rPr>
          <w:rFonts w:eastAsia="Times New Roman"/>
          <w:i/>
          <w:color w:val="000000"/>
          <w:sz w:val="20"/>
        </w:rPr>
        <w:t xml:space="preserve">Subaru of Am., Inc. v. David McDavid Nissan, Inc., </w:t>
      </w:r>
      <w:r>
        <w:rPr>
          <w:rFonts w:eastAsia="Times New Roman"/>
          <w:color w:val="000000"/>
          <w:sz w:val="20"/>
        </w:rPr>
        <w:t>84 S.W.3d 212</w:t>
      </w:r>
      <w:r>
        <w:rPr>
          <w:rFonts w:ascii="Tahoma" w:eastAsia="Tahoma" w:hAnsi="Tahoma"/>
          <w:color w:val="000000"/>
          <w:sz w:val="16"/>
        </w:rPr>
        <w:t xml:space="preserve">, </w:t>
      </w:r>
      <w:r>
        <w:rPr>
          <w:rFonts w:eastAsia="Times New Roman"/>
          <w:color w:val="000000"/>
          <w:sz w:val="20"/>
        </w:rPr>
        <w:t xml:space="preserve">220 (Tex. 2002). </w:t>
      </w:r>
      <w:r>
        <w:rPr>
          <w:rFonts w:eastAsia="Times New Roman"/>
          <w:color w:val="000000"/>
          <w:sz w:val="20"/>
        </w:rPr>
        <w:br/>
        <w:t>Attachment D.</w:t>
      </w:r>
    </w:p>
    <w:p w:rsidR="00527C51" w:rsidRDefault="00CF0A89">
      <w:pPr>
        <w:spacing w:before="117" w:line="235" w:lineRule="exact"/>
        <w:ind w:left="144"/>
        <w:textAlignment w:val="baseline"/>
        <w:rPr>
          <w:rFonts w:eastAsia="Times New Roman"/>
          <w:color w:val="000000"/>
          <w:spacing w:val="1"/>
          <w:sz w:val="14"/>
          <w:vertAlign w:val="superscript"/>
        </w:rPr>
      </w:pPr>
      <w:r>
        <w:rPr>
          <w:rFonts w:eastAsia="Times New Roman"/>
          <w:color w:val="000000"/>
          <w:spacing w:val="1"/>
          <w:sz w:val="14"/>
          <w:vertAlign w:val="superscript"/>
        </w:rPr>
        <w:t>8</w:t>
      </w:r>
      <w:r>
        <w:rPr>
          <w:rFonts w:eastAsia="Times New Roman"/>
          <w:color w:val="000000"/>
          <w:spacing w:val="1"/>
          <w:sz w:val="20"/>
        </w:rPr>
        <w:t xml:space="preserve"> Tex. Gov't Code §§ 551.104, 551.146.</w:t>
      </w:r>
    </w:p>
    <w:p w:rsidR="00527C51" w:rsidRDefault="00CF0A89">
      <w:pPr>
        <w:spacing w:before="111" w:line="232" w:lineRule="exact"/>
        <w:ind w:left="144"/>
        <w:textAlignment w:val="baseline"/>
        <w:rPr>
          <w:rFonts w:eastAsia="Times New Roman"/>
          <w:color w:val="000000"/>
          <w:spacing w:val="2"/>
          <w:sz w:val="14"/>
        </w:rPr>
      </w:pPr>
      <w:r>
        <w:rPr>
          <w:rFonts w:eastAsia="Times New Roman"/>
          <w:color w:val="000000"/>
          <w:spacing w:val="2"/>
          <w:sz w:val="14"/>
        </w:rPr>
        <w:t xml:space="preserve">9 </w:t>
      </w:r>
      <w:r>
        <w:rPr>
          <w:rFonts w:eastAsia="Times New Roman"/>
          <w:color w:val="000000"/>
          <w:spacing w:val="2"/>
          <w:sz w:val="20"/>
        </w:rPr>
        <w:t>Tex. Gov't Code § 551.104.</w:t>
      </w:r>
    </w:p>
    <w:p w:rsidR="00527C51" w:rsidRDefault="00527C51">
      <w:pPr>
        <w:sectPr w:rsidR="00527C51">
          <w:pgSz w:w="12240" w:h="15840"/>
          <w:pgMar w:top="1080" w:right="1341" w:bottom="544" w:left="1255" w:header="720" w:footer="720" w:gutter="0"/>
          <w:cols w:space="720"/>
        </w:sectPr>
      </w:pPr>
    </w:p>
    <w:p w:rsidR="00527C51" w:rsidRDefault="00CF0A89">
      <w:pPr>
        <w:tabs>
          <w:tab w:val="right" w:pos="9504"/>
        </w:tabs>
        <w:spacing w:before="1" w:line="213" w:lineRule="exact"/>
        <w:ind w:left="144"/>
        <w:textAlignment w:val="baseline"/>
        <w:rPr>
          <w:rFonts w:eastAsia="Times New Roman"/>
          <w:color w:val="000000"/>
          <w:sz w:val="19"/>
        </w:rPr>
      </w:pPr>
      <w:r>
        <w:rPr>
          <w:rFonts w:eastAsia="Times New Roman"/>
          <w:color w:val="000000"/>
          <w:sz w:val="19"/>
        </w:rPr>
        <w:lastRenderedPageBreak/>
        <w:t>SOAH DOCKET NO. 473-16-2033.WS PROPOSAL FOR DECISION TO DISMISS</w:t>
      </w:r>
      <w:r>
        <w:rPr>
          <w:rFonts w:eastAsia="Times New Roman"/>
          <w:color w:val="000000"/>
          <w:sz w:val="19"/>
        </w:rPr>
        <w:tab/>
        <w:t>PAGE 25</w:t>
      </w:r>
    </w:p>
    <w:p w:rsidR="00527C51" w:rsidRDefault="00CF0A89">
      <w:pPr>
        <w:spacing w:before="7" w:line="213" w:lineRule="exact"/>
        <w:ind w:left="144"/>
        <w:textAlignment w:val="baseline"/>
        <w:rPr>
          <w:rFonts w:eastAsia="Times New Roman"/>
          <w:color w:val="000000"/>
          <w:spacing w:val="8"/>
          <w:sz w:val="19"/>
        </w:rPr>
      </w:pPr>
      <w:r>
        <w:rPr>
          <w:rFonts w:eastAsia="Times New Roman"/>
          <w:color w:val="000000"/>
          <w:spacing w:val="8"/>
          <w:sz w:val="19"/>
        </w:rPr>
        <w:t>PUC DOCKET NO. 43146</w:t>
      </w:r>
    </w:p>
    <w:p w:rsidR="00527C51" w:rsidRDefault="00CF0A89">
      <w:pPr>
        <w:spacing w:before="354" w:line="412" w:lineRule="exact"/>
        <w:ind w:left="144" w:right="144" w:firstLine="720"/>
        <w:jc w:val="both"/>
        <w:textAlignment w:val="baseline"/>
        <w:rPr>
          <w:rFonts w:eastAsia="Times New Roman"/>
          <w:color w:val="000000"/>
          <w:sz w:val="23"/>
        </w:rPr>
      </w:pPr>
      <w:r>
        <w:rPr>
          <w:rFonts w:eastAsia="Times New Roman"/>
          <w:color w:val="000000"/>
          <w:sz w:val="23"/>
        </w:rPr>
        <w:t>The ALJs do not address whether the Commission could take notice of TOMA violations under Water Code § 13.004 once those violations have been established in state court. That has not happened in this case. As a result, Complainant lack</w:t>
      </w:r>
      <w:r>
        <w:rPr>
          <w:rFonts w:eastAsia="Times New Roman"/>
          <w:color w:val="000000"/>
          <w:sz w:val="23"/>
        </w:rPr>
        <w:t>s the condition precedent that Avalon has been found to have violated TOMA by a state court. The ALJs recommend the dismissal of all of Complainant's TOMA-related claims for lack of jurisdiction.</w:t>
      </w:r>
      <w:r>
        <w:rPr>
          <w:rFonts w:eastAsia="Times New Roman"/>
          <w:color w:val="000000"/>
          <w:sz w:val="23"/>
          <w:vertAlign w:val="superscript"/>
        </w:rPr>
        <w:t>60</w:t>
      </w:r>
      <w:r>
        <w:rPr>
          <w:rFonts w:eastAsia="Times New Roman"/>
          <w:color w:val="000000"/>
          <w:sz w:val="23"/>
        </w:rPr>
        <w:t xml:space="preserve"> </w:t>
      </w:r>
    </w:p>
    <w:p w:rsidR="00527C51" w:rsidRDefault="00CF0A89">
      <w:pPr>
        <w:tabs>
          <w:tab w:val="left" w:pos="1584"/>
        </w:tabs>
        <w:spacing w:before="537" w:line="265" w:lineRule="exact"/>
        <w:ind w:left="864"/>
        <w:jc w:val="both"/>
        <w:textAlignment w:val="baseline"/>
        <w:rPr>
          <w:rFonts w:eastAsia="Times New Roman"/>
          <w:color w:val="000000"/>
          <w:spacing w:val="7"/>
          <w:sz w:val="23"/>
        </w:rPr>
      </w:pPr>
      <w:r>
        <w:rPr>
          <w:rFonts w:eastAsia="Times New Roman"/>
          <w:color w:val="000000"/>
          <w:spacing w:val="7"/>
          <w:sz w:val="23"/>
        </w:rPr>
        <w:t>3.</w:t>
      </w:r>
      <w:r>
        <w:rPr>
          <w:rFonts w:eastAsia="Times New Roman"/>
          <w:color w:val="000000"/>
          <w:spacing w:val="7"/>
          <w:sz w:val="23"/>
        </w:rPr>
        <w:tab/>
        <w:t>Failure to Amend Pleadings</w:t>
      </w:r>
    </w:p>
    <w:p w:rsidR="00527C51" w:rsidRDefault="00CF0A89">
      <w:pPr>
        <w:spacing w:before="419" w:line="411" w:lineRule="exact"/>
        <w:ind w:left="144" w:right="144" w:firstLine="720"/>
        <w:jc w:val="both"/>
        <w:textAlignment w:val="baseline"/>
        <w:rPr>
          <w:rFonts w:eastAsia="Times New Roman"/>
          <w:color w:val="000000"/>
          <w:sz w:val="23"/>
        </w:rPr>
      </w:pPr>
      <w:r>
        <w:rPr>
          <w:rFonts w:eastAsia="Times New Roman"/>
          <w:color w:val="000000"/>
          <w:sz w:val="23"/>
        </w:rPr>
        <w:t>Avalon argues that Complain</w:t>
      </w:r>
      <w:r>
        <w:rPr>
          <w:rFonts w:eastAsia="Times New Roman"/>
          <w:color w:val="000000"/>
          <w:sz w:val="23"/>
        </w:rPr>
        <w:t>ant failed to comply with an additional requirement of SOAH Order No. 6, which stated "Complainant will be required to amend her complaint if she presents alleged deficiencies in her brief that are not set forth in her complaint."</w:t>
      </w:r>
      <w:r>
        <w:rPr>
          <w:rFonts w:eastAsia="Times New Roman"/>
          <w:color w:val="000000"/>
          <w:sz w:val="23"/>
          <w:vertAlign w:val="superscript"/>
        </w:rPr>
        <w:t>6I</w:t>
      </w:r>
      <w:r>
        <w:rPr>
          <w:rFonts w:eastAsia="Times New Roman"/>
          <w:color w:val="000000"/>
          <w:sz w:val="23"/>
        </w:rPr>
        <w:t xml:space="preserve"> Avalon points out that,</w:t>
      </w:r>
      <w:r>
        <w:rPr>
          <w:rFonts w:eastAsia="Times New Roman"/>
          <w:color w:val="000000"/>
          <w:sz w:val="23"/>
        </w:rPr>
        <w:t xml:space="preserve"> before the issuance of SOAH Order No. 5, Complainant filed in this docket a total of five documents, which comprise her complaint. As summarized by PUC Staff,</w:t>
      </w:r>
    </w:p>
    <w:p w:rsidR="00527C51" w:rsidRDefault="00CF0A89">
      <w:pPr>
        <w:spacing w:before="418" w:line="265" w:lineRule="exact"/>
        <w:ind w:left="864"/>
        <w:jc w:val="both"/>
        <w:textAlignment w:val="baseline"/>
        <w:rPr>
          <w:rFonts w:eastAsia="Times New Roman"/>
          <w:color w:val="000000"/>
          <w:spacing w:val="3"/>
          <w:sz w:val="23"/>
        </w:rPr>
      </w:pPr>
      <w:r>
        <w:rPr>
          <w:rFonts w:eastAsia="Times New Roman"/>
          <w:color w:val="000000"/>
          <w:spacing w:val="3"/>
          <w:sz w:val="23"/>
        </w:rPr>
        <w:t>On August 25, 2014, [Complainant] filed a complaint with the Texas Commission</w:t>
      </w:r>
    </w:p>
    <w:p w:rsidR="00527C51" w:rsidRDefault="00CF0A89">
      <w:pPr>
        <w:spacing w:before="12" w:line="270" w:lineRule="exact"/>
        <w:ind w:left="864"/>
        <w:jc w:val="both"/>
        <w:textAlignment w:val="baseline"/>
        <w:rPr>
          <w:rFonts w:eastAsia="Times New Roman"/>
          <w:color w:val="000000"/>
          <w:spacing w:val="11"/>
          <w:sz w:val="23"/>
        </w:rPr>
      </w:pPr>
      <w:r>
        <w:rPr>
          <w:rFonts w:eastAsia="Times New Roman"/>
          <w:color w:val="000000"/>
          <w:spacing w:val="11"/>
          <w:sz w:val="23"/>
        </w:rPr>
        <w:t>on Environmental Quality against Avalon Water Supply and Sewer Services</w:t>
      </w:r>
    </w:p>
    <w:p w:rsidR="00527C51" w:rsidRDefault="00CF0A89">
      <w:pPr>
        <w:spacing w:before="7" w:line="271" w:lineRule="exact"/>
        <w:ind w:left="864"/>
        <w:jc w:val="both"/>
        <w:textAlignment w:val="baseline"/>
        <w:rPr>
          <w:rFonts w:eastAsia="Times New Roman"/>
          <w:color w:val="000000"/>
          <w:spacing w:val="5"/>
          <w:sz w:val="23"/>
        </w:rPr>
      </w:pPr>
      <w:r>
        <w:rPr>
          <w:rFonts w:eastAsia="Times New Roman"/>
          <w:color w:val="000000"/>
          <w:spacing w:val="5"/>
          <w:sz w:val="23"/>
        </w:rPr>
        <w:t>Corporation regarding violations of the Texas Open Meetings Act by Avalon. On</w:t>
      </w:r>
    </w:p>
    <w:p w:rsidR="00527C51" w:rsidRDefault="00CF0A89">
      <w:pPr>
        <w:spacing w:before="7" w:line="267" w:lineRule="exact"/>
        <w:ind w:left="864"/>
        <w:jc w:val="both"/>
        <w:textAlignment w:val="baseline"/>
        <w:rPr>
          <w:rFonts w:eastAsia="Times New Roman"/>
          <w:color w:val="000000"/>
          <w:spacing w:val="6"/>
          <w:sz w:val="23"/>
        </w:rPr>
      </w:pPr>
      <w:r>
        <w:rPr>
          <w:rFonts w:eastAsia="Times New Roman"/>
          <w:color w:val="000000"/>
          <w:spacing w:val="6"/>
          <w:sz w:val="23"/>
        </w:rPr>
        <w:t>September 1, 2014, the processing of [Complainant's] complaint was transferred</w:t>
      </w:r>
    </w:p>
    <w:p w:rsidR="00527C51" w:rsidRDefault="00CF0A89">
      <w:pPr>
        <w:spacing w:before="8" w:line="270" w:lineRule="exact"/>
        <w:ind w:left="864"/>
        <w:jc w:val="both"/>
        <w:textAlignment w:val="baseline"/>
        <w:rPr>
          <w:rFonts w:eastAsia="Times New Roman"/>
          <w:color w:val="000000"/>
          <w:spacing w:val="11"/>
          <w:sz w:val="23"/>
        </w:rPr>
      </w:pPr>
      <w:r>
        <w:rPr>
          <w:rFonts w:eastAsia="Times New Roman"/>
          <w:color w:val="000000"/>
          <w:spacing w:val="11"/>
          <w:sz w:val="23"/>
        </w:rPr>
        <w:t>to the [Commission]. [Complainant] amended her complaint by letters dated</w:t>
      </w:r>
    </w:p>
    <w:p w:rsidR="00527C51" w:rsidRDefault="00CF0A89">
      <w:pPr>
        <w:spacing w:before="4" w:line="270" w:lineRule="exact"/>
        <w:ind w:left="864"/>
        <w:jc w:val="both"/>
        <w:textAlignment w:val="baseline"/>
        <w:rPr>
          <w:rFonts w:eastAsia="Times New Roman"/>
          <w:color w:val="000000"/>
          <w:spacing w:val="19"/>
          <w:sz w:val="23"/>
        </w:rPr>
      </w:pPr>
      <w:r>
        <w:rPr>
          <w:rFonts w:eastAsia="Times New Roman"/>
          <w:color w:val="000000"/>
          <w:spacing w:val="19"/>
          <w:sz w:val="23"/>
        </w:rPr>
        <w:t>September 29, 2014 (filed September 30, 2014), October 1, 2014 (filed</w:t>
      </w:r>
    </w:p>
    <w:p w:rsidR="00527C51" w:rsidRDefault="00CF0A89">
      <w:pPr>
        <w:spacing w:before="4" w:line="244" w:lineRule="exact"/>
        <w:ind w:left="864"/>
        <w:jc w:val="both"/>
        <w:textAlignment w:val="baseline"/>
        <w:rPr>
          <w:rFonts w:eastAsia="Times New Roman"/>
          <w:color w:val="000000"/>
          <w:spacing w:val="8"/>
          <w:sz w:val="23"/>
        </w:rPr>
      </w:pPr>
      <w:r>
        <w:rPr>
          <w:rFonts w:eastAsia="Times New Roman"/>
          <w:color w:val="000000"/>
          <w:spacing w:val="8"/>
          <w:sz w:val="23"/>
        </w:rPr>
        <w:t>October 6, 2014), January 31, 2015 (filed February 3, 2015) and July 14, 2014</w:t>
      </w:r>
    </w:p>
    <w:p w:rsidR="00527C51" w:rsidRDefault="00CF0A89">
      <w:pPr>
        <w:spacing w:line="157" w:lineRule="exact"/>
        <w:ind w:left="864"/>
        <w:jc w:val="both"/>
        <w:textAlignment w:val="baseline"/>
        <w:rPr>
          <w:rFonts w:eastAsia="Times New Roman"/>
          <w:color w:val="000000"/>
          <w:spacing w:val="2"/>
          <w:sz w:val="23"/>
        </w:rPr>
      </w:pPr>
      <w:r>
        <w:rPr>
          <w:rFonts w:eastAsia="Times New Roman"/>
          <w:color w:val="000000"/>
          <w:spacing w:val="2"/>
          <w:sz w:val="23"/>
        </w:rPr>
        <w:t>(filed February 6, 2015).</w:t>
      </w:r>
    </w:p>
    <w:p w:rsidR="00527C51" w:rsidRDefault="00CF0A89">
      <w:pPr>
        <w:spacing w:line="126" w:lineRule="exact"/>
        <w:ind w:left="3240"/>
        <w:jc w:val="both"/>
        <w:textAlignment w:val="baseline"/>
        <w:rPr>
          <w:rFonts w:eastAsia="Times New Roman"/>
          <w:color w:val="000000"/>
          <w:spacing w:val="-27"/>
          <w:sz w:val="23"/>
        </w:rPr>
      </w:pPr>
      <w:r>
        <w:rPr>
          <w:rFonts w:eastAsia="Times New Roman"/>
          <w:color w:val="000000"/>
          <w:spacing w:val="-27"/>
          <w:sz w:val="23"/>
        </w:rPr>
        <w:t>62</w:t>
      </w:r>
    </w:p>
    <w:p w:rsidR="00527C51" w:rsidRDefault="00CF0A89">
      <w:pPr>
        <w:spacing w:before="265" w:after="724" w:line="412" w:lineRule="exact"/>
        <w:ind w:left="144" w:right="144" w:firstLine="720"/>
        <w:jc w:val="both"/>
        <w:textAlignment w:val="baseline"/>
        <w:rPr>
          <w:rFonts w:eastAsia="Times New Roman"/>
          <w:color w:val="000000"/>
          <w:spacing w:val="3"/>
          <w:sz w:val="23"/>
        </w:rPr>
      </w:pPr>
      <w:r>
        <w:rPr>
          <w:rFonts w:eastAsia="Times New Roman"/>
          <w:color w:val="000000"/>
          <w:spacing w:val="3"/>
          <w:sz w:val="23"/>
        </w:rPr>
        <w:t>Avalon points out the most recent alleged violation included in Complainant's most recently filed complaint occurred on October 9, 2014.</w:t>
      </w:r>
      <w:r>
        <w:rPr>
          <w:rFonts w:eastAsia="Times New Roman"/>
          <w:color w:val="000000"/>
          <w:spacing w:val="3"/>
          <w:sz w:val="23"/>
          <w:vertAlign w:val="superscript"/>
        </w:rPr>
        <w:t>63</w:t>
      </w:r>
      <w:r>
        <w:rPr>
          <w:rFonts w:eastAsia="Times New Roman"/>
          <w:color w:val="000000"/>
          <w:spacing w:val="3"/>
          <w:sz w:val="23"/>
        </w:rPr>
        <w:t xml:space="preserve"> Avalon argues that Complainant's verified brief includes a number of additional alleged violations described as occur</w:t>
      </w:r>
      <w:r>
        <w:rPr>
          <w:rFonts w:eastAsia="Times New Roman"/>
          <w:color w:val="000000"/>
          <w:spacing w:val="3"/>
          <w:sz w:val="23"/>
        </w:rPr>
        <w:t>ring after that date. Although Complainant recognized that new allegations were added in her verified brief, Complainant did not file an amended complaint capturing these claims.</w:t>
      </w:r>
      <w:r>
        <w:rPr>
          <w:rFonts w:eastAsia="Times New Roman"/>
          <w:color w:val="000000"/>
          <w:spacing w:val="3"/>
          <w:sz w:val="23"/>
          <w:vertAlign w:val="superscript"/>
        </w:rPr>
        <w:t>64</w:t>
      </w:r>
      <w:r>
        <w:rPr>
          <w:rFonts w:eastAsia="Times New Roman"/>
          <w:color w:val="000000"/>
          <w:spacing w:val="3"/>
          <w:sz w:val="23"/>
        </w:rPr>
        <w:t xml:space="preserve"> </w:t>
      </w:r>
    </w:p>
    <w:p w:rsidR="00527C51" w:rsidRDefault="00CF0A89">
      <w:pPr>
        <w:spacing w:before="117" w:line="219" w:lineRule="exact"/>
        <w:ind w:left="144"/>
        <w:textAlignment w:val="baseline"/>
        <w:rPr>
          <w:rFonts w:eastAsia="Times New Roman"/>
          <w:color w:val="000000"/>
          <w:spacing w:val="6"/>
          <w:sz w:val="12"/>
        </w:rPr>
      </w:pPr>
      <w:r>
        <w:pict>
          <v:line id="_x0000_s1048" style="position:absolute;left:0;text-align:left;z-index:251664896;mso-position-horizontal-relative:page;mso-position-vertical-relative:page" from="70.55pt,644.15pt" to="215.1pt,644.15pt" strokeweight=".5pt">
            <w10:wrap anchorx="page" anchory="page"/>
          </v:line>
        </w:pict>
      </w:r>
      <w:r>
        <w:rPr>
          <w:rFonts w:eastAsia="Times New Roman"/>
          <w:color w:val="000000"/>
          <w:spacing w:val="6"/>
          <w:sz w:val="12"/>
        </w:rPr>
        <w:t xml:space="preserve">60 </w:t>
      </w:r>
      <w:r>
        <w:rPr>
          <w:rFonts w:eastAsia="Times New Roman"/>
          <w:color w:val="000000"/>
          <w:spacing w:val="6"/>
          <w:sz w:val="19"/>
        </w:rPr>
        <w:t>Attachment D.</w:t>
      </w:r>
    </w:p>
    <w:p w:rsidR="00527C51" w:rsidRDefault="00CF0A89">
      <w:pPr>
        <w:spacing w:before="154" w:line="213" w:lineRule="exact"/>
        <w:ind w:left="360"/>
        <w:textAlignment w:val="baseline"/>
        <w:rPr>
          <w:rFonts w:eastAsia="Times New Roman"/>
          <w:color w:val="000000"/>
          <w:spacing w:val="3"/>
          <w:sz w:val="19"/>
        </w:rPr>
      </w:pPr>
      <w:r>
        <w:rPr>
          <w:rFonts w:eastAsia="Times New Roman"/>
          <w:color w:val="000000"/>
          <w:spacing w:val="3"/>
          <w:sz w:val="19"/>
        </w:rPr>
        <w:t>SOAH Order No. 6, at footnote 2.</w:t>
      </w:r>
    </w:p>
    <w:p w:rsidR="00527C51" w:rsidRDefault="00CF0A89">
      <w:pPr>
        <w:spacing w:before="144" w:line="220" w:lineRule="exact"/>
        <w:ind w:left="360"/>
        <w:textAlignment w:val="baseline"/>
        <w:rPr>
          <w:rFonts w:eastAsia="Times New Roman"/>
          <w:color w:val="000000"/>
          <w:spacing w:val="3"/>
          <w:sz w:val="19"/>
        </w:rPr>
      </w:pPr>
      <w:r>
        <w:rPr>
          <w:rFonts w:eastAsia="Times New Roman"/>
          <w:color w:val="000000"/>
          <w:spacing w:val="3"/>
          <w:sz w:val="19"/>
        </w:rPr>
        <w:t>Commission Staff's Statement of Position, filed April 10, 2015, at 1.</w:t>
      </w:r>
    </w:p>
    <w:p w:rsidR="00527C51" w:rsidRDefault="00CF0A89">
      <w:pPr>
        <w:spacing w:before="144" w:line="209" w:lineRule="exact"/>
        <w:ind w:left="144" w:right="216" w:firstLine="216"/>
        <w:textAlignment w:val="baseline"/>
        <w:rPr>
          <w:rFonts w:eastAsia="Times New Roman"/>
          <w:color w:val="000000"/>
          <w:sz w:val="19"/>
        </w:rPr>
      </w:pPr>
      <w:r>
        <w:rPr>
          <w:rFonts w:eastAsia="Times New Roman"/>
          <w:color w:val="000000"/>
          <w:sz w:val="19"/>
        </w:rPr>
        <w:t>Letter from Carol D. Gillespie to PUC Central Records dated January 31, 2015, and filed as Docket Item No. 8 on February 3, 2015, at 1.</w:t>
      </w:r>
    </w:p>
    <w:p w:rsidR="00527C51" w:rsidRDefault="00CF0A89">
      <w:pPr>
        <w:spacing w:before="124" w:line="236" w:lineRule="exact"/>
        <w:ind w:left="144"/>
        <w:textAlignment w:val="baseline"/>
        <w:rPr>
          <w:rFonts w:eastAsia="Times New Roman"/>
          <w:color w:val="000000"/>
          <w:spacing w:val="4"/>
          <w:sz w:val="12"/>
          <w:vertAlign w:val="superscript"/>
        </w:rPr>
      </w:pPr>
      <w:r>
        <w:rPr>
          <w:rFonts w:eastAsia="Times New Roman"/>
          <w:color w:val="000000"/>
          <w:spacing w:val="4"/>
          <w:sz w:val="12"/>
          <w:vertAlign w:val="superscript"/>
        </w:rPr>
        <w:t>64</w:t>
      </w:r>
      <w:r>
        <w:rPr>
          <w:rFonts w:eastAsia="Times New Roman"/>
          <w:color w:val="000000"/>
          <w:spacing w:val="4"/>
          <w:sz w:val="19"/>
        </w:rPr>
        <w:t xml:space="preserve"> Complainant's verified brief at bates page 8.</w:t>
      </w:r>
    </w:p>
    <w:p w:rsidR="00527C51" w:rsidRDefault="00527C51">
      <w:pPr>
        <w:sectPr w:rsidR="00527C51">
          <w:pgSz w:w="12240" w:h="15840"/>
          <w:pgMar w:top="1100" w:right="1315" w:bottom="444" w:left="1281" w:header="720" w:footer="720" w:gutter="0"/>
          <w:cols w:space="720"/>
        </w:sectPr>
      </w:pPr>
    </w:p>
    <w:p w:rsidR="00527C51" w:rsidRDefault="00CF0A89">
      <w:pPr>
        <w:tabs>
          <w:tab w:val="right" w:pos="9504"/>
        </w:tabs>
        <w:spacing w:before="20" w:line="212" w:lineRule="exact"/>
        <w:ind w:left="144"/>
        <w:textAlignment w:val="baseline"/>
        <w:rPr>
          <w:rFonts w:eastAsia="Times New Roman"/>
          <w:color w:val="000000"/>
          <w:sz w:val="19"/>
        </w:rPr>
      </w:pPr>
      <w:r>
        <w:rPr>
          <w:rFonts w:eastAsia="Times New Roman"/>
          <w:color w:val="000000"/>
          <w:sz w:val="19"/>
        </w:rPr>
        <w:lastRenderedPageBreak/>
        <w:t>SOAH DOCKET NO. 473-16-2033.WS PROPOSAL FOR DECISION TO DISMISS</w:t>
      </w:r>
      <w:r>
        <w:rPr>
          <w:rFonts w:eastAsia="Times New Roman"/>
          <w:color w:val="000000"/>
          <w:sz w:val="19"/>
        </w:rPr>
        <w:tab/>
        <w:t>PAGE 26</w:t>
      </w:r>
    </w:p>
    <w:p w:rsidR="00527C51" w:rsidRDefault="00CF0A89">
      <w:pPr>
        <w:spacing w:before="7" w:line="212" w:lineRule="exact"/>
        <w:ind w:left="144"/>
        <w:textAlignment w:val="baseline"/>
        <w:rPr>
          <w:rFonts w:eastAsia="Times New Roman"/>
          <w:color w:val="000000"/>
          <w:spacing w:val="8"/>
          <w:sz w:val="19"/>
        </w:rPr>
      </w:pPr>
      <w:r>
        <w:rPr>
          <w:rFonts w:eastAsia="Times New Roman"/>
          <w:color w:val="000000"/>
          <w:spacing w:val="8"/>
          <w:sz w:val="19"/>
        </w:rPr>
        <w:t>PUC DOCKET NO. 43146</w:t>
      </w:r>
    </w:p>
    <w:p w:rsidR="00527C51" w:rsidRDefault="00CF0A89">
      <w:pPr>
        <w:spacing w:before="339" w:line="412" w:lineRule="exact"/>
        <w:ind w:left="144" w:right="144" w:firstLine="720"/>
        <w:jc w:val="both"/>
        <w:textAlignment w:val="baseline"/>
        <w:rPr>
          <w:rFonts w:eastAsia="Times New Roman"/>
          <w:color w:val="000000"/>
          <w:spacing w:val="6"/>
          <w:sz w:val="23"/>
        </w:rPr>
      </w:pPr>
      <w:r>
        <w:rPr>
          <w:rFonts w:eastAsia="Times New Roman"/>
          <w:color w:val="000000"/>
          <w:spacing w:val="6"/>
          <w:sz w:val="23"/>
        </w:rPr>
        <w:t xml:space="preserve">Because Complainant has failed to amend her complaint as required by SOAH Order No. 6, all deficiencies alleged to have occurred after October 9, 2014, </w:t>
      </w:r>
      <w:r>
        <w:rPr>
          <w:rFonts w:eastAsia="Times New Roman"/>
          <w:color w:val="000000"/>
          <w:spacing w:val="6"/>
          <w:sz w:val="23"/>
        </w:rPr>
        <w:t>should be dismissed.</w:t>
      </w:r>
      <w:r>
        <w:rPr>
          <w:rFonts w:eastAsia="Times New Roman"/>
          <w:color w:val="000000"/>
          <w:spacing w:val="6"/>
          <w:sz w:val="23"/>
          <w:vertAlign w:val="superscript"/>
        </w:rPr>
        <w:t>65</w:t>
      </w:r>
      <w:r>
        <w:rPr>
          <w:rFonts w:eastAsia="Times New Roman"/>
          <w:color w:val="000000"/>
          <w:spacing w:val="6"/>
          <w:sz w:val="23"/>
        </w:rPr>
        <w:t xml:space="preserve"> These include all alleged deficiencies that Complainant has identified without specific dates and those identified as occurring during 2014, 2015, and 2016. The ALJs recommend the following allegations be dismissed:</w:t>
      </w:r>
      <w:r>
        <w:rPr>
          <w:rFonts w:eastAsia="Times New Roman"/>
          <w:color w:val="000000"/>
          <w:spacing w:val="6"/>
          <w:sz w:val="23"/>
          <w:vertAlign w:val="superscript"/>
        </w:rPr>
        <w:t>66</w:t>
      </w:r>
      <w:r>
        <w:rPr>
          <w:rFonts w:eastAsia="Times New Roman"/>
          <w:color w:val="000000"/>
          <w:spacing w:val="6"/>
          <w:sz w:val="23"/>
        </w:rPr>
        <w:t xml:space="preserve"> Attachment C, c</w:t>
      </w:r>
      <w:r>
        <w:rPr>
          <w:rFonts w:eastAsia="Times New Roman"/>
          <w:color w:val="000000"/>
          <w:spacing w:val="6"/>
          <w:sz w:val="23"/>
        </w:rPr>
        <w:t>laim nos. 1-6, 8-22, 24, 26, 30, 32, 34-47, and 51-52.</w:t>
      </w:r>
      <w:r>
        <w:rPr>
          <w:rFonts w:eastAsia="Times New Roman"/>
          <w:color w:val="000000"/>
          <w:spacing w:val="6"/>
          <w:sz w:val="23"/>
          <w:vertAlign w:val="superscript"/>
        </w:rPr>
        <w:t>67</w:t>
      </w:r>
      <w:r>
        <w:rPr>
          <w:rFonts w:eastAsia="Times New Roman"/>
          <w:color w:val="000000"/>
          <w:spacing w:val="6"/>
          <w:sz w:val="23"/>
        </w:rPr>
        <w:t xml:space="preserve"> </w:t>
      </w:r>
    </w:p>
    <w:p w:rsidR="00527C51" w:rsidRDefault="00CF0A89">
      <w:pPr>
        <w:tabs>
          <w:tab w:val="left" w:pos="864"/>
        </w:tabs>
        <w:spacing w:before="426" w:line="265" w:lineRule="exact"/>
        <w:ind w:left="144"/>
        <w:textAlignment w:val="baseline"/>
        <w:rPr>
          <w:rFonts w:eastAsia="Times New Roman"/>
          <w:color w:val="000000"/>
          <w:spacing w:val="5"/>
          <w:sz w:val="23"/>
        </w:rPr>
      </w:pPr>
      <w:r>
        <w:rPr>
          <w:rFonts w:eastAsia="Times New Roman"/>
          <w:color w:val="000000"/>
          <w:spacing w:val="5"/>
          <w:sz w:val="23"/>
        </w:rPr>
        <w:t>E.</w:t>
      </w:r>
      <w:r>
        <w:rPr>
          <w:rFonts w:eastAsia="Times New Roman"/>
          <w:color w:val="000000"/>
          <w:spacing w:val="5"/>
          <w:sz w:val="23"/>
        </w:rPr>
        <w:tab/>
        <w:t>Summary</w:t>
      </w:r>
    </w:p>
    <w:p w:rsidR="00527C51" w:rsidRDefault="00CF0A89">
      <w:pPr>
        <w:spacing w:before="417" w:line="412" w:lineRule="exact"/>
        <w:ind w:left="144" w:right="144" w:firstLine="720"/>
        <w:jc w:val="both"/>
        <w:textAlignment w:val="baseline"/>
        <w:rPr>
          <w:rFonts w:eastAsia="Times New Roman"/>
          <w:color w:val="000000"/>
          <w:spacing w:val="3"/>
          <w:sz w:val="23"/>
        </w:rPr>
      </w:pPr>
      <w:r>
        <w:rPr>
          <w:rFonts w:eastAsia="Times New Roman"/>
          <w:color w:val="000000"/>
          <w:spacing w:val="3"/>
          <w:sz w:val="23"/>
        </w:rPr>
        <w:t>The ALJs recommend that Complainant's case be dismissed in its entirety for the following reasons: (1) Complainant does not having standing to assert the Commission's jurisdiction or to bring an enforcement action on behalf of Staff; (2) Complainant failed</w:t>
      </w:r>
      <w:r>
        <w:rPr>
          <w:rFonts w:eastAsia="Times New Roman"/>
          <w:color w:val="000000"/>
          <w:spacing w:val="3"/>
          <w:sz w:val="23"/>
        </w:rPr>
        <w:t xml:space="preserve"> to state a</w:t>
      </w:r>
    </w:p>
    <w:p w:rsidR="00527C51" w:rsidRDefault="00CF0A89">
      <w:pPr>
        <w:tabs>
          <w:tab w:val="right" w:leader="underscore" w:pos="9504"/>
        </w:tabs>
        <w:spacing w:before="3" w:line="412" w:lineRule="exact"/>
        <w:ind w:left="144" w:right="144"/>
        <w:jc w:val="both"/>
        <w:textAlignment w:val="baseline"/>
        <w:rPr>
          <w:rFonts w:eastAsia="Times New Roman"/>
          <w:color w:val="000000"/>
          <w:sz w:val="23"/>
        </w:rPr>
      </w:pPr>
      <w:r>
        <w:rPr>
          <w:rFonts w:eastAsia="Times New Roman"/>
          <w:color w:val="000000"/>
          <w:sz w:val="23"/>
        </w:rPr>
        <w:t>claim upon which relief can be granted</w:t>
      </w:r>
      <w:r>
        <w:rPr>
          <w:rFonts w:eastAsia="Times New Roman"/>
          <w:color w:val="000000"/>
          <w:sz w:val="23"/>
        </w:rPr>
        <w:tab/>
        <w:t xml:space="preserve">Complainant has cited only to general jurisdictional </w:t>
      </w:r>
      <w:r>
        <w:rPr>
          <w:rFonts w:eastAsia="Times New Roman"/>
          <w:color w:val="000000"/>
          <w:sz w:val="23"/>
        </w:rPr>
        <w:br/>
        <w:t>provisions, rather than causes of action, as the bases for her claims; and (3) the Commission does not have jurisdiction under Water Code § 13.004 over</w:t>
      </w:r>
      <w:r>
        <w:rPr>
          <w:rFonts w:eastAsia="Times New Roman"/>
          <w:color w:val="000000"/>
          <w:sz w:val="23"/>
        </w:rPr>
        <w:t xml:space="preserve"> Complainant's allegations.</w:t>
      </w:r>
    </w:p>
    <w:p w:rsidR="00527C51" w:rsidRDefault="00CF0A89">
      <w:pPr>
        <w:spacing w:before="418" w:line="412" w:lineRule="exact"/>
        <w:ind w:left="144" w:right="144" w:firstLine="720"/>
        <w:jc w:val="both"/>
        <w:textAlignment w:val="baseline"/>
        <w:rPr>
          <w:rFonts w:eastAsia="Times New Roman"/>
          <w:color w:val="000000"/>
          <w:spacing w:val="3"/>
          <w:sz w:val="23"/>
        </w:rPr>
      </w:pPr>
      <w:r>
        <w:rPr>
          <w:rFonts w:eastAsia="Times New Roman"/>
          <w:color w:val="000000"/>
          <w:spacing w:val="3"/>
          <w:sz w:val="23"/>
        </w:rPr>
        <w:t>If Complainant's case is not dismissed in its entirety, the ALJs find that certain claims should be dismissed for the following reasons: (1) Complainant failed to comply with SOAR Order No. 6 by setting forth the Commission's jurisdiction and the legal bas</w:t>
      </w:r>
      <w:r>
        <w:rPr>
          <w:rFonts w:eastAsia="Times New Roman"/>
          <w:color w:val="000000"/>
          <w:spacing w:val="3"/>
          <w:sz w:val="23"/>
        </w:rPr>
        <w:t>es for her complaints as ordered; (2) TCEQ Staff investigated Complainant's claims dating before September 1, 2014, and found them to be without merit; (3) neither the Commission nor SOAR has jurisdiction to adjudicate Claimant's TOMA claims; and (4) Compl</w:t>
      </w:r>
      <w:r>
        <w:rPr>
          <w:rFonts w:eastAsia="Times New Roman"/>
          <w:color w:val="000000"/>
          <w:spacing w:val="3"/>
          <w:sz w:val="23"/>
        </w:rPr>
        <w:t>ainant added new allegations against Avalon in her verified brief but did not amend her pleadings.</w:t>
      </w:r>
    </w:p>
    <w:p w:rsidR="00527C51" w:rsidRDefault="00CF0A89">
      <w:pPr>
        <w:spacing w:before="423" w:after="266" w:line="412" w:lineRule="exact"/>
        <w:ind w:left="144" w:right="144" w:firstLine="720"/>
        <w:jc w:val="both"/>
        <w:textAlignment w:val="baseline"/>
        <w:rPr>
          <w:rFonts w:eastAsia="Times New Roman"/>
          <w:color w:val="000000"/>
          <w:spacing w:val="4"/>
          <w:sz w:val="23"/>
        </w:rPr>
      </w:pPr>
      <w:r>
        <w:rPr>
          <w:rFonts w:eastAsia="Times New Roman"/>
          <w:color w:val="000000"/>
          <w:spacing w:val="4"/>
          <w:sz w:val="23"/>
        </w:rPr>
        <w:t>Finally, the ALJs note that, in their experience, this is one of the most unusual cases referred to SOAR by the Commission. The ALJs recommend dismissal of t</w:t>
      </w:r>
      <w:r>
        <w:rPr>
          <w:rFonts w:eastAsia="Times New Roman"/>
          <w:color w:val="000000"/>
          <w:spacing w:val="4"/>
          <w:sz w:val="23"/>
        </w:rPr>
        <w:t>his case on numerous fundamental grounds, including lack of jurisdiction, failure to state a claim, deference to prior agency action, and standing. The ALJs have concluded that the Water Code and the</w:t>
      </w:r>
    </w:p>
    <w:p w:rsidR="00527C51" w:rsidRDefault="00CF0A89">
      <w:pPr>
        <w:spacing w:before="149" w:line="212" w:lineRule="exact"/>
        <w:ind w:left="360"/>
        <w:textAlignment w:val="baseline"/>
        <w:rPr>
          <w:rFonts w:eastAsia="Times New Roman"/>
          <w:color w:val="000000"/>
          <w:spacing w:val="4"/>
          <w:sz w:val="19"/>
        </w:rPr>
      </w:pPr>
      <w:r>
        <w:pict>
          <v:line id="_x0000_s1047" style="position:absolute;left:0;text-align:left;z-index:251665920;mso-position-horizontal-relative:page;mso-position-vertical-relative:page" from="70.1pt,678.95pt" to="214.6pt,678.95pt" strokeweight=".5pt">
            <w10:wrap anchorx="page" anchory="page"/>
          </v:line>
        </w:pict>
      </w:r>
      <w:r>
        <w:rPr>
          <w:rFonts w:eastAsia="Times New Roman"/>
          <w:color w:val="000000"/>
          <w:spacing w:val="4"/>
          <w:sz w:val="19"/>
        </w:rPr>
        <w:t>Tex. Gov't Code §§ 2001.051-.052; 16 Tex. Admin. Code §</w:t>
      </w:r>
      <w:r>
        <w:rPr>
          <w:rFonts w:eastAsia="Times New Roman"/>
          <w:color w:val="000000"/>
          <w:spacing w:val="4"/>
          <w:sz w:val="19"/>
        </w:rPr>
        <w:t xml:space="preserve"> 22.55.</w:t>
      </w:r>
    </w:p>
    <w:p w:rsidR="00527C51" w:rsidRDefault="00CF0A89">
      <w:pPr>
        <w:spacing w:before="153" w:line="206" w:lineRule="exact"/>
        <w:ind w:left="144" w:right="144"/>
        <w:jc w:val="both"/>
        <w:textAlignment w:val="baseline"/>
        <w:rPr>
          <w:rFonts w:eastAsia="Times New Roman"/>
          <w:color w:val="000000"/>
          <w:spacing w:val="3"/>
          <w:sz w:val="13"/>
          <w:vertAlign w:val="superscript"/>
        </w:rPr>
      </w:pPr>
      <w:r>
        <w:rPr>
          <w:rFonts w:eastAsia="Times New Roman"/>
          <w:color w:val="000000"/>
          <w:spacing w:val="3"/>
          <w:sz w:val="13"/>
          <w:vertAlign w:val="superscript"/>
        </w:rPr>
        <w:t>66</w:t>
      </w:r>
      <w:r>
        <w:rPr>
          <w:rFonts w:eastAsia="Times New Roman"/>
          <w:color w:val="000000"/>
          <w:spacing w:val="3"/>
          <w:sz w:val="19"/>
        </w:rPr>
        <w:t xml:space="preserve"> Despite adding additional claims, Complainant has not amended her pleadings as of the date of this proposal for decision.</w:t>
      </w:r>
    </w:p>
    <w:p w:rsidR="00527C51" w:rsidRDefault="00CF0A89">
      <w:pPr>
        <w:spacing w:before="124" w:line="212" w:lineRule="exact"/>
        <w:ind w:left="144"/>
        <w:textAlignment w:val="baseline"/>
        <w:rPr>
          <w:rFonts w:eastAsia="Times New Roman"/>
          <w:color w:val="000000"/>
          <w:spacing w:val="5"/>
          <w:sz w:val="13"/>
          <w:vertAlign w:val="superscript"/>
        </w:rPr>
      </w:pPr>
      <w:r>
        <w:rPr>
          <w:rFonts w:eastAsia="Times New Roman"/>
          <w:color w:val="000000"/>
          <w:spacing w:val="5"/>
          <w:sz w:val="13"/>
          <w:vertAlign w:val="superscript"/>
        </w:rPr>
        <w:t>67</w:t>
      </w:r>
      <w:r>
        <w:rPr>
          <w:rFonts w:eastAsia="Times New Roman"/>
          <w:color w:val="000000"/>
          <w:spacing w:val="5"/>
          <w:sz w:val="19"/>
        </w:rPr>
        <w:t xml:space="preserve"> Attachment C.</w:t>
      </w:r>
    </w:p>
    <w:p w:rsidR="00527C51" w:rsidRDefault="00527C51">
      <w:pPr>
        <w:sectPr w:rsidR="00527C51">
          <w:pgSz w:w="12240" w:h="15840"/>
          <w:pgMar w:top="1080" w:right="1336" w:bottom="584" w:left="1260" w:header="720" w:footer="720" w:gutter="0"/>
          <w:cols w:space="720"/>
        </w:sectPr>
      </w:pPr>
    </w:p>
    <w:p w:rsidR="00527C51" w:rsidRDefault="00CF0A89">
      <w:pPr>
        <w:tabs>
          <w:tab w:val="right" w:pos="9504"/>
        </w:tabs>
        <w:spacing w:before="16" w:line="232" w:lineRule="exact"/>
        <w:ind w:left="144"/>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27</w:t>
      </w:r>
    </w:p>
    <w:p w:rsidR="00527C51" w:rsidRDefault="00CF0A89">
      <w:pPr>
        <w:spacing w:line="232"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38" w:line="414" w:lineRule="exact"/>
        <w:ind w:left="144" w:right="144"/>
        <w:jc w:val="both"/>
        <w:textAlignment w:val="baseline"/>
        <w:rPr>
          <w:rFonts w:eastAsia="Times New Roman"/>
          <w:color w:val="000000"/>
          <w:spacing w:val="2"/>
          <w:sz w:val="23"/>
        </w:rPr>
      </w:pPr>
      <w:r>
        <w:rPr>
          <w:rFonts w:eastAsia="Times New Roman"/>
          <w:color w:val="000000"/>
          <w:spacing w:val="2"/>
          <w:sz w:val="23"/>
        </w:rPr>
        <w:t>Commission's rules authorize only a Staff-initiated enforcement action for complaints against a WSC.</w:t>
      </w:r>
    </w:p>
    <w:p w:rsidR="00527C51" w:rsidRDefault="00CF0A89">
      <w:pPr>
        <w:spacing w:before="316" w:line="413" w:lineRule="exact"/>
        <w:ind w:left="144" w:right="144" w:firstLine="720"/>
        <w:jc w:val="both"/>
        <w:textAlignment w:val="baseline"/>
        <w:rPr>
          <w:rFonts w:eastAsia="Times New Roman"/>
          <w:color w:val="000000"/>
          <w:spacing w:val="4"/>
          <w:sz w:val="23"/>
        </w:rPr>
      </w:pPr>
      <w:r>
        <w:rPr>
          <w:rFonts w:eastAsia="Times New Roman"/>
          <w:color w:val="000000"/>
          <w:spacing w:val="4"/>
          <w:sz w:val="23"/>
        </w:rPr>
        <w:t>Most important, consistent with TCEQ staff's findings, after jurisdiction was transferred to the Commission, Staff analyzed Complainant's claims and twice correctly recommended this case be dismissed for failure to state a claim. As early as April 10, 2015</w:t>
      </w:r>
      <w:r>
        <w:rPr>
          <w:rFonts w:eastAsia="Times New Roman"/>
          <w:color w:val="000000"/>
          <w:spacing w:val="4"/>
          <w:sz w:val="23"/>
        </w:rPr>
        <w:t>, Staff issued a Statement of Position recommending this case be dismissed:</w:t>
      </w:r>
    </w:p>
    <w:p w:rsidR="00527C51" w:rsidRDefault="00CF0A89">
      <w:pPr>
        <w:spacing w:before="411" w:line="276" w:lineRule="exact"/>
        <w:ind w:left="864" w:right="864"/>
        <w:jc w:val="both"/>
        <w:textAlignment w:val="baseline"/>
        <w:rPr>
          <w:rFonts w:eastAsia="Times New Roman"/>
          <w:color w:val="000000"/>
          <w:spacing w:val="6"/>
          <w:sz w:val="23"/>
        </w:rPr>
      </w:pPr>
      <w:r>
        <w:rPr>
          <w:rFonts w:eastAsia="Times New Roman"/>
          <w:color w:val="000000"/>
          <w:spacing w:val="6"/>
          <w:sz w:val="23"/>
        </w:rPr>
        <w:t>Staffs position is that the type of action raised by [Complainant]'s complaint is not appropriate relief in a formal complaint proceeding. . . . Commission rules provide that the e</w:t>
      </w:r>
      <w:r>
        <w:rPr>
          <w:rFonts w:eastAsia="Times New Roman"/>
          <w:color w:val="000000"/>
          <w:spacing w:val="6"/>
          <w:sz w:val="23"/>
        </w:rPr>
        <w:t xml:space="preserve">xecutive director shall decide whether an investigation is appropriate and should be initiated. 16 [Texas Administrative Code] § 22.246(d). . . . Therefore, "although an enforcement proceeding may arise from a complaint, the rules give the Commission, </w:t>
      </w:r>
      <w:r>
        <w:rPr>
          <w:rFonts w:eastAsia="Times New Roman"/>
          <w:i/>
          <w:color w:val="000000"/>
          <w:spacing w:val="6"/>
          <w:sz w:val="23"/>
        </w:rPr>
        <w:t xml:space="preserve">not </w:t>
      </w:r>
      <w:r>
        <w:rPr>
          <w:rFonts w:eastAsia="Times New Roman"/>
          <w:i/>
          <w:color w:val="000000"/>
          <w:spacing w:val="6"/>
          <w:sz w:val="23"/>
        </w:rPr>
        <w:t xml:space="preserve">a complainant, </w:t>
      </w:r>
      <w:r>
        <w:rPr>
          <w:rFonts w:eastAsia="Times New Roman"/>
          <w:color w:val="000000"/>
          <w:spacing w:val="6"/>
          <w:sz w:val="23"/>
        </w:rPr>
        <w:t>the discretion to initiate an enforcement proceeding."</w:t>
      </w:r>
      <w:r>
        <w:rPr>
          <w:rFonts w:eastAsia="Times New Roman"/>
          <w:color w:val="000000"/>
          <w:spacing w:val="6"/>
          <w:sz w:val="23"/>
          <w:vertAlign w:val="superscript"/>
        </w:rPr>
        <w:t>68</w:t>
      </w:r>
      <w:r>
        <w:rPr>
          <w:rFonts w:eastAsia="Times New Roman"/>
          <w:color w:val="000000"/>
          <w:spacing w:val="6"/>
          <w:sz w:val="23"/>
        </w:rPr>
        <w:t xml:space="preserve"> Nothing in the Water Code nor the Commission's rules provide for enforcement actions by an individual complainant. Therefore [Complainant'sj request for an investigation fails to state</w:t>
      </w:r>
      <w:r>
        <w:rPr>
          <w:rFonts w:eastAsia="Times New Roman"/>
          <w:color w:val="000000"/>
          <w:spacing w:val="6"/>
          <w:sz w:val="23"/>
        </w:rPr>
        <w:t xml:space="preserve"> a claim for which relief can be granted.</w:t>
      </w:r>
      <w:r>
        <w:rPr>
          <w:rFonts w:eastAsia="Times New Roman"/>
          <w:color w:val="000000"/>
          <w:spacing w:val="6"/>
          <w:sz w:val="23"/>
          <w:vertAlign w:val="superscript"/>
        </w:rPr>
        <w:t>°</w:t>
      </w:r>
      <w:r>
        <w:rPr>
          <w:rFonts w:eastAsia="Times New Roman"/>
          <w:color w:val="000000"/>
          <w:spacing w:val="6"/>
          <w:sz w:val="23"/>
        </w:rPr>
        <w:t xml:space="preserve"> </w:t>
      </w:r>
    </w:p>
    <w:p w:rsidR="00527C51" w:rsidRDefault="00CF0A89">
      <w:pPr>
        <w:spacing w:before="280" w:line="412" w:lineRule="exact"/>
        <w:ind w:left="144" w:right="144" w:firstLine="720"/>
        <w:jc w:val="both"/>
        <w:textAlignment w:val="baseline"/>
        <w:rPr>
          <w:rFonts w:eastAsia="Times New Roman"/>
          <w:color w:val="000000"/>
          <w:spacing w:val="2"/>
          <w:sz w:val="23"/>
        </w:rPr>
      </w:pPr>
      <w:r>
        <w:rPr>
          <w:rFonts w:eastAsia="Times New Roman"/>
          <w:color w:val="000000"/>
          <w:spacing w:val="2"/>
          <w:sz w:val="23"/>
        </w:rPr>
        <w:t>Thereafter, Staff reviewed additional claims and information from both parties. On November 4, 2015, Staff issued a Supplemental Recommendation, reiterating that it was Staff's prerogative to initiate an enforcem</w:t>
      </w:r>
      <w:r>
        <w:rPr>
          <w:rFonts w:eastAsia="Times New Roman"/>
          <w:color w:val="000000"/>
          <w:spacing w:val="2"/>
          <w:sz w:val="23"/>
        </w:rPr>
        <w:t>ent action but, after "a thorough review of the information submitted by Avalon in its responses, Staff does not believe any violation by Avalon of [TOMA] or Avalon's bylaws exist."" Staff again recommended the complaint be dismissed for failure to state a</w:t>
      </w:r>
      <w:r>
        <w:rPr>
          <w:rFonts w:eastAsia="Times New Roman"/>
          <w:color w:val="000000"/>
          <w:spacing w:val="2"/>
          <w:sz w:val="23"/>
        </w:rPr>
        <w:t xml:space="preserve"> claim.</w:t>
      </w:r>
    </w:p>
    <w:p w:rsidR="00527C51" w:rsidRDefault="00CF0A89">
      <w:pPr>
        <w:spacing w:before="417" w:after="903" w:line="414" w:lineRule="exact"/>
        <w:ind w:left="144" w:right="144" w:firstLine="720"/>
        <w:jc w:val="both"/>
        <w:textAlignment w:val="baseline"/>
        <w:rPr>
          <w:rFonts w:eastAsia="Times New Roman"/>
          <w:color w:val="000000"/>
          <w:sz w:val="23"/>
        </w:rPr>
      </w:pPr>
      <w:r>
        <w:rPr>
          <w:rFonts w:eastAsia="Times New Roman"/>
          <w:color w:val="000000"/>
          <w:sz w:val="23"/>
        </w:rPr>
        <w:t>After spending a large amount of time reviewing Complainant's verified brief, the parties' responses and replies, other filings, and conducting their own independent research, the ALJs reached the same conclusion as Staff — that this case was not a</w:t>
      </w:r>
      <w:r>
        <w:rPr>
          <w:rFonts w:eastAsia="Times New Roman"/>
          <w:color w:val="000000"/>
          <w:sz w:val="23"/>
        </w:rPr>
        <w:t>ppropriate for referral to SOAH as a contested case in the absence of an enforcement petition filed by Staff The record</w:t>
      </w:r>
    </w:p>
    <w:p w:rsidR="00527C51" w:rsidRDefault="00CF0A89">
      <w:pPr>
        <w:spacing w:before="122" w:line="232" w:lineRule="exact"/>
        <w:ind w:left="144" w:right="144"/>
        <w:jc w:val="both"/>
        <w:textAlignment w:val="baseline"/>
        <w:rPr>
          <w:rFonts w:eastAsia="Times New Roman"/>
          <w:color w:val="000000"/>
          <w:sz w:val="13"/>
          <w:vertAlign w:val="superscript"/>
        </w:rPr>
      </w:pPr>
      <w:r>
        <w:pict>
          <v:line id="_x0000_s1046" style="position:absolute;left:0;text-align:left;z-index:251666944;mso-position-horizontal-relative:page;mso-position-vertical-relative:page" from="71.3pt,680.4pt" to="215.35pt,680.4pt" strokeweight=".25pt">
            <w10:wrap anchorx="page" anchory="page"/>
          </v:line>
        </w:pict>
      </w:r>
      <w:r>
        <w:rPr>
          <w:rFonts w:eastAsia="Times New Roman"/>
          <w:color w:val="000000"/>
          <w:sz w:val="13"/>
          <w:vertAlign w:val="superscript"/>
        </w:rPr>
        <w:t>68</w:t>
      </w:r>
      <w:r>
        <w:rPr>
          <w:rFonts w:eastAsia="Times New Roman"/>
          <w:i/>
          <w:color w:val="000000"/>
          <w:sz w:val="20"/>
        </w:rPr>
        <w:t xml:space="preserve"> Complaint of Allyson Rockett Against Pre-buyElectric, LLC, </w:t>
      </w:r>
      <w:r>
        <w:rPr>
          <w:rFonts w:eastAsia="Times New Roman"/>
          <w:color w:val="000000"/>
          <w:sz w:val="20"/>
        </w:rPr>
        <w:t>Docket No. 35291, Order No. 2 at 3 (Apr. 2, 2009) (emphasis added by Staff).</w:t>
      </w:r>
    </w:p>
    <w:p w:rsidR="00527C51" w:rsidRDefault="00CF0A89">
      <w:pPr>
        <w:spacing w:before="117" w:line="232" w:lineRule="exact"/>
        <w:ind w:left="144"/>
        <w:textAlignment w:val="baseline"/>
        <w:rPr>
          <w:rFonts w:eastAsia="Times New Roman"/>
          <w:color w:val="000000"/>
          <w:sz w:val="13"/>
          <w:vertAlign w:val="superscript"/>
        </w:rPr>
      </w:pPr>
      <w:r>
        <w:rPr>
          <w:rFonts w:eastAsia="Times New Roman"/>
          <w:color w:val="000000"/>
          <w:sz w:val="13"/>
          <w:vertAlign w:val="superscript"/>
        </w:rPr>
        <w:t>69</w:t>
      </w:r>
      <w:r>
        <w:rPr>
          <w:rFonts w:eastAsia="Times New Roman"/>
          <w:color w:val="000000"/>
          <w:sz w:val="20"/>
        </w:rPr>
        <w:t xml:space="preserve"> Commission Staff's Statement of Position, April 10, 2015, at 4-5.</w:t>
      </w:r>
    </w:p>
    <w:p w:rsidR="00527C51" w:rsidRDefault="00CF0A89">
      <w:pPr>
        <w:spacing w:before="116" w:line="232" w:lineRule="exact"/>
        <w:ind w:left="144"/>
        <w:textAlignment w:val="baseline"/>
        <w:rPr>
          <w:rFonts w:eastAsia="Times New Roman"/>
          <w:color w:val="000000"/>
          <w:sz w:val="13"/>
          <w:vertAlign w:val="superscript"/>
        </w:rPr>
      </w:pPr>
      <w:r>
        <w:rPr>
          <w:rFonts w:eastAsia="Times New Roman"/>
          <w:color w:val="000000"/>
          <w:sz w:val="13"/>
          <w:vertAlign w:val="superscript"/>
        </w:rPr>
        <w:t>70</w:t>
      </w:r>
      <w:r>
        <w:rPr>
          <w:rFonts w:eastAsia="Times New Roman"/>
          <w:color w:val="000000"/>
          <w:sz w:val="20"/>
        </w:rPr>
        <w:t xml:space="preserve"> Commission Staff's Supplemental Recommendation, November 4, 2015, at 2.</w:t>
      </w:r>
    </w:p>
    <w:p w:rsidR="00527C51" w:rsidRDefault="00527C51">
      <w:pPr>
        <w:sectPr w:rsidR="00527C51">
          <w:pgSz w:w="12240" w:h="15840"/>
          <w:pgMar w:top="1080" w:right="1334" w:bottom="424" w:left="1262" w:header="720" w:footer="720" w:gutter="0"/>
          <w:cols w:space="720"/>
        </w:sectPr>
      </w:pPr>
    </w:p>
    <w:p w:rsidR="00527C51" w:rsidRDefault="00CF0A89">
      <w:pPr>
        <w:tabs>
          <w:tab w:val="right" w:pos="9504"/>
        </w:tabs>
        <w:spacing w:before="5" w:line="225" w:lineRule="exact"/>
        <w:ind w:left="144"/>
        <w:textAlignment w:val="baseline"/>
        <w:rPr>
          <w:rFonts w:eastAsia="Times New Roman"/>
          <w:color w:val="000000"/>
          <w:sz w:val="20"/>
        </w:rPr>
      </w:pPr>
      <w:r>
        <w:rPr>
          <w:rFonts w:eastAsia="Times New Roman"/>
          <w:color w:val="000000"/>
          <w:sz w:val="20"/>
        </w:rPr>
        <w:lastRenderedPageBreak/>
        <w:t>SOAH DOCKET NO. 473-16-20</w:t>
      </w:r>
      <w:r>
        <w:rPr>
          <w:rFonts w:eastAsia="Times New Roman"/>
          <w:color w:val="000000"/>
          <w:sz w:val="20"/>
        </w:rPr>
        <w:t>33.WS PROPOSAL FOR DECISION TO DISMISS</w:t>
      </w:r>
      <w:r>
        <w:rPr>
          <w:rFonts w:eastAsia="Times New Roman"/>
          <w:color w:val="000000"/>
          <w:sz w:val="20"/>
        </w:rPr>
        <w:tab/>
        <w:t>PAGE 28</w:t>
      </w:r>
    </w:p>
    <w:p w:rsidR="00527C51" w:rsidRDefault="00CF0A89">
      <w:pPr>
        <w:spacing w:before="3" w:line="225"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43" w:line="404" w:lineRule="exact"/>
        <w:ind w:left="144" w:right="144"/>
        <w:jc w:val="both"/>
        <w:textAlignment w:val="baseline"/>
        <w:rPr>
          <w:rFonts w:eastAsia="Times New Roman"/>
          <w:color w:val="000000"/>
          <w:sz w:val="23"/>
        </w:rPr>
      </w:pPr>
      <w:r>
        <w:rPr>
          <w:rFonts w:eastAsia="Times New Roman"/>
          <w:color w:val="000000"/>
          <w:sz w:val="23"/>
        </w:rPr>
        <w:t>does not reflect why this case was referred to SOAH despite Staff's explanatory recommendation otherwise.</w:t>
      </w:r>
    </w:p>
    <w:p w:rsidR="00527C51" w:rsidRDefault="00CF0A89">
      <w:pPr>
        <w:spacing w:before="417" w:line="281" w:lineRule="exact"/>
        <w:jc w:val="center"/>
        <w:textAlignment w:val="baseline"/>
        <w:rPr>
          <w:rFonts w:eastAsia="Times New Roman"/>
          <w:color w:val="000000"/>
          <w:sz w:val="23"/>
        </w:rPr>
      </w:pPr>
      <w:r>
        <w:rPr>
          <w:rFonts w:eastAsia="Times New Roman"/>
          <w:color w:val="000000"/>
          <w:sz w:val="23"/>
        </w:rPr>
        <w:t xml:space="preserve">IV. ADDRESSING AVALON'S ALLEGATIONS </w:t>
      </w:r>
      <w:r>
        <w:rPr>
          <w:rFonts w:eastAsia="Times New Roman"/>
          <w:color w:val="000000"/>
          <w:sz w:val="23"/>
        </w:rPr>
        <w:br/>
        <w:t>REGARDING COSTS OF LITIGATING COMPLAINTS</w:t>
      </w:r>
    </w:p>
    <w:p w:rsidR="00527C51" w:rsidRDefault="00CF0A89">
      <w:pPr>
        <w:spacing w:before="265" w:line="413" w:lineRule="exact"/>
        <w:ind w:left="144" w:right="144" w:firstLine="720"/>
        <w:jc w:val="both"/>
        <w:textAlignment w:val="baseline"/>
        <w:rPr>
          <w:rFonts w:eastAsia="Times New Roman"/>
          <w:color w:val="000000"/>
          <w:spacing w:val="5"/>
          <w:sz w:val="23"/>
        </w:rPr>
      </w:pPr>
      <w:r>
        <w:rPr>
          <w:rFonts w:eastAsia="Times New Roman"/>
          <w:color w:val="000000"/>
          <w:spacing w:val="5"/>
          <w:sz w:val="23"/>
        </w:rPr>
        <w:t>The ALJs address one final set of allegations by Avalon that raises concerns over Complainant's motivations in bringing her complaints, and the resulting costs incurred by Avalon and the state. Complainant, who is represented, has alleged 72 different comp</w:t>
      </w:r>
      <w:r>
        <w:rPr>
          <w:rFonts w:eastAsia="Times New Roman"/>
          <w:color w:val="000000"/>
          <w:spacing w:val="5"/>
          <w:sz w:val="23"/>
        </w:rPr>
        <w:t>laints about Avalon. As noted by Avalon and TRWA, Complainant first submitted complaints regarding Avalon to the TCEQ. That agency closed its investigation finding not only no wrongdoing, but that Avalon was operating properly as a non-profit, member-owned</w:t>
      </w:r>
      <w:r>
        <w:rPr>
          <w:rFonts w:eastAsia="Times New Roman"/>
          <w:color w:val="000000"/>
          <w:spacing w:val="5"/>
          <w:sz w:val="23"/>
        </w:rPr>
        <w:t>, and member-controlled WSC. After the transfer of jurisdiction from the TCEQ to the Commission, Complainant resubmitted many of the same allegations to the PUC, ultimately leading to this proposal for decision.</w:t>
      </w:r>
    </w:p>
    <w:p w:rsidR="00527C51" w:rsidRDefault="00CF0A89">
      <w:pPr>
        <w:spacing w:before="424" w:line="413" w:lineRule="exact"/>
        <w:ind w:left="144" w:right="144" w:firstLine="720"/>
        <w:jc w:val="both"/>
        <w:textAlignment w:val="baseline"/>
        <w:rPr>
          <w:rFonts w:eastAsia="Times New Roman"/>
          <w:color w:val="000000"/>
          <w:spacing w:val="4"/>
          <w:sz w:val="23"/>
        </w:rPr>
      </w:pPr>
      <w:r>
        <w:rPr>
          <w:rFonts w:eastAsia="Times New Roman"/>
          <w:color w:val="000000"/>
          <w:spacing w:val="4"/>
          <w:sz w:val="23"/>
        </w:rPr>
        <w:t>Shortly after this matter was referred to SOAH, Complainant served numerous lengthy discovery requests on Avalon and Staff, prompting Avalon to file a motion for protection and an agreed motion to abate this docket to attempt to settle this case. Thereafte</w:t>
      </w:r>
      <w:r>
        <w:rPr>
          <w:rFonts w:eastAsia="Times New Roman"/>
          <w:color w:val="000000"/>
          <w:spacing w:val="4"/>
          <w:sz w:val="23"/>
        </w:rPr>
        <w:t xml:space="preserve">r, when required to file a verified complaint, Complainant submitted a filing that does not meet the requirements of SOAH Order No. 6. As noted above, for non-TOMA claims, almost no specific statutory grounds for jurisdiction were offered, despite a clear </w:t>
      </w:r>
      <w:r>
        <w:rPr>
          <w:rFonts w:eastAsia="Times New Roman"/>
          <w:color w:val="000000"/>
          <w:spacing w:val="4"/>
          <w:sz w:val="23"/>
        </w:rPr>
        <w:t>directive to do so from the ALJs. Complainant submitted complaints under TOMA without any legally-established findings of actual violations. Complainant cited to pre-jurisdictional statutory references instead of cognizable causes of action. And Complainan</w:t>
      </w:r>
      <w:r>
        <w:rPr>
          <w:rFonts w:eastAsia="Times New Roman"/>
          <w:color w:val="000000"/>
          <w:spacing w:val="4"/>
          <w:sz w:val="23"/>
        </w:rPr>
        <w:t>t seeks almost punitive remedies, such as dissolution of the board, the imposition of a receiver, and original rate jurisdiction, instead of a specific remedy that would provide relief to Complainant. Indeed, it is difficult to see how Complainant could ha</w:t>
      </w:r>
      <w:r>
        <w:rPr>
          <w:rFonts w:eastAsia="Times New Roman"/>
          <w:color w:val="000000"/>
          <w:spacing w:val="4"/>
          <w:sz w:val="23"/>
        </w:rPr>
        <w:t>ve been materially harmed even assuming each and every one of her allegations were true because, according to Avalon, Complainant is not a customer of Avalon, takes no service from Avalon, and is not seeking service from Avalon.</w:t>
      </w:r>
    </w:p>
    <w:p w:rsidR="00527C51" w:rsidRDefault="00527C51">
      <w:pPr>
        <w:sectPr w:rsidR="00527C51">
          <w:pgSz w:w="12240" w:h="15840"/>
          <w:pgMar w:top="1100" w:right="1336" w:bottom="1544" w:left="1260" w:header="720" w:footer="720" w:gutter="0"/>
          <w:cols w:space="720"/>
        </w:sectPr>
      </w:pPr>
    </w:p>
    <w:p w:rsidR="00527C51" w:rsidRDefault="00CF0A89">
      <w:pPr>
        <w:tabs>
          <w:tab w:val="right" w:pos="9504"/>
        </w:tabs>
        <w:spacing w:before="19" w:line="224" w:lineRule="exact"/>
        <w:ind w:left="144"/>
        <w:textAlignment w:val="baseline"/>
        <w:rPr>
          <w:rFonts w:eastAsia="Times New Roman"/>
          <w:color w:val="000000"/>
          <w:sz w:val="20"/>
        </w:rPr>
      </w:pPr>
      <w:r>
        <w:rPr>
          <w:rFonts w:eastAsia="Times New Roman"/>
          <w:color w:val="000000"/>
          <w:sz w:val="20"/>
        </w:rPr>
        <w:lastRenderedPageBreak/>
        <w:t>SOAH DOCKET NO. 4</w:t>
      </w:r>
      <w:r>
        <w:rPr>
          <w:rFonts w:eastAsia="Times New Roman"/>
          <w:color w:val="000000"/>
          <w:sz w:val="20"/>
        </w:rPr>
        <w:t>73-16-2033.WS PROPOSAL FOR DECISION TO DISMISS</w:t>
      </w:r>
      <w:r>
        <w:rPr>
          <w:rFonts w:eastAsia="Times New Roman"/>
          <w:color w:val="000000"/>
          <w:sz w:val="20"/>
        </w:rPr>
        <w:tab/>
        <w:t>PAGE 29</w:t>
      </w:r>
    </w:p>
    <w:p w:rsidR="00527C51" w:rsidRDefault="00CF0A89">
      <w:pPr>
        <w:spacing w:line="225"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spacing w:before="344" w:line="411" w:lineRule="exact"/>
        <w:ind w:left="144" w:right="144" w:firstLine="720"/>
        <w:jc w:val="both"/>
        <w:textAlignment w:val="baseline"/>
        <w:rPr>
          <w:rFonts w:eastAsia="Times New Roman"/>
          <w:color w:val="000000"/>
          <w:sz w:val="23"/>
        </w:rPr>
      </w:pPr>
      <w:r>
        <w:rPr>
          <w:rFonts w:eastAsia="Times New Roman"/>
          <w:color w:val="000000"/>
          <w:sz w:val="23"/>
        </w:rPr>
        <w:t xml:space="preserve">Complainant has not articulated any ultimate justification or goal for her complaints through which she could receive some relief from Avalon. And based on the pleadings, the ALJs </w:t>
      </w:r>
      <w:r>
        <w:rPr>
          <w:rFonts w:eastAsia="Times New Roman"/>
          <w:color w:val="000000"/>
          <w:sz w:val="23"/>
        </w:rPr>
        <w:t>can discern no justified motivation for these complaints. Furthermore, Avalon alleges that:</w:t>
      </w:r>
    </w:p>
    <w:p w:rsidR="00527C51" w:rsidRDefault="00CF0A89">
      <w:pPr>
        <w:numPr>
          <w:ilvl w:val="0"/>
          <w:numId w:val="12"/>
        </w:numPr>
        <w:tabs>
          <w:tab w:val="clear" w:pos="360"/>
          <w:tab w:val="left" w:pos="1728"/>
        </w:tabs>
        <w:spacing w:before="439" w:line="269" w:lineRule="exact"/>
        <w:ind w:left="1728" w:right="864" w:hanging="360"/>
        <w:jc w:val="both"/>
        <w:textAlignment w:val="baseline"/>
        <w:rPr>
          <w:rFonts w:eastAsia="Times New Roman"/>
          <w:color w:val="000000"/>
          <w:sz w:val="23"/>
        </w:rPr>
      </w:pPr>
      <w:r>
        <w:rPr>
          <w:rFonts w:eastAsia="Times New Roman"/>
          <w:color w:val="000000"/>
          <w:sz w:val="23"/>
        </w:rPr>
        <w:t>The genesis of this dispute is an Avalon-owned pipeline on Complainant's property;</w:t>
      </w:r>
    </w:p>
    <w:p w:rsidR="00527C51" w:rsidRDefault="00CF0A89">
      <w:pPr>
        <w:numPr>
          <w:ilvl w:val="0"/>
          <w:numId w:val="12"/>
        </w:numPr>
        <w:tabs>
          <w:tab w:val="clear" w:pos="360"/>
          <w:tab w:val="left" w:pos="1728"/>
        </w:tabs>
        <w:spacing w:before="301" w:line="271" w:lineRule="exact"/>
        <w:ind w:left="1728" w:right="864" w:hanging="360"/>
        <w:jc w:val="both"/>
        <w:textAlignment w:val="baseline"/>
        <w:rPr>
          <w:rFonts w:eastAsia="Times New Roman"/>
          <w:color w:val="000000"/>
          <w:spacing w:val="1"/>
          <w:sz w:val="23"/>
        </w:rPr>
      </w:pPr>
      <w:r>
        <w:rPr>
          <w:rFonts w:eastAsia="Times New Roman"/>
          <w:color w:val="000000"/>
          <w:spacing w:val="1"/>
          <w:sz w:val="23"/>
        </w:rPr>
        <w:t>Avalon's previous enforcement history is limited to only one other complaint filed by a member, which related to a power outage on May 27, 2016;</w:t>
      </w:r>
    </w:p>
    <w:p w:rsidR="00527C51" w:rsidRDefault="00CF0A89">
      <w:pPr>
        <w:numPr>
          <w:ilvl w:val="0"/>
          <w:numId w:val="12"/>
        </w:numPr>
        <w:tabs>
          <w:tab w:val="clear" w:pos="360"/>
          <w:tab w:val="left" w:pos="1728"/>
        </w:tabs>
        <w:spacing w:before="284" w:line="291" w:lineRule="exact"/>
        <w:ind w:left="1728" w:hanging="360"/>
        <w:jc w:val="both"/>
        <w:textAlignment w:val="baseline"/>
        <w:rPr>
          <w:rFonts w:eastAsia="Times New Roman"/>
          <w:color w:val="000000"/>
          <w:spacing w:val="3"/>
          <w:sz w:val="23"/>
        </w:rPr>
      </w:pPr>
      <w:r>
        <w:rPr>
          <w:rFonts w:eastAsia="Times New Roman"/>
          <w:color w:val="000000"/>
          <w:spacing w:val="3"/>
          <w:sz w:val="23"/>
        </w:rPr>
        <w:t>Avalon's annual gross receipts are generally around $350,000;</w:t>
      </w:r>
    </w:p>
    <w:p w:rsidR="00527C51" w:rsidRDefault="00CF0A89">
      <w:pPr>
        <w:numPr>
          <w:ilvl w:val="0"/>
          <w:numId w:val="12"/>
        </w:numPr>
        <w:tabs>
          <w:tab w:val="clear" w:pos="360"/>
          <w:tab w:val="left" w:pos="1728"/>
        </w:tabs>
        <w:spacing w:before="302" w:line="270" w:lineRule="exact"/>
        <w:ind w:left="1728" w:right="864" w:hanging="360"/>
        <w:jc w:val="both"/>
        <w:textAlignment w:val="baseline"/>
        <w:rPr>
          <w:rFonts w:eastAsia="Times New Roman"/>
          <w:color w:val="000000"/>
          <w:sz w:val="23"/>
        </w:rPr>
      </w:pPr>
      <w:r>
        <w:rPr>
          <w:rFonts w:eastAsia="Times New Roman"/>
          <w:color w:val="000000"/>
          <w:sz w:val="23"/>
        </w:rPr>
        <w:t>During the 2015-2016 period, litigating complaints by Complainant has cost Avalon approximately $100,000;</w:t>
      </w:r>
    </w:p>
    <w:p w:rsidR="00527C51" w:rsidRDefault="00CF0A89">
      <w:pPr>
        <w:numPr>
          <w:ilvl w:val="0"/>
          <w:numId w:val="12"/>
        </w:numPr>
        <w:tabs>
          <w:tab w:val="clear" w:pos="360"/>
          <w:tab w:val="left" w:pos="1728"/>
        </w:tabs>
        <w:spacing w:before="309" w:line="265" w:lineRule="exact"/>
        <w:ind w:left="1728" w:right="864" w:hanging="360"/>
        <w:jc w:val="both"/>
        <w:textAlignment w:val="baseline"/>
        <w:rPr>
          <w:rFonts w:eastAsia="Times New Roman"/>
          <w:color w:val="000000"/>
          <w:spacing w:val="3"/>
          <w:sz w:val="23"/>
        </w:rPr>
      </w:pPr>
      <w:r>
        <w:rPr>
          <w:rFonts w:eastAsia="Times New Roman"/>
          <w:color w:val="000000"/>
          <w:spacing w:val="3"/>
          <w:sz w:val="23"/>
        </w:rPr>
        <w:t>Avalon could possibly face bankruptcy if this matter goes to a full hearing;</w:t>
      </w:r>
    </w:p>
    <w:p w:rsidR="00527C51" w:rsidRDefault="00CF0A89">
      <w:pPr>
        <w:numPr>
          <w:ilvl w:val="0"/>
          <w:numId w:val="12"/>
        </w:numPr>
        <w:tabs>
          <w:tab w:val="clear" w:pos="360"/>
          <w:tab w:val="left" w:pos="1728"/>
        </w:tabs>
        <w:spacing w:before="309" w:line="267" w:lineRule="exact"/>
        <w:ind w:left="1728" w:right="864" w:hanging="360"/>
        <w:jc w:val="both"/>
        <w:textAlignment w:val="baseline"/>
        <w:rPr>
          <w:rFonts w:eastAsia="Times New Roman"/>
          <w:color w:val="000000"/>
          <w:sz w:val="23"/>
        </w:rPr>
      </w:pPr>
      <w:r>
        <w:rPr>
          <w:rFonts w:eastAsia="Times New Roman"/>
          <w:color w:val="000000"/>
          <w:sz w:val="23"/>
        </w:rPr>
        <w:t>On information and belief, Complainant's goal in this proceeding is to fo</w:t>
      </w:r>
      <w:r>
        <w:rPr>
          <w:rFonts w:eastAsia="Times New Roman"/>
          <w:color w:val="000000"/>
          <w:sz w:val="23"/>
        </w:rPr>
        <w:t>rce Avalon into bankruptcy; and</w:t>
      </w:r>
    </w:p>
    <w:p w:rsidR="00527C51" w:rsidRDefault="00CF0A89">
      <w:pPr>
        <w:numPr>
          <w:ilvl w:val="0"/>
          <w:numId w:val="12"/>
        </w:numPr>
        <w:tabs>
          <w:tab w:val="clear" w:pos="360"/>
          <w:tab w:val="left" w:pos="1728"/>
        </w:tabs>
        <w:spacing w:before="310" w:line="270" w:lineRule="exact"/>
        <w:ind w:left="1728" w:right="864" w:hanging="360"/>
        <w:jc w:val="both"/>
        <w:textAlignment w:val="baseline"/>
        <w:rPr>
          <w:rFonts w:eastAsia="Times New Roman"/>
          <w:color w:val="000000"/>
          <w:sz w:val="23"/>
        </w:rPr>
      </w:pPr>
      <w:r>
        <w:rPr>
          <w:rFonts w:eastAsia="Times New Roman"/>
          <w:color w:val="000000"/>
          <w:sz w:val="23"/>
        </w:rPr>
        <w:t>Complainant refused to agree to mediate this case for free at SOAR despite agreeing to abate the case.</w:t>
      </w:r>
    </w:p>
    <w:p w:rsidR="00527C51" w:rsidRDefault="00CF0A89">
      <w:pPr>
        <w:spacing w:before="290" w:line="410" w:lineRule="exact"/>
        <w:ind w:left="144" w:right="144" w:firstLine="720"/>
        <w:jc w:val="both"/>
        <w:textAlignment w:val="baseline"/>
        <w:rPr>
          <w:rFonts w:eastAsia="Times New Roman"/>
          <w:color w:val="000000"/>
          <w:spacing w:val="4"/>
          <w:sz w:val="23"/>
        </w:rPr>
      </w:pPr>
      <w:r>
        <w:rPr>
          <w:rFonts w:eastAsia="Times New Roman"/>
          <w:color w:val="000000"/>
          <w:spacing w:val="4"/>
          <w:sz w:val="23"/>
        </w:rPr>
        <w:t>Because there has been no basis to hold an evidentiary hearing, there is no evidence in the record to corroborate Avalon's claims. If, however, they are correct and the Commission agrees with this proposal for decision to dismiss then the ALJs are concerne</w:t>
      </w:r>
      <w:r>
        <w:rPr>
          <w:rFonts w:eastAsia="Times New Roman"/>
          <w:color w:val="000000"/>
          <w:spacing w:val="4"/>
          <w:sz w:val="23"/>
        </w:rPr>
        <w:t>d that this process may have been initiated for reasons other than insuring that Avalon is operating in accordance with the law and its by-laws.</w:t>
      </w:r>
    </w:p>
    <w:p w:rsidR="00527C51" w:rsidRDefault="00CF0A89">
      <w:pPr>
        <w:spacing w:before="431" w:line="407" w:lineRule="exact"/>
        <w:ind w:left="144" w:right="144" w:firstLine="720"/>
        <w:jc w:val="both"/>
        <w:textAlignment w:val="baseline"/>
        <w:rPr>
          <w:rFonts w:eastAsia="Times New Roman"/>
          <w:color w:val="000000"/>
          <w:spacing w:val="4"/>
          <w:sz w:val="23"/>
        </w:rPr>
      </w:pPr>
      <w:r>
        <w:rPr>
          <w:rFonts w:eastAsia="Times New Roman"/>
          <w:color w:val="000000"/>
          <w:spacing w:val="4"/>
          <w:sz w:val="23"/>
        </w:rPr>
        <w:t>Avalon is providing water, a necessary resource for life, to some 340 customers in a rural area. If Avalon's al</w:t>
      </w:r>
      <w:r>
        <w:rPr>
          <w:rFonts w:eastAsia="Times New Roman"/>
          <w:color w:val="000000"/>
          <w:spacing w:val="4"/>
          <w:sz w:val="23"/>
        </w:rPr>
        <w:t>legations are supported by the facts, using an administrative process for the sole purpose of driving up such an entity's costs could be a serious violation of the PUC's procedural rules.</w:t>
      </w:r>
    </w:p>
    <w:p w:rsidR="00527C51" w:rsidRDefault="00527C51">
      <w:pPr>
        <w:sectPr w:rsidR="00527C51">
          <w:pgSz w:w="12240" w:h="15840"/>
          <w:pgMar w:top="1080" w:right="1338" w:bottom="1864" w:left="1258" w:header="720" w:footer="720" w:gutter="0"/>
          <w:cols w:space="720"/>
        </w:sectPr>
      </w:pPr>
    </w:p>
    <w:p w:rsidR="00527C51" w:rsidRDefault="00CF0A89">
      <w:pPr>
        <w:tabs>
          <w:tab w:val="right" w:pos="9504"/>
        </w:tabs>
        <w:spacing w:before="6" w:line="222" w:lineRule="exact"/>
        <w:ind w:left="216"/>
        <w:textAlignment w:val="baseline"/>
        <w:rPr>
          <w:rFonts w:eastAsia="Times New Roman"/>
          <w:color w:val="000000"/>
          <w:sz w:val="20"/>
        </w:rPr>
      </w:pPr>
      <w:r>
        <w:rPr>
          <w:rFonts w:eastAsia="Times New Roman"/>
          <w:color w:val="000000"/>
          <w:sz w:val="20"/>
        </w:rPr>
        <w:lastRenderedPageBreak/>
        <w:t>SOAH DOCKET NO. 473-16-2033.WS PROPOSAL FOR DECISION TO DI</w:t>
      </w:r>
      <w:r>
        <w:rPr>
          <w:rFonts w:eastAsia="Times New Roman"/>
          <w:color w:val="000000"/>
          <w:sz w:val="20"/>
        </w:rPr>
        <w:t>SMISS</w:t>
      </w:r>
      <w:r>
        <w:rPr>
          <w:rFonts w:eastAsia="Times New Roman"/>
          <w:color w:val="000000"/>
          <w:sz w:val="20"/>
        </w:rPr>
        <w:tab/>
        <w:t>PAGE 30</w:t>
      </w:r>
    </w:p>
    <w:p w:rsidR="00527C51" w:rsidRDefault="00CF0A89">
      <w:pPr>
        <w:spacing w:line="222" w:lineRule="exact"/>
        <w:ind w:left="216"/>
        <w:textAlignment w:val="baseline"/>
        <w:rPr>
          <w:rFonts w:eastAsia="Times New Roman"/>
          <w:color w:val="000000"/>
          <w:spacing w:val="1"/>
          <w:sz w:val="20"/>
        </w:rPr>
      </w:pPr>
      <w:r>
        <w:rPr>
          <w:rFonts w:eastAsia="Times New Roman"/>
          <w:color w:val="000000"/>
          <w:spacing w:val="1"/>
          <w:sz w:val="20"/>
        </w:rPr>
        <w:t>PUC DOCKET NO. 43146</w:t>
      </w:r>
    </w:p>
    <w:p w:rsidR="00527C51" w:rsidRDefault="00CF0A89">
      <w:pPr>
        <w:spacing w:before="484" w:line="275" w:lineRule="exact"/>
        <w:jc w:val="center"/>
        <w:textAlignment w:val="baseline"/>
        <w:rPr>
          <w:rFonts w:eastAsia="Times New Roman"/>
          <w:color w:val="000000"/>
          <w:sz w:val="23"/>
        </w:rPr>
      </w:pPr>
      <w:r>
        <w:rPr>
          <w:rFonts w:eastAsia="Times New Roman"/>
          <w:color w:val="000000"/>
          <w:sz w:val="23"/>
        </w:rPr>
        <w:t xml:space="preserve">V. PROPOSED FINDINGS OF FACT, CONCLUSIONS OF LAW, AND </w:t>
      </w:r>
      <w:r>
        <w:rPr>
          <w:rFonts w:eastAsia="Times New Roman"/>
          <w:color w:val="000000"/>
          <w:sz w:val="23"/>
        </w:rPr>
        <w:br/>
        <w:t>ORDERING PARAGRAPHS</w:t>
      </w:r>
    </w:p>
    <w:p w:rsidR="00527C51" w:rsidRDefault="00CF0A89">
      <w:pPr>
        <w:tabs>
          <w:tab w:val="left" w:pos="864"/>
        </w:tabs>
        <w:spacing w:before="409" w:line="265" w:lineRule="exact"/>
        <w:ind w:left="216"/>
        <w:textAlignment w:val="baseline"/>
        <w:rPr>
          <w:rFonts w:eastAsia="Times New Roman"/>
          <w:color w:val="000000"/>
          <w:spacing w:val="7"/>
          <w:sz w:val="23"/>
        </w:rPr>
      </w:pPr>
      <w:r>
        <w:rPr>
          <w:rFonts w:eastAsia="Times New Roman"/>
          <w:color w:val="000000"/>
          <w:spacing w:val="7"/>
          <w:sz w:val="23"/>
        </w:rPr>
        <w:t>A.</w:t>
      </w:r>
      <w:r>
        <w:rPr>
          <w:rFonts w:eastAsia="Times New Roman"/>
          <w:color w:val="000000"/>
          <w:spacing w:val="7"/>
          <w:sz w:val="23"/>
        </w:rPr>
        <w:tab/>
        <w:t>Findings of Fact</w:t>
      </w:r>
    </w:p>
    <w:p w:rsidR="00527C51" w:rsidRDefault="00CF0A89">
      <w:pPr>
        <w:spacing w:before="412" w:line="273" w:lineRule="exact"/>
        <w:ind w:left="864" w:right="144"/>
        <w:jc w:val="both"/>
        <w:textAlignment w:val="baseline"/>
        <w:rPr>
          <w:rFonts w:eastAsia="Times New Roman"/>
          <w:color w:val="000000"/>
          <w:sz w:val="23"/>
        </w:rPr>
      </w:pPr>
      <w:r>
        <w:rPr>
          <w:rFonts w:eastAsia="Times New Roman"/>
          <w:color w:val="000000"/>
          <w:sz w:val="23"/>
        </w:rPr>
        <w:t>Carol D. Gillespie (Complainant) filed complaints with the Texas Commission on Environmental Quality (TCEQ) against Avalon Water Supply and Sewer Services Corporation (Avalon). TCEQ Staff investigated the complaints; found that Avalon was properly operatin</w:t>
      </w:r>
      <w:r>
        <w:rPr>
          <w:rFonts w:eastAsia="Times New Roman"/>
          <w:color w:val="000000"/>
          <w:sz w:val="23"/>
        </w:rPr>
        <w:t>g as a non-profit member-owned, member-controlled water supply corporation (WSC); and closed the complaints.</w:t>
      </w:r>
    </w:p>
    <w:p w:rsidR="00527C51" w:rsidRDefault="00CF0A89">
      <w:pPr>
        <w:spacing w:before="295" w:line="264" w:lineRule="exact"/>
        <w:ind w:left="864" w:right="144"/>
        <w:jc w:val="both"/>
        <w:textAlignment w:val="baseline"/>
        <w:rPr>
          <w:rFonts w:eastAsia="Times New Roman"/>
          <w:color w:val="000000"/>
          <w:sz w:val="23"/>
        </w:rPr>
      </w:pPr>
      <w:r>
        <w:rPr>
          <w:rFonts w:eastAsia="Times New Roman"/>
          <w:color w:val="000000"/>
          <w:sz w:val="23"/>
        </w:rPr>
        <w:t>TCEQ Staff issued a letter to Complainant explaining its findings and closing the complaints on August 25, 2014.</w:t>
      </w:r>
    </w:p>
    <w:p w:rsidR="00527C51" w:rsidRDefault="00CF0A89">
      <w:pPr>
        <w:spacing w:before="296" w:line="271" w:lineRule="exact"/>
        <w:ind w:left="864" w:right="144"/>
        <w:jc w:val="both"/>
        <w:textAlignment w:val="baseline"/>
        <w:rPr>
          <w:rFonts w:eastAsia="Times New Roman"/>
          <w:color w:val="000000"/>
          <w:sz w:val="23"/>
        </w:rPr>
      </w:pPr>
      <w:r>
        <w:rPr>
          <w:rFonts w:eastAsia="Times New Roman"/>
          <w:color w:val="000000"/>
          <w:sz w:val="23"/>
        </w:rPr>
        <w:t>On September 1, 2014, jurisdiction over water utilities transferred from TCEQ to the Public Utility Commission of Texas (PUC or Commission).</w:t>
      </w:r>
    </w:p>
    <w:p w:rsidR="00527C51" w:rsidRDefault="00CF0A89">
      <w:pPr>
        <w:spacing w:before="286" w:line="267" w:lineRule="exact"/>
        <w:ind w:left="864" w:right="144"/>
        <w:jc w:val="both"/>
        <w:textAlignment w:val="baseline"/>
        <w:rPr>
          <w:rFonts w:eastAsia="Times New Roman"/>
          <w:color w:val="000000"/>
          <w:spacing w:val="3"/>
          <w:sz w:val="23"/>
        </w:rPr>
      </w:pPr>
      <w:r>
        <w:rPr>
          <w:rFonts w:eastAsia="Times New Roman"/>
          <w:color w:val="000000"/>
          <w:spacing w:val="3"/>
          <w:sz w:val="23"/>
        </w:rPr>
        <w:t>On September 16, 2014, Complainant filed complaints with the Commission asserting some of the same allegations that</w:t>
      </w:r>
      <w:r>
        <w:rPr>
          <w:rFonts w:eastAsia="Times New Roman"/>
          <w:color w:val="000000"/>
          <w:spacing w:val="3"/>
          <w:sz w:val="23"/>
        </w:rPr>
        <w:t xml:space="preserve"> TCEQ Staff had investigated and determined to be without merit.</w:t>
      </w:r>
    </w:p>
    <w:p w:rsidR="00527C51" w:rsidRDefault="00CF0A89">
      <w:pPr>
        <w:numPr>
          <w:ilvl w:val="0"/>
          <w:numId w:val="13"/>
        </w:numPr>
        <w:tabs>
          <w:tab w:val="clear" w:pos="648"/>
          <w:tab w:val="left" w:pos="864"/>
        </w:tabs>
        <w:spacing w:before="295" w:line="268" w:lineRule="exact"/>
        <w:ind w:left="864" w:right="144" w:hanging="648"/>
        <w:jc w:val="both"/>
        <w:textAlignment w:val="baseline"/>
        <w:rPr>
          <w:rFonts w:eastAsia="Times New Roman"/>
          <w:color w:val="000000"/>
          <w:sz w:val="23"/>
        </w:rPr>
      </w:pPr>
      <w:r>
        <w:rPr>
          <w:rFonts w:eastAsia="Times New Roman"/>
          <w:color w:val="000000"/>
          <w:sz w:val="23"/>
        </w:rPr>
        <w:t>Avalon filed a response consisting of three volumes of records totaling 184 pages. Avalon also submitted supplemental responses.</w:t>
      </w:r>
    </w:p>
    <w:p w:rsidR="00527C51" w:rsidRDefault="00CF0A89">
      <w:pPr>
        <w:numPr>
          <w:ilvl w:val="0"/>
          <w:numId w:val="13"/>
        </w:numPr>
        <w:tabs>
          <w:tab w:val="clear" w:pos="648"/>
          <w:tab w:val="left" w:pos="864"/>
        </w:tabs>
        <w:spacing w:before="294" w:line="271" w:lineRule="exact"/>
        <w:ind w:left="864" w:right="144" w:hanging="648"/>
        <w:jc w:val="both"/>
        <w:textAlignment w:val="baseline"/>
        <w:rPr>
          <w:rFonts w:eastAsia="Times New Roman"/>
          <w:color w:val="000000"/>
          <w:sz w:val="23"/>
        </w:rPr>
      </w:pPr>
      <w:r>
        <w:rPr>
          <w:rFonts w:eastAsia="Times New Roman"/>
          <w:color w:val="000000"/>
          <w:sz w:val="23"/>
        </w:rPr>
        <w:t xml:space="preserve">On April 10, 2015, Staff reviewed the complaints and Avalon's </w:t>
      </w:r>
      <w:r>
        <w:rPr>
          <w:rFonts w:eastAsia="Times New Roman"/>
          <w:color w:val="000000"/>
          <w:sz w:val="23"/>
        </w:rPr>
        <w:t>responses and issued a Statement of Position recommending dismissing the complaints for failure to state a claim upon which relief can be granted.</w:t>
      </w:r>
    </w:p>
    <w:p w:rsidR="00527C51" w:rsidRDefault="00CF0A89">
      <w:pPr>
        <w:numPr>
          <w:ilvl w:val="0"/>
          <w:numId w:val="13"/>
        </w:numPr>
        <w:tabs>
          <w:tab w:val="clear" w:pos="648"/>
          <w:tab w:val="left" w:pos="864"/>
        </w:tabs>
        <w:spacing w:before="297" w:line="272" w:lineRule="exact"/>
        <w:ind w:left="864" w:right="144" w:hanging="648"/>
        <w:jc w:val="both"/>
        <w:textAlignment w:val="baseline"/>
        <w:rPr>
          <w:rFonts w:eastAsia="Times New Roman"/>
          <w:color w:val="000000"/>
          <w:sz w:val="23"/>
        </w:rPr>
      </w:pPr>
      <w:r>
        <w:rPr>
          <w:rFonts w:eastAsia="Times New Roman"/>
          <w:color w:val="000000"/>
          <w:sz w:val="23"/>
        </w:rPr>
        <w:t>On November 4, 2015, Staff reviewed additional complaints and Avalon's responses and issued a Supplemental Re</w:t>
      </w:r>
      <w:r>
        <w:rPr>
          <w:rFonts w:eastAsia="Times New Roman"/>
          <w:color w:val="000000"/>
          <w:sz w:val="23"/>
        </w:rPr>
        <w:t>commendation that the complaints made by Complainant be dismissed for failure to state a claim upon which relief can be granted.</w:t>
      </w:r>
    </w:p>
    <w:p w:rsidR="00527C51" w:rsidRDefault="00CF0A89">
      <w:pPr>
        <w:numPr>
          <w:ilvl w:val="0"/>
          <w:numId w:val="13"/>
        </w:numPr>
        <w:tabs>
          <w:tab w:val="clear" w:pos="648"/>
          <w:tab w:val="left" w:pos="864"/>
        </w:tabs>
        <w:spacing w:before="286" w:line="277" w:lineRule="exact"/>
        <w:ind w:left="864" w:right="144" w:hanging="648"/>
        <w:jc w:val="both"/>
        <w:textAlignment w:val="baseline"/>
        <w:rPr>
          <w:rFonts w:eastAsia="Times New Roman"/>
          <w:color w:val="000000"/>
          <w:sz w:val="23"/>
        </w:rPr>
      </w:pPr>
      <w:r>
        <w:rPr>
          <w:rFonts w:eastAsia="Times New Roman"/>
          <w:color w:val="000000"/>
          <w:sz w:val="23"/>
        </w:rPr>
        <w:t>On January 25, 2016, the Commission issued an order of referral to the State Office of Administrative Hearings (SOAH) for a hea</w:t>
      </w:r>
      <w:r>
        <w:rPr>
          <w:rFonts w:eastAsia="Times New Roman"/>
          <w:color w:val="000000"/>
          <w:sz w:val="23"/>
        </w:rPr>
        <w:t>ring and proposal for decision, if necessary.</w:t>
      </w:r>
    </w:p>
    <w:p w:rsidR="00527C51" w:rsidRDefault="00CF0A89">
      <w:pPr>
        <w:numPr>
          <w:ilvl w:val="0"/>
          <w:numId w:val="13"/>
        </w:numPr>
        <w:tabs>
          <w:tab w:val="clear" w:pos="648"/>
          <w:tab w:val="left" w:pos="864"/>
        </w:tabs>
        <w:spacing w:before="268" w:line="270" w:lineRule="exact"/>
        <w:ind w:left="864" w:right="144" w:hanging="648"/>
        <w:jc w:val="both"/>
        <w:textAlignment w:val="baseline"/>
        <w:rPr>
          <w:rFonts w:eastAsia="Times New Roman"/>
          <w:color w:val="000000"/>
          <w:sz w:val="23"/>
        </w:rPr>
      </w:pPr>
      <w:r>
        <w:rPr>
          <w:rFonts w:eastAsia="Times New Roman"/>
          <w:color w:val="000000"/>
          <w:sz w:val="23"/>
        </w:rPr>
        <w:t>On March 22, 2016, the Commission issued a preliminary order setting forth the issues for the SOAH Administrative Law Judges (ALJs) to consider.</w:t>
      </w:r>
    </w:p>
    <w:p w:rsidR="00527C51" w:rsidRDefault="00CF0A89">
      <w:pPr>
        <w:numPr>
          <w:ilvl w:val="0"/>
          <w:numId w:val="13"/>
        </w:numPr>
        <w:tabs>
          <w:tab w:val="clear" w:pos="648"/>
          <w:tab w:val="left" w:pos="864"/>
        </w:tabs>
        <w:spacing w:before="287" w:line="267" w:lineRule="exact"/>
        <w:ind w:left="864" w:right="144" w:hanging="648"/>
        <w:jc w:val="both"/>
        <w:textAlignment w:val="baseline"/>
        <w:rPr>
          <w:rFonts w:eastAsia="Times New Roman"/>
          <w:color w:val="000000"/>
          <w:sz w:val="23"/>
        </w:rPr>
      </w:pPr>
      <w:r>
        <w:rPr>
          <w:rFonts w:eastAsia="Times New Roman"/>
          <w:color w:val="000000"/>
          <w:sz w:val="23"/>
        </w:rPr>
        <w:t>On March 18, 2016, a telephone prehearing conference was convened by SOAH during which the parties agreed to a procedural schedule.</w:t>
      </w:r>
    </w:p>
    <w:p w:rsidR="00527C51" w:rsidRDefault="00CF0A89">
      <w:pPr>
        <w:numPr>
          <w:ilvl w:val="0"/>
          <w:numId w:val="13"/>
        </w:numPr>
        <w:tabs>
          <w:tab w:val="clear" w:pos="648"/>
          <w:tab w:val="left" w:pos="864"/>
        </w:tabs>
        <w:spacing w:before="286" w:line="273" w:lineRule="exact"/>
        <w:ind w:left="864" w:right="144" w:hanging="648"/>
        <w:jc w:val="both"/>
        <w:textAlignment w:val="baseline"/>
        <w:rPr>
          <w:rFonts w:eastAsia="Times New Roman"/>
          <w:color w:val="000000"/>
          <w:sz w:val="23"/>
        </w:rPr>
      </w:pPr>
      <w:r>
        <w:rPr>
          <w:rFonts w:eastAsia="Times New Roman"/>
          <w:color w:val="000000"/>
          <w:sz w:val="23"/>
        </w:rPr>
        <w:t>On April 20, 2016, Avalon and Complainant filed an agreed request to abate the case so that the parties could explore mediat</w:t>
      </w:r>
      <w:r>
        <w:rPr>
          <w:rFonts w:eastAsia="Times New Roman"/>
          <w:color w:val="000000"/>
          <w:sz w:val="23"/>
        </w:rPr>
        <w:t>ion and possible settlement. On April 21, 2016, SOMI issued an order granting the motion.</w:t>
      </w:r>
    </w:p>
    <w:p w:rsidR="00527C51" w:rsidRDefault="00CF0A89">
      <w:pPr>
        <w:tabs>
          <w:tab w:val="left" w:pos="864"/>
        </w:tabs>
        <w:spacing w:before="287" w:line="265" w:lineRule="exact"/>
        <w:ind w:left="216"/>
        <w:textAlignment w:val="baseline"/>
        <w:rPr>
          <w:rFonts w:eastAsia="Times New Roman"/>
          <w:color w:val="000000"/>
          <w:spacing w:val="2"/>
          <w:sz w:val="23"/>
        </w:rPr>
      </w:pPr>
      <w:r>
        <w:rPr>
          <w:rFonts w:eastAsia="Times New Roman"/>
          <w:color w:val="000000"/>
          <w:spacing w:val="2"/>
          <w:sz w:val="23"/>
        </w:rPr>
        <w:t>12</w:t>
      </w:r>
      <w:r>
        <w:rPr>
          <w:rFonts w:eastAsia="Times New Roman"/>
          <w:color w:val="000000"/>
          <w:spacing w:val="2"/>
          <w:sz w:val="23"/>
        </w:rPr>
        <w:tab/>
        <w:t>The parties did not participate in mediation.</w:t>
      </w:r>
    </w:p>
    <w:p w:rsidR="00527C51" w:rsidRDefault="00527C51">
      <w:pPr>
        <w:sectPr w:rsidR="00527C51">
          <w:pgSz w:w="12240" w:h="15840"/>
          <w:pgMar w:top="1100" w:right="1310" w:bottom="464" w:left="1286" w:header="720" w:footer="720" w:gutter="0"/>
          <w:cols w:space="720"/>
        </w:sectPr>
      </w:pPr>
    </w:p>
    <w:p w:rsidR="00527C51" w:rsidRDefault="00CF0A89">
      <w:pPr>
        <w:tabs>
          <w:tab w:val="right" w:pos="9432"/>
        </w:tabs>
        <w:spacing w:before="8" w:line="225" w:lineRule="exact"/>
        <w:ind w:left="216"/>
        <w:jc w:val="both"/>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31</w:t>
      </w:r>
    </w:p>
    <w:p w:rsidR="00527C51" w:rsidRDefault="00CF0A89">
      <w:pPr>
        <w:spacing w:line="225" w:lineRule="exact"/>
        <w:ind w:left="216"/>
        <w:textAlignment w:val="baseline"/>
        <w:rPr>
          <w:rFonts w:eastAsia="Times New Roman"/>
          <w:color w:val="000000"/>
          <w:spacing w:val="1"/>
          <w:sz w:val="20"/>
        </w:rPr>
      </w:pPr>
      <w:r>
        <w:rPr>
          <w:rFonts w:eastAsia="Times New Roman"/>
          <w:color w:val="000000"/>
          <w:spacing w:val="1"/>
          <w:sz w:val="20"/>
        </w:rPr>
        <w:t>PUC DOCKET NO. 43146</w:t>
      </w:r>
    </w:p>
    <w:p w:rsidR="00527C51" w:rsidRDefault="00CF0A89">
      <w:pPr>
        <w:numPr>
          <w:ilvl w:val="0"/>
          <w:numId w:val="14"/>
        </w:numPr>
        <w:tabs>
          <w:tab w:val="clear" w:pos="648"/>
          <w:tab w:val="left" w:pos="864"/>
        </w:tabs>
        <w:spacing w:before="483" w:line="272" w:lineRule="exact"/>
        <w:ind w:left="864" w:right="144" w:hanging="648"/>
        <w:jc w:val="both"/>
        <w:textAlignment w:val="baseline"/>
        <w:rPr>
          <w:rFonts w:eastAsia="Times New Roman"/>
          <w:color w:val="000000"/>
          <w:sz w:val="23"/>
        </w:rPr>
      </w:pPr>
      <w:r>
        <w:rPr>
          <w:rFonts w:eastAsia="Times New Roman"/>
          <w:color w:val="000000"/>
          <w:sz w:val="23"/>
        </w:rPr>
        <w:t xml:space="preserve">On June 17, 2016, Avalon filed a Motion to Dismiss and Alternate Motion to Certify Question and Continue Temporary Abatement of Discovery and Hearing </w:t>
      </w:r>
      <w:r>
        <w:rPr>
          <w:rFonts w:eastAsia="Times New Roman"/>
          <w:b/>
          <w:color w:val="000000"/>
          <w:sz w:val="23"/>
        </w:rPr>
        <w:t xml:space="preserve">Schedule. </w:t>
      </w:r>
      <w:r>
        <w:rPr>
          <w:rFonts w:eastAsia="Times New Roman"/>
          <w:color w:val="000000"/>
          <w:sz w:val="23"/>
        </w:rPr>
        <w:t xml:space="preserve">On June </w:t>
      </w:r>
      <w:r>
        <w:rPr>
          <w:rFonts w:eastAsia="Times New Roman"/>
          <w:b/>
          <w:color w:val="000000"/>
          <w:sz w:val="23"/>
        </w:rPr>
        <w:t xml:space="preserve">24, 2016, Staff filed </w:t>
      </w:r>
      <w:r>
        <w:rPr>
          <w:rFonts w:eastAsia="Times New Roman"/>
          <w:color w:val="000000"/>
          <w:sz w:val="23"/>
        </w:rPr>
        <w:t xml:space="preserve">a </w:t>
      </w:r>
      <w:r>
        <w:rPr>
          <w:rFonts w:eastAsia="Times New Roman"/>
          <w:b/>
          <w:color w:val="000000"/>
          <w:sz w:val="23"/>
        </w:rPr>
        <w:t>response opposing the motion to dismiss but supporting the</w:t>
      </w:r>
    </w:p>
    <w:p w:rsidR="00527C51" w:rsidRDefault="00CF0A89">
      <w:pPr>
        <w:spacing w:line="272" w:lineRule="exact"/>
        <w:ind w:left="864" w:right="144"/>
        <w:jc w:val="both"/>
        <w:textAlignment w:val="baseline"/>
        <w:rPr>
          <w:rFonts w:eastAsia="Times New Roman"/>
          <w:color w:val="000000"/>
          <w:sz w:val="23"/>
        </w:rPr>
      </w:pPr>
      <w:r>
        <w:rPr>
          <w:rFonts w:eastAsia="Times New Roman"/>
          <w:color w:val="000000"/>
          <w:sz w:val="23"/>
        </w:rPr>
        <w:t xml:space="preserve">motion to certify a question to the </w:t>
      </w:r>
      <w:r>
        <w:rPr>
          <w:rFonts w:eastAsia="Times New Roman"/>
          <w:b/>
          <w:color w:val="000000"/>
          <w:sz w:val="23"/>
        </w:rPr>
        <w:t xml:space="preserve">Commission. The </w:t>
      </w:r>
      <w:r>
        <w:rPr>
          <w:rFonts w:eastAsia="Times New Roman"/>
          <w:color w:val="000000"/>
          <w:sz w:val="23"/>
        </w:rPr>
        <w:t>same day, Complainant filed a response opposing both motions.</w:t>
      </w:r>
    </w:p>
    <w:p w:rsidR="00527C51" w:rsidRDefault="00CF0A89">
      <w:pPr>
        <w:numPr>
          <w:ilvl w:val="0"/>
          <w:numId w:val="14"/>
        </w:numPr>
        <w:tabs>
          <w:tab w:val="clear" w:pos="648"/>
          <w:tab w:val="left" w:pos="864"/>
        </w:tabs>
        <w:spacing w:before="297" w:after="374" w:line="272" w:lineRule="exact"/>
        <w:ind w:left="864" w:right="144" w:hanging="648"/>
        <w:jc w:val="both"/>
        <w:textAlignment w:val="baseline"/>
        <w:rPr>
          <w:rFonts w:eastAsia="Times New Roman"/>
          <w:b/>
          <w:color w:val="000000"/>
          <w:sz w:val="23"/>
        </w:rPr>
      </w:pPr>
      <w:r>
        <w:rPr>
          <w:rFonts w:eastAsia="Times New Roman"/>
          <w:b/>
          <w:color w:val="000000"/>
          <w:sz w:val="23"/>
        </w:rPr>
        <w:t xml:space="preserve">On July 7, 2016, the ALJs issued SOAH Order No. 6, abating the case and requiring </w:t>
      </w:r>
      <w:r>
        <w:rPr>
          <w:rFonts w:eastAsia="Times New Roman"/>
          <w:color w:val="000000"/>
          <w:sz w:val="23"/>
        </w:rPr>
        <w:t xml:space="preserve">Complainant </w:t>
      </w:r>
      <w:r>
        <w:rPr>
          <w:rFonts w:eastAsia="Times New Roman"/>
          <w:b/>
          <w:color w:val="000000"/>
          <w:sz w:val="23"/>
        </w:rPr>
        <w:t xml:space="preserve">to file, </w:t>
      </w:r>
      <w:r>
        <w:rPr>
          <w:rFonts w:eastAsia="Times New Roman"/>
          <w:color w:val="000000"/>
          <w:sz w:val="23"/>
        </w:rPr>
        <w:t xml:space="preserve">by </w:t>
      </w:r>
      <w:r>
        <w:rPr>
          <w:rFonts w:eastAsia="Times New Roman"/>
          <w:b/>
          <w:color w:val="000000"/>
          <w:sz w:val="23"/>
        </w:rPr>
        <w:t xml:space="preserve">July 22, 2016, a verified </w:t>
      </w:r>
      <w:r>
        <w:rPr>
          <w:rFonts w:eastAsia="Times New Roman"/>
          <w:color w:val="000000"/>
          <w:sz w:val="23"/>
        </w:rPr>
        <w:t>brief addr</w:t>
      </w:r>
      <w:r>
        <w:rPr>
          <w:rFonts w:eastAsia="Times New Roman"/>
          <w:color w:val="000000"/>
          <w:sz w:val="23"/>
        </w:rPr>
        <w:t>essing the factual background, legal authority, and remedy for each and every alleged deficiency committed by Avalon. Complainant's brief was required to include a table as follows:</w:t>
      </w:r>
    </w:p>
    <w:tbl>
      <w:tblPr>
        <w:tblW w:w="0" w:type="auto"/>
        <w:tblInd w:w="154" w:type="dxa"/>
        <w:tblLayout w:type="fixed"/>
        <w:tblCellMar>
          <w:left w:w="0" w:type="dxa"/>
          <w:right w:w="0" w:type="dxa"/>
        </w:tblCellMar>
        <w:tblLook w:val="0000" w:firstRow="0" w:lastRow="0" w:firstColumn="0" w:lastColumn="0" w:noHBand="0" w:noVBand="0"/>
      </w:tblPr>
      <w:tblGrid>
        <w:gridCol w:w="2438"/>
        <w:gridCol w:w="2333"/>
        <w:gridCol w:w="1435"/>
        <w:gridCol w:w="1392"/>
        <w:gridCol w:w="1728"/>
      </w:tblGrid>
      <w:tr w:rsidR="00527C51">
        <w:tblPrEx>
          <w:tblCellMar>
            <w:top w:w="0" w:type="dxa"/>
            <w:bottom w:w="0" w:type="dxa"/>
          </w:tblCellMar>
        </w:tblPrEx>
        <w:trPr>
          <w:trHeight w:hRule="exact" w:val="1128"/>
        </w:trPr>
        <w:tc>
          <w:tcPr>
            <w:tcW w:w="2438" w:type="dxa"/>
            <w:tcBorders>
              <w:top w:val="single" w:sz="4" w:space="0" w:color="000000"/>
              <w:left w:val="single" w:sz="4" w:space="0" w:color="000000"/>
              <w:bottom w:val="single" w:sz="4" w:space="0" w:color="000000"/>
              <w:right w:val="single" w:sz="4" w:space="0" w:color="000000"/>
            </w:tcBorders>
          </w:tcPr>
          <w:p w:rsidR="00527C51" w:rsidRDefault="00CF0A89">
            <w:pPr>
              <w:spacing w:after="12" w:line="272" w:lineRule="exact"/>
              <w:ind w:left="108" w:right="324"/>
              <w:textAlignment w:val="baseline"/>
              <w:rPr>
                <w:rFonts w:eastAsia="Times New Roman"/>
                <w:b/>
                <w:color w:val="000000"/>
                <w:sz w:val="23"/>
              </w:rPr>
            </w:pPr>
            <w:r>
              <w:rPr>
                <w:rFonts w:eastAsia="Times New Roman"/>
                <w:b/>
                <w:color w:val="000000"/>
                <w:sz w:val="23"/>
              </w:rPr>
              <w:t xml:space="preserve">Alleged </w:t>
            </w:r>
            <w:r>
              <w:rPr>
                <w:rFonts w:eastAsia="Times New Roman"/>
                <w:color w:val="000000"/>
                <w:sz w:val="23"/>
              </w:rPr>
              <w:t>Deficiency (including factual background and date of occurrence)</w:t>
            </w:r>
          </w:p>
        </w:tc>
        <w:tc>
          <w:tcPr>
            <w:tcW w:w="2333" w:type="dxa"/>
            <w:tcBorders>
              <w:top w:val="single" w:sz="4" w:space="0" w:color="000000"/>
              <w:left w:val="single" w:sz="4" w:space="0" w:color="000000"/>
              <w:bottom w:val="single" w:sz="4" w:space="0" w:color="000000"/>
              <w:right w:val="single" w:sz="4" w:space="0" w:color="000000"/>
            </w:tcBorders>
          </w:tcPr>
          <w:p w:rsidR="00527C51" w:rsidRDefault="00CF0A89">
            <w:pPr>
              <w:spacing w:before="33" w:after="6" w:line="272" w:lineRule="exact"/>
              <w:ind w:left="108" w:right="468"/>
              <w:textAlignment w:val="baseline"/>
              <w:rPr>
                <w:rFonts w:eastAsia="Times New Roman"/>
                <w:b/>
                <w:color w:val="000000"/>
                <w:sz w:val="23"/>
              </w:rPr>
            </w:pPr>
            <w:r>
              <w:rPr>
                <w:rFonts w:eastAsia="Times New Roman"/>
                <w:b/>
                <w:color w:val="000000"/>
                <w:sz w:val="23"/>
              </w:rPr>
              <w:t>D</w:t>
            </w:r>
            <w:r>
              <w:rPr>
                <w:rFonts w:eastAsia="Times New Roman"/>
                <w:b/>
                <w:color w:val="000000"/>
                <w:sz w:val="23"/>
              </w:rPr>
              <w:t xml:space="preserve">etailed Statutory </w:t>
            </w:r>
            <w:r>
              <w:rPr>
                <w:rFonts w:eastAsia="Times New Roman"/>
                <w:color w:val="000000"/>
                <w:sz w:val="23"/>
              </w:rPr>
              <w:t>Basis for Commission Jurisdiction</w:t>
            </w:r>
          </w:p>
        </w:tc>
        <w:tc>
          <w:tcPr>
            <w:tcW w:w="1435" w:type="dxa"/>
            <w:tcBorders>
              <w:top w:val="single" w:sz="4" w:space="0" w:color="000000"/>
              <w:left w:val="single" w:sz="4" w:space="0" w:color="000000"/>
              <w:bottom w:val="single" w:sz="4" w:space="0" w:color="000000"/>
              <w:right w:val="single" w:sz="4" w:space="0" w:color="000000"/>
            </w:tcBorders>
          </w:tcPr>
          <w:p w:rsidR="00527C51" w:rsidRDefault="00CF0A89">
            <w:pPr>
              <w:spacing w:after="555" w:line="272" w:lineRule="exact"/>
              <w:ind w:left="108"/>
              <w:textAlignment w:val="baseline"/>
              <w:rPr>
                <w:rFonts w:eastAsia="Times New Roman"/>
                <w:b/>
                <w:color w:val="000000"/>
                <w:sz w:val="23"/>
              </w:rPr>
            </w:pPr>
            <w:r>
              <w:rPr>
                <w:rFonts w:eastAsia="Times New Roman"/>
                <w:b/>
                <w:color w:val="000000"/>
                <w:sz w:val="23"/>
              </w:rPr>
              <w:t xml:space="preserve">Legal Cause </w:t>
            </w:r>
            <w:r>
              <w:rPr>
                <w:rFonts w:eastAsia="Times New Roman"/>
                <w:color w:val="000000"/>
                <w:sz w:val="23"/>
              </w:rPr>
              <w:t>of Action</w:t>
            </w:r>
          </w:p>
        </w:tc>
        <w:tc>
          <w:tcPr>
            <w:tcW w:w="1392" w:type="dxa"/>
            <w:tcBorders>
              <w:top w:val="single" w:sz="4" w:space="0" w:color="000000"/>
              <w:left w:val="single" w:sz="4" w:space="0" w:color="000000"/>
              <w:bottom w:val="single" w:sz="4" w:space="0" w:color="000000"/>
              <w:right w:val="single" w:sz="4" w:space="0" w:color="000000"/>
            </w:tcBorders>
          </w:tcPr>
          <w:p w:rsidR="00527C51" w:rsidRDefault="00CF0A89">
            <w:pPr>
              <w:spacing w:before="34" w:after="549" w:line="272" w:lineRule="exact"/>
              <w:ind w:left="108"/>
              <w:textAlignment w:val="baseline"/>
              <w:rPr>
                <w:rFonts w:eastAsia="Times New Roman"/>
                <w:color w:val="000000"/>
                <w:sz w:val="23"/>
              </w:rPr>
            </w:pPr>
            <w:r>
              <w:rPr>
                <w:rFonts w:eastAsia="Times New Roman"/>
                <w:color w:val="000000"/>
                <w:sz w:val="23"/>
              </w:rPr>
              <w:t>Remedy Description</w:t>
            </w:r>
          </w:p>
        </w:tc>
        <w:tc>
          <w:tcPr>
            <w:tcW w:w="1728" w:type="dxa"/>
            <w:tcBorders>
              <w:top w:val="single" w:sz="4" w:space="0" w:color="000000"/>
              <w:left w:val="single" w:sz="4" w:space="0" w:color="000000"/>
              <w:bottom w:val="single" w:sz="4" w:space="0" w:color="000000"/>
              <w:right w:val="single" w:sz="4" w:space="0" w:color="000000"/>
            </w:tcBorders>
          </w:tcPr>
          <w:p w:rsidR="00527C51" w:rsidRDefault="00CF0A89">
            <w:pPr>
              <w:spacing w:before="40" w:line="271" w:lineRule="exact"/>
              <w:ind w:left="108"/>
              <w:textAlignment w:val="baseline"/>
              <w:rPr>
                <w:rFonts w:eastAsia="Times New Roman"/>
                <w:color w:val="000000"/>
                <w:sz w:val="23"/>
              </w:rPr>
            </w:pPr>
            <w:r>
              <w:rPr>
                <w:rFonts w:eastAsia="Times New Roman"/>
                <w:color w:val="000000"/>
                <w:sz w:val="23"/>
              </w:rPr>
              <w:t xml:space="preserve">Statutory </w:t>
            </w:r>
            <w:r>
              <w:rPr>
                <w:rFonts w:eastAsia="Times New Roman"/>
                <w:b/>
                <w:color w:val="000000"/>
                <w:sz w:val="23"/>
              </w:rPr>
              <w:t>an</w:t>
            </w:r>
            <w:r>
              <w:rPr>
                <w:rFonts w:eastAsia="Times New Roman"/>
                <w:color w:val="000000"/>
                <w:sz w:val="23"/>
              </w:rPr>
              <w:t xml:space="preserve">d Regulatory Authority for </w:t>
            </w:r>
            <w:r>
              <w:rPr>
                <w:rFonts w:eastAsia="Times New Roman"/>
                <w:b/>
                <w:color w:val="000000"/>
                <w:sz w:val="23"/>
              </w:rPr>
              <w:t>Remedy</w:t>
            </w:r>
          </w:p>
        </w:tc>
      </w:tr>
      <w:tr w:rsidR="00527C51">
        <w:tblPrEx>
          <w:tblCellMar>
            <w:top w:w="0" w:type="dxa"/>
            <w:bottom w:w="0" w:type="dxa"/>
          </w:tblCellMar>
        </w:tblPrEx>
        <w:trPr>
          <w:trHeight w:hRule="exact" w:val="427"/>
        </w:trPr>
        <w:tc>
          <w:tcPr>
            <w:tcW w:w="2438" w:type="dxa"/>
            <w:tcBorders>
              <w:top w:val="single" w:sz="4" w:space="0" w:color="000000"/>
              <w:left w:val="single" w:sz="4" w:space="0" w:color="000000"/>
              <w:bottom w:val="single" w:sz="4" w:space="0" w:color="000000"/>
              <w:right w:val="single" w:sz="4" w:space="0" w:color="000000"/>
            </w:tcBorders>
          </w:tcPr>
          <w:p w:rsidR="00527C51" w:rsidRDefault="00CF0A89">
            <w:pPr>
              <w:spacing w:after="140" w:line="265" w:lineRule="exact"/>
              <w:ind w:right="1856"/>
              <w:jc w:val="right"/>
              <w:textAlignment w:val="baseline"/>
              <w:rPr>
                <w:rFonts w:eastAsia="Times New Roman"/>
                <w:b/>
                <w:color w:val="000000"/>
                <w:sz w:val="23"/>
              </w:rPr>
            </w:pPr>
            <w:r>
              <w:rPr>
                <w:rFonts w:eastAsia="Times New Roman"/>
                <w:b/>
                <w:color w:val="000000"/>
                <w:sz w:val="23"/>
              </w:rPr>
              <w:t>.</w:t>
            </w:r>
          </w:p>
        </w:tc>
        <w:tc>
          <w:tcPr>
            <w:tcW w:w="2333"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35"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28"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423"/>
        </w:trPr>
        <w:tc>
          <w:tcPr>
            <w:tcW w:w="2438" w:type="dxa"/>
            <w:tcBorders>
              <w:top w:val="single" w:sz="4" w:space="0" w:color="000000"/>
              <w:left w:val="single" w:sz="4" w:space="0" w:color="000000"/>
              <w:bottom w:val="single" w:sz="4" w:space="0" w:color="000000"/>
              <w:right w:val="single" w:sz="4" w:space="0" w:color="000000"/>
            </w:tcBorders>
          </w:tcPr>
          <w:p w:rsidR="00527C51" w:rsidRDefault="00CF0A89">
            <w:pPr>
              <w:spacing w:after="150" w:line="270" w:lineRule="exact"/>
              <w:ind w:right="1856"/>
              <w:jc w:val="right"/>
              <w:textAlignment w:val="baseline"/>
              <w:rPr>
                <w:rFonts w:ascii="Verdana" w:eastAsia="Verdana" w:hAnsi="Verdana"/>
                <w:color w:val="000000"/>
                <w:sz w:val="21"/>
              </w:rPr>
            </w:pPr>
            <w:r>
              <w:rPr>
                <w:rFonts w:ascii="Verdana" w:eastAsia="Verdana" w:hAnsi="Verdana"/>
                <w:color w:val="000000"/>
                <w:sz w:val="21"/>
              </w:rPr>
              <w:t>2</w:t>
            </w:r>
            <w:r>
              <w:rPr>
                <w:rFonts w:eastAsia="Times New Roman"/>
                <w:b/>
                <w:color w:val="000000"/>
                <w:sz w:val="23"/>
              </w:rPr>
              <w:t>.</w:t>
            </w:r>
          </w:p>
        </w:tc>
        <w:tc>
          <w:tcPr>
            <w:tcW w:w="2333"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35"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28"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436"/>
        </w:trPr>
        <w:tc>
          <w:tcPr>
            <w:tcW w:w="2438" w:type="dxa"/>
            <w:tcBorders>
              <w:top w:val="single" w:sz="4" w:space="0" w:color="000000"/>
              <w:left w:val="single" w:sz="4" w:space="0" w:color="000000"/>
              <w:bottom w:val="single" w:sz="4" w:space="0" w:color="000000"/>
              <w:right w:val="single" w:sz="4" w:space="0" w:color="000000"/>
            </w:tcBorders>
          </w:tcPr>
          <w:p w:rsidR="00527C51" w:rsidRDefault="00CF0A89">
            <w:pPr>
              <w:spacing w:after="155" w:line="265" w:lineRule="exact"/>
              <w:ind w:right="1856"/>
              <w:jc w:val="right"/>
              <w:textAlignment w:val="baseline"/>
              <w:rPr>
                <w:rFonts w:eastAsia="Times New Roman"/>
                <w:b/>
                <w:color w:val="000000"/>
                <w:sz w:val="23"/>
              </w:rPr>
            </w:pPr>
            <w:r>
              <w:rPr>
                <w:rFonts w:eastAsia="Times New Roman"/>
                <w:b/>
                <w:color w:val="000000"/>
                <w:sz w:val="23"/>
              </w:rPr>
              <w:t>Etc.</w:t>
            </w:r>
          </w:p>
        </w:tc>
        <w:tc>
          <w:tcPr>
            <w:tcW w:w="2333"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35"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28"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pacing w:after="399" w:line="20" w:lineRule="exact"/>
      </w:pPr>
    </w:p>
    <w:p w:rsidR="00527C51" w:rsidRDefault="00CF0A89">
      <w:pPr>
        <w:numPr>
          <w:ilvl w:val="0"/>
          <w:numId w:val="14"/>
        </w:numPr>
        <w:tabs>
          <w:tab w:val="clear" w:pos="648"/>
          <w:tab w:val="left" w:pos="864"/>
        </w:tabs>
        <w:spacing w:line="270" w:lineRule="exact"/>
        <w:ind w:left="864" w:right="144" w:hanging="648"/>
        <w:jc w:val="both"/>
        <w:textAlignment w:val="baseline"/>
        <w:rPr>
          <w:rFonts w:eastAsia="Times New Roman"/>
          <w:color w:val="000000"/>
          <w:sz w:val="23"/>
        </w:rPr>
      </w:pPr>
      <w:r>
        <w:rPr>
          <w:rFonts w:eastAsia="Times New Roman"/>
          <w:color w:val="000000"/>
          <w:sz w:val="23"/>
        </w:rPr>
        <w:t xml:space="preserve">SOAH Order No. 6 required Complainant, through the table, to set forth every alleged deficiency that formed her complaint. It also required the table in Complainant's brief to be </w:t>
      </w:r>
      <w:r>
        <w:rPr>
          <w:rFonts w:eastAsia="Times New Roman"/>
          <w:b/>
          <w:color w:val="000000"/>
          <w:sz w:val="23"/>
        </w:rPr>
        <w:t xml:space="preserve">an exhaustive list </w:t>
      </w:r>
      <w:r>
        <w:rPr>
          <w:rFonts w:eastAsia="Times New Roman"/>
          <w:color w:val="000000"/>
          <w:sz w:val="23"/>
        </w:rPr>
        <w:t xml:space="preserve">of the alleged </w:t>
      </w:r>
      <w:r>
        <w:rPr>
          <w:rFonts w:eastAsia="Times New Roman"/>
          <w:b/>
          <w:color w:val="000000"/>
          <w:sz w:val="23"/>
        </w:rPr>
        <w:t xml:space="preserve">deficiencies for purposes of a hearing and </w:t>
      </w:r>
      <w:r>
        <w:rPr>
          <w:rFonts w:eastAsia="Times New Roman"/>
          <w:b/>
          <w:color w:val="000000"/>
          <w:sz w:val="23"/>
        </w:rPr>
        <w:t>any further pleadings, motions, or briefs.</w:t>
      </w:r>
    </w:p>
    <w:p w:rsidR="00527C51" w:rsidRDefault="00CF0A89">
      <w:pPr>
        <w:numPr>
          <w:ilvl w:val="0"/>
          <w:numId w:val="14"/>
        </w:numPr>
        <w:tabs>
          <w:tab w:val="clear" w:pos="648"/>
          <w:tab w:val="left" w:pos="864"/>
        </w:tabs>
        <w:spacing w:before="324" w:line="272" w:lineRule="exact"/>
        <w:ind w:left="864" w:right="144" w:hanging="648"/>
        <w:jc w:val="both"/>
        <w:textAlignment w:val="baseline"/>
        <w:rPr>
          <w:rFonts w:eastAsia="Times New Roman"/>
          <w:color w:val="000000"/>
          <w:sz w:val="23"/>
        </w:rPr>
      </w:pPr>
      <w:r>
        <w:rPr>
          <w:rFonts w:eastAsia="Times New Roman"/>
          <w:color w:val="000000"/>
          <w:sz w:val="23"/>
        </w:rPr>
        <w:t xml:space="preserve">SOAH Order No. 6 specifically required the columns addressing jurisdiction, causes of action, and statutory and regulatory authority for each remedy to address every applicable </w:t>
      </w:r>
      <w:r>
        <w:rPr>
          <w:rFonts w:eastAsia="Times New Roman"/>
          <w:b/>
          <w:color w:val="000000"/>
          <w:sz w:val="23"/>
        </w:rPr>
        <w:t>subsection of the statutory and regu</w:t>
      </w:r>
      <w:r>
        <w:rPr>
          <w:rFonts w:eastAsia="Times New Roman"/>
          <w:b/>
          <w:color w:val="000000"/>
          <w:sz w:val="23"/>
        </w:rPr>
        <w:t xml:space="preserve">latory authority. </w:t>
      </w:r>
      <w:r>
        <w:rPr>
          <w:rFonts w:eastAsia="Times New Roman"/>
          <w:color w:val="000000"/>
          <w:sz w:val="23"/>
        </w:rPr>
        <w:t xml:space="preserve">In </w:t>
      </w:r>
      <w:r>
        <w:rPr>
          <w:rFonts w:eastAsia="Times New Roman"/>
          <w:b/>
          <w:color w:val="000000"/>
          <w:sz w:val="23"/>
        </w:rPr>
        <w:t xml:space="preserve">particular, for jurisdiction, the </w:t>
      </w:r>
      <w:r>
        <w:rPr>
          <w:rFonts w:eastAsia="Times New Roman"/>
          <w:color w:val="000000"/>
          <w:sz w:val="23"/>
        </w:rPr>
        <w:t xml:space="preserve">ALJs noted that it was not sufficient for Complainant to simply refer </w:t>
      </w:r>
      <w:r>
        <w:rPr>
          <w:rFonts w:eastAsia="Times New Roman"/>
          <w:b/>
          <w:color w:val="000000"/>
          <w:sz w:val="23"/>
        </w:rPr>
        <w:t xml:space="preserve">to Texas </w:t>
      </w:r>
      <w:r>
        <w:rPr>
          <w:rFonts w:eastAsia="Times New Roman"/>
          <w:color w:val="000000"/>
          <w:sz w:val="23"/>
        </w:rPr>
        <w:t>Water Code § 13.004(a)(1). Rather, Complainant was required to provide specific citations and explain how the Commission h</w:t>
      </w:r>
      <w:r>
        <w:rPr>
          <w:rFonts w:eastAsia="Times New Roman"/>
          <w:color w:val="000000"/>
          <w:sz w:val="23"/>
        </w:rPr>
        <w:t xml:space="preserve">as the same jurisdiction over Avalon as over </w:t>
      </w:r>
      <w:r>
        <w:rPr>
          <w:rFonts w:eastAsia="Times New Roman"/>
          <w:b/>
          <w:color w:val="000000"/>
          <w:sz w:val="23"/>
        </w:rPr>
        <w:t xml:space="preserve">a </w:t>
      </w:r>
      <w:r>
        <w:rPr>
          <w:rFonts w:eastAsia="Times New Roman"/>
          <w:color w:val="000000"/>
          <w:sz w:val="23"/>
        </w:rPr>
        <w:t xml:space="preserve">water and </w:t>
      </w:r>
      <w:r>
        <w:rPr>
          <w:rFonts w:eastAsia="Times New Roman"/>
          <w:b/>
          <w:color w:val="000000"/>
          <w:sz w:val="23"/>
        </w:rPr>
        <w:t xml:space="preserve">sewer utility, including </w:t>
      </w:r>
      <w:r>
        <w:rPr>
          <w:rFonts w:eastAsia="Times New Roman"/>
          <w:color w:val="000000"/>
          <w:sz w:val="23"/>
        </w:rPr>
        <w:t xml:space="preserve">the </w:t>
      </w:r>
      <w:r>
        <w:rPr>
          <w:rFonts w:eastAsia="Times New Roman"/>
          <w:b/>
          <w:color w:val="000000"/>
          <w:sz w:val="23"/>
        </w:rPr>
        <w:t>specific criteria. Additionally, if new claims were added in the brief, SOAH Order No. 6 required Complainant to amend her pleadings accordingly.</w:t>
      </w:r>
    </w:p>
    <w:p w:rsidR="00527C51" w:rsidRDefault="00CF0A89">
      <w:pPr>
        <w:numPr>
          <w:ilvl w:val="0"/>
          <w:numId w:val="14"/>
        </w:numPr>
        <w:tabs>
          <w:tab w:val="clear" w:pos="648"/>
          <w:tab w:val="left" w:pos="864"/>
        </w:tabs>
        <w:spacing w:before="274" w:line="272" w:lineRule="exact"/>
        <w:ind w:left="864" w:right="144" w:hanging="648"/>
        <w:jc w:val="both"/>
        <w:textAlignment w:val="baseline"/>
        <w:rPr>
          <w:rFonts w:eastAsia="Times New Roman"/>
          <w:color w:val="000000"/>
          <w:sz w:val="23"/>
        </w:rPr>
      </w:pPr>
      <w:r>
        <w:rPr>
          <w:rFonts w:eastAsia="Times New Roman"/>
          <w:color w:val="000000"/>
          <w:sz w:val="23"/>
        </w:rPr>
        <w:t>Complainant filed a veri</w:t>
      </w:r>
      <w:r>
        <w:rPr>
          <w:rFonts w:eastAsia="Times New Roman"/>
          <w:color w:val="000000"/>
          <w:sz w:val="23"/>
        </w:rPr>
        <w:t xml:space="preserve">fied brief on July 22, 2016. Complainant asserted 72 separate claims against Avalon, spanning approximately 31 pages, including claims that Avalon </w:t>
      </w:r>
      <w:r>
        <w:rPr>
          <w:rFonts w:eastAsia="Times New Roman"/>
          <w:b/>
          <w:color w:val="000000"/>
          <w:sz w:val="23"/>
        </w:rPr>
        <w:t>violated the Texas Open Meetings Act (TOMA).</w:t>
      </w:r>
    </w:p>
    <w:p w:rsidR="00527C51" w:rsidRDefault="00CF0A89">
      <w:pPr>
        <w:numPr>
          <w:ilvl w:val="0"/>
          <w:numId w:val="14"/>
        </w:numPr>
        <w:tabs>
          <w:tab w:val="clear" w:pos="648"/>
          <w:tab w:val="left" w:pos="864"/>
        </w:tabs>
        <w:spacing w:before="280" w:line="272" w:lineRule="exact"/>
        <w:ind w:left="864" w:right="144" w:hanging="648"/>
        <w:jc w:val="both"/>
        <w:textAlignment w:val="baseline"/>
        <w:rPr>
          <w:rFonts w:eastAsia="Times New Roman"/>
          <w:color w:val="000000"/>
          <w:sz w:val="23"/>
        </w:rPr>
      </w:pPr>
      <w:r>
        <w:rPr>
          <w:rFonts w:eastAsia="Times New Roman"/>
          <w:color w:val="000000"/>
          <w:sz w:val="23"/>
        </w:rPr>
        <w:t>Despite adding new claims in her verified brief, Complainant did not amend her pleadings as required by SOAH Order No. 6.</w:t>
      </w:r>
    </w:p>
    <w:p w:rsidR="00527C51" w:rsidRDefault="00CF0A89">
      <w:pPr>
        <w:tabs>
          <w:tab w:val="left" w:pos="864"/>
        </w:tabs>
        <w:spacing w:before="283" w:line="270" w:lineRule="exact"/>
        <w:ind w:left="864" w:right="144" w:hanging="648"/>
        <w:jc w:val="both"/>
        <w:textAlignment w:val="baseline"/>
        <w:rPr>
          <w:rFonts w:eastAsia="Times New Roman"/>
          <w:b/>
          <w:color w:val="000000"/>
          <w:spacing w:val="4"/>
          <w:sz w:val="23"/>
        </w:rPr>
      </w:pPr>
      <w:r>
        <w:rPr>
          <w:rFonts w:eastAsia="Times New Roman"/>
          <w:b/>
          <w:color w:val="000000"/>
          <w:spacing w:val="4"/>
          <w:sz w:val="23"/>
        </w:rPr>
        <w:t>19</w:t>
      </w:r>
      <w:r>
        <w:rPr>
          <w:rFonts w:eastAsia="Times New Roman"/>
          <w:b/>
          <w:color w:val="000000"/>
          <w:spacing w:val="4"/>
          <w:sz w:val="23"/>
        </w:rPr>
        <w:tab/>
      </w:r>
      <w:r>
        <w:rPr>
          <w:rFonts w:eastAsia="Times New Roman"/>
          <w:color w:val="000000"/>
          <w:spacing w:val="4"/>
          <w:sz w:val="23"/>
        </w:rPr>
        <w:t xml:space="preserve">Staff and Avalon timely </w:t>
      </w:r>
      <w:r>
        <w:rPr>
          <w:rFonts w:eastAsia="Times New Roman"/>
          <w:b/>
          <w:color w:val="000000"/>
          <w:spacing w:val="4"/>
          <w:sz w:val="23"/>
        </w:rPr>
        <w:t xml:space="preserve">filed </w:t>
      </w:r>
      <w:r>
        <w:rPr>
          <w:rFonts w:eastAsia="Times New Roman"/>
          <w:color w:val="000000"/>
          <w:spacing w:val="4"/>
          <w:sz w:val="23"/>
        </w:rPr>
        <w:t xml:space="preserve">responsive </w:t>
      </w:r>
      <w:r>
        <w:rPr>
          <w:rFonts w:eastAsia="Times New Roman"/>
          <w:b/>
          <w:color w:val="000000"/>
          <w:spacing w:val="4"/>
          <w:sz w:val="23"/>
        </w:rPr>
        <w:t xml:space="preserve">briefs by August 15, 2016. </w:t>
      </w:r>
      <w:r>
        <w:rPr>
          <w:rFonts w:eastAsia="Times New Roman"/>
          <w:color w:val="000000"/>
          <w:spacing w:val="4"/>
          <w:sz w:val="23"/>
        </w:rPr>
        <w:t xml:space="preserve">Avalon </w:t>
      </w:r>
      <w:r>
        <w:rPr>
          <w:rFonts w:eastAsia="Times New Roman"/>
          <w:b/>
          <w:color w:val="000000"/>
          <w:spacing w:val="4"/>
          <w:sz w:val="23"/>
        </w:rPr>
        <w:t xml:space="preserve">seeks </w:t>
      </w:r>
      <w:r>
        <w:rPr>
          <w:rFonts w:eastAsia="Times New Roman"/>
          <w:color w:val="000000"/>
          <w:spacing w:val="4"/>
          <w:sz w:val="23"/>
        </w:rPr>
        <w:t xml:space="preserve">dismissal of all claims on several grounds. Staff </w:t>
      </w:r>
      <w:r>
        <w:rPr>
          <w:rFonts w:eastAsia="Times New Roman"/>
          <w:color w:val="000000"/>
          <w:spacing w:val="4"/>
          <w:sz w:val="23"/>
        </w:rPr>
        <w:t>seeks dismissal of most, but not all, claims.</w:t>
      </w:r>
    </w:p>
    <w:p w:rsidR="00527C51" w:rsidRDefault="00527C51">
      <w:pPr>
        <w:sectPr w:rsidR="00527C51">
          <w:pgSz w:w="12240" w:h="15840"/>
          <w:pgMar w:top="1080" w:right="1324" w:bottom="844" w:left="1272" w:header="720" w:footer="720" w:gutter="0"/>
          <w:cols w:space="720"/>
        </w:sectPr>
      </w:pPr>
    </w:p>
    <w:p w:rsidR="00527C51" w:rsidRDefault="00CF0A89">
      <w:pPr>
        <w:tabs>
          <w:tab w:val="right" w:pos="9432"/>
        </w:tabs>
        <w:spacing w:before="16" w:line="225" w:lineRule="exact"/>
        <w:ind w:left="144"/>
        <w:jc w:val="both"/>
        <w:textAlignment w:val="baseline"/>
        <w:rPr>
          <w:rFonts w:eastAsia="Times New Roman"/>
          <w:color w:val="000000"/>
          <w:sz w:val="20"/>
        </w:rPr>
      </w:pPr>
      <w:r>
        <w:rPr>
          <w:rFonts w:eastAsia="Times New Roman"/>
          <w:color w:val="000000"/>
          <w:sz w:val="20"/>
        </w:rPr>
        <w:lastRenderedPageBreak/>
        <w:t>SOAH DOCKET NO. 473-16-2033.WS PROPOSAL FOR DECISION TO DISMISS</w:t>
      </w:r>
      <w:r>
        <w:rPr>
          <w:rFonts w:eastAsia="Times New Roman"/>
          <w:color w:val="000000"/>
          <w:sz w:val="20"/>
        </w:rPr>
        <w:tab/>
        <w:t>PAGE 32</w:t>
      </w:r>
    </w:p>
    <w:p w:rsidR="00527C51" w:rsidRDefault="00CF0A89">
      <w:pPr>
        <w:spacing w:line="225" w:lineRule="exact"/>
        <w:ind w:left="144"/>
        <w:textAlignment w:val="baseline"/>
        <w:rPr>
          <w:rFonts w:eastAsia="Times New Roman"/>
          <w:color w:val="000000"/>
          <w:spacing w:val="2"/>
          <w:sz w:val="20"/>
        </w:rPr>
      </w:pPr>
      <w:r>
        <w:rPr>
          <w:rFonts w:eastAsia="Times New Roman"/>
          <w:color w:val="000000"/>
          <w:spacing w:val="2"/>
          <w:sz w:val="20"/>
        </w:rPr>
        <w:t>PUC DOCKET NO. 43146</w:t>
      </w:r>
    </w:p>
    <w:p w:rsidR="00527C51" w:rsidRDefault="00CF0A89">
      <w:pPr>
        <w:tabs>
          <w:tab w:val="left" w:pos="864"/>
        </w:tabs>
        <w:spacing w:before="484" w:line="269" w:lineRule="exact"/>
        <w:ind w:left="864" w:right="144" w:hanging="720"/>
        <w:jc w:val="both"/>
        <w:textAlignment w:val="baseline"/>
        <w:rPr>
          <w:rFonts w:eastAsia="Times New Roman"/>
          <w:color w:val="000000"/>
          <w:sz w:val="23"/>
        </w:rPr>
      </w:pPr>
      <w:r>
        <w:rPr>
          <w:rFonts w:eastAsia="Times New Roman"/>
          <w:color w:val="000000"/>
          <w:sz w:val="23"/>
        </w:rPr>
        <w:t>20</w:t>
      </w:r>
      <w:r>
        <w:rPr>
          <w:rFonts w:eastAsia="Times New Roman"/>
          <w:color w:val="000000"/>
          <w:sz w:val="23"/>
        </w:rPr>
        <w:tab/>
        <w:t>On August 15, 2016, Texas Rural Water Association (TRWA) filed an amicus brief in support of Avalon's mo</w:t>
      </w:r>
      <w:r>
        <w:rPr>
          <w:rFonts w:eastAsia="Times New Roman"/>
          <w:color w:val="000000"/>
          <w:sz w:val="23"/>
        </w:rPr>
        <w:t>tion to dismiss.</w:t>
      </w:r>
    </w:p>
    <w:p w:rsidR="00527C51" w:rsidRDefault="00CF0A89">
      <w:pPr>
        <w:tabs>
          <w:tab w:val="left" w:pos="864"/>
        </w:tabs>
        <w:spacing w:before="282" w:line="272" w:lineRule="exact"/>
        <w:ind w:left="864" w:right="144" w:hanging="720"/>
        <w:jc w:val="both"/>
        <w:textAlignment w:val="baseline"/>
        <w:rPr>
          <w:rFonts w:eastAsia="Times New Roman"/>
          <w:color w:val="000000"/>
          <w:sz w:val="23"/>
        </w:rPr>
      </w:pPr>
      <w:r>
        <w:rPr>
          <w:rFonts w:eastAsia="Times New Roman"/>
          <w:color w:val="000000"/>
          <w:sz w:val="23"/>
        </w:rPr>
        <w:t>21.</w:t>
      </w:r>
      <w:r>
        <w:rPr>
          <w:rFonts w:eastAsia="Times New Roman"/>
          <w:color w:val="000000"/>
          <w:sz w:val="23"/>
        </w:rPr>
        <w:tab/>
        <w:t>On August 22, 2016, Complainant filed a reply. The same day, Staff filed a motion to strike the reply, which was denied by the ALJs in this proposal for decision.</w:t>
      </w:r>
    </w:p>
    <w:p w:rsidR="00527C51" w:rsidRDefault="00CF0A89">
      <w:pPr>
        <w:tabs>
          <w:tab w:val="left" w:pos="864"/>
        </w:tabs>
        <w:spacing w:before="284" w:line="265" w:lineRule="exact"/>
        <w:ind w:left="144"/>
        <w:textAlignment w:val="baseline"/>
        <w:rPr>
          <w:rFonts w:eastAsia="Times New Roman"/>
          <w:color w:val="000000"/>
          <w:spacing w:val="3"/>
          <w:sz w:val="23"/>
        </w:rPr>
      </w:pPr>
      <w:r>
        <w:rPr>
          <w:rFonts w:eastAsia="Times New Roman"/>
          <w:color w:val="000000"/>
          <w:spacing w:val="3"/>
          <w:sz w:val="23"/>
        </w:rPr>
        <w:t>22</w:t>
      </w:r>
      <w:r>
        <w:rPr>
          <w:rFonts w:eastAsia="Times New Roman"/>
          <w:color w:val="000000"/>
          <w:spacing w:val="3"/>
          <w:sz w:val="23"/>
        </w:rPr>
        <w:tab/>
        <w:t>Complainant's verified brief did not comply with SOAH Order No. 6.</w:t>
      </w:r>
    </w:p>
    <w:p w:rsidR="00527C51" w:rsidRDefault="00CF0A89">
      <w:pPr>
        <w:tabs>
          <w:tab w:val="left" w:pos="864"/>
        </w:tabs>
        <w:spacing w:before="284" w:line="272" w:lineRule="exact"/>
        <w:ind w:left="864" w:right="144" w:hanging="720"/>
        <w:jc w:val="both"/>
        <w:textAlignment w:val="baseline"/>
        <w:rPr>
          <w:rFonts w:eastAsia="Times New Roman"/>
          <w:color w:val="000000"/>
          <w:sz w:val="23"/>
        </w:rPr>
      </w:pPr>
      <w:r>
        <w:rPr>
          <w:rFonts w:eastAsia="Times New Roman"/>
          <w:color w:val="000000"/>
          <w:sz w:val="23"/>
        </w:rPr>
        <w:t>23</w:t>
      </w:r>
      <w:r>
        <w:rPr>
          <w:rFonts w:eastAsia="Times New Roman"/>
          <w:color w:val="000000"/>
          <w:sz w:val="23"/>
        </w:rPr>
        <w:tab/>
        <w:t>Complainant did not adequately demonstrate the legal bases for her claims or the source of the Commission's jurisdiction over her claims.</w:t>
      </w:r>
    </w:p>
    <w:p w:rsidR="00527C51" w:rsidRDefault="00CF0A89">
      <w:pPr>
        <w:tabs>
          <w:tab w:val="left" w:pos="864"/>
        </w:tabs>
        <w:spacing w:before="424" w:line="265" w:lineRule="exact"/>
        <w:ind w:left="144"/>
        <w:textAlignment w:val="baseline"/>
        <w:rPr>
          <w:rFonts w:eastAsia="Times New Roman"/>
          <w:color w:val="000000"/>
          <w:spacing w:val="4"/>
          <w:sz w:val="23"/>
        </w:rPr>
      </w:pPr>
      <w:r>
        <w:rPr>
          <w:rFonts w:eastAsia="Times New Roman"/>
          <w:color w:val="000000"/>
          <w:spacing w:val="4"/>
          <w:sz w:val="23"/>
        </w:rPr>
        <w:t>B.</w:t>
      </w:r>
      <w:r>
        <w:rPr>
          <w:rFonts w:eastAsia="Times New Roman"/>
          <w:color w:val="000000"/>
          <w:spacing w:val="4"/>
          <w:sz w:val="23"/>
        </w:rPr>
        <w:tab/>
        <w:t>Conclusions of Law</w:t>
      </w:r>
    </w:p>
    <w:p w:rsidR="00527C51" w:rsidRDefault="00CF0A89">
      <w:pPr>
        <w:tabs>
          <w:tab w:val="left" w:pos="864"/>
        </w:tabs>
        <w:spacing w:before="402" w:line="273" w:lineRule="exact"/>
        <w:ind w:left="864" w:right="144" w:hanging="720"/>
        <w:jc w:val="both"/>
        <w:textAlignment w:val="baseline"/>
        <w:rPr>
          <w:rFonts w:eastAsia="Times New Roman"/>
          <w:color w:val="000000"/>
          <w:sz w:val="23"/>
        </w:rPr>
      </w:pPr>
      <w:r>
        <w:rPr>
          <w:rFonts w:eastAsia="Times New Roman"/>
          <w:color w:val="000000"/>
          <w:sz w:val="23"/>
        </w:rPr>
        <w:t>1.</w:t>
      </w:r>
      <w:r>
        <w:rPr>
          <w:rFonts w:eastAsia="Times New Roman"/>
          <w:color w:val="000000"/>
          <w:sz w:val="23"/>
        </w:rPr>
        <w:tab/>
        <w:t>Complainant lacks standing to bring this enforcement action against Avalon on behalf of th</w:t>
      </w:r>
      <w:r>
        <w:rPr>
          <w:rFonts w:eastAsia="Times New Roman"/>
          <w:color w:val="000000"/>
          <w:sz w:val="23"/>
        </w:rPr>
        <w:t xml:space="preserve">e Commission. Tex. Water Code § 13.004; 16 Tex. Admin. Code § 22.246; </w:t>
      </w:r>
      <w:r>
        <w:rPr>
          <w:rFonts w:eastAsia="Times New Roman"/>
          <w:i/>
          <w:color w:val="000000"/>
          <w:sz w:val="23"/>
        </w:rPr>
        <w:t xml:space="preserve">Complaint of Allyson Rockett Against Pre-BuyElectric, LLC, </w:t>
      </w:r>
      <w:r>
        <w:rPr>
          <w:rFonts w:eastAsia="Times New Roman"/>
          <w:color w:val="000000"/>
          <w:sz w:val="23"/>
        </w:rPr>
        <w:t>Docket No. 35921, Order No. 2 at 3 (Apr. 2, 2009).</w:t>
      </w:r>
    </w:p>
    <w:p w:rsidR="00527C51" w:rsidRDefault="00CF0A89">
      <w:pPr>
        <w:spacing w:before="295" w:line="265" w:lineRule="exact"/>
        <w:ind w:left="864" w:right="144"/>
        <w:jc w:val="both"/>
        <w:textAlignment w:val="baseline"/>
        <w:rPr>
          <w:rFonts w:eastAsia="Times New Roman"/>
          <w:color w:val="000000"/>
          <w:sz w:val="23"/>
        </w:rPr>
      </w:pPr>
      <w:r>
        <w:rPr>
          <w:rFonts w:eastAsia="Times New Roman"/>
          <w:color w:val="000000"/>
          <w:sz w:val="23"/>
        </w:rPr>
        <w:t>Complainant failed to state a claim upon which relief can be granted. Tex. W</w:t>
      </w:r>
      <w:r>
        <w:rPr>
          <w:rFonts w:eastAsia="Times New Roman"/>
          <w:color w:val="000000"/>
          <w:sz w:val="23"/>
        </w:rPr>
        <w:t>ater Code § 13.004.</w:t>
      </w:r>
    </w:p>
    <w:p w:rsidR="00527C51" w:rsidRDefault="00CF0A89">
      <w:pPr>
        <w:spacing w:before="289" w:line="274" w:lineRule="exact"/>
        <w:ind w:left="864" w:right="144"/>
        <w:jc w:val="both"/>
        <w:textAlignment w:val="baseline"/>
        <w:rPr>
          <w:rFonts w:eastAsia="Times New Roman"/>
          <w:color w:val="000000"/>
          <w:sz w:val="23"/>
        </w:rPr>
      </w:pPr>
      <w:r>
        <w:rPr>
          <w:rFonts w:eastAsia="Times New Roman"/>
          <w:color w:val="000000"/>
          <w:sz w:val="23"/>
        </w:rPr>
        <w:t>Complainant's allegations do not state that the Commission has the same jurisdiction over Avalon as it does over a water or sewer utility under Texas Water Code § 13.004(a).</w:t>
      </w:r>
    </w:p>
    <w:p w:rsidR="00527C51" w:rsidRDefault="00CF0A89">
      <w:pPr>
        <w:tabs>
          <w:tab w:val="left" w:pos="864"/>
        </w:tabs>
        <w:spacing w:before="274" w:line="273" w:lineRule="exact"/>
        <w:ind w:left="864" w:right="144" w:hanging="720"/>
        <w:jc w:val="both"/>
        <w:textAlignment w:val="baseline"/>
        <w:rPr>
          <w:rFonts w:eastAsia="Times New Roman"/>
          <w:color w:val="000000"/>
          <w:sz w:val="23"/>
        </w:rPr>
      </w:pPr>
      <w:r>
        <w:rPr>
          <w:rFonts w:eastAsia="Times New Roman"/>
          <w:color w:val="000000"/>
          <w:sz w:val="23"/>
        </w:rPr>
        <w:t>4.</w:t>
      </w:r>
      <w:r>
        <w:rPr>
          <w:rFonts w:eastAsia="Times New Roman"/>
          <w:color w:val="000000"/>
          <w:sz w:val="23"/>
        </w:rPr>
        <w:tab/>
        <w:t>Complainant's allegations do not state that Avalon is faili</w:t>
      </w:r>
      <w:r>
        <w:rPr>
          <w:rFonts w:eastAsia="Times New Roman"/>
          <w:color w:val="000000"/>
          <w:sz w:val="23"/>
        </w:rPr>
        <w:t>ng to conduct annual or special meetings in compliance with Texas Water Code § 67.007.</w:t>
      </w:r>
    </w:p>
    <w:p w:rsidR="00527C51" w:rsidRDefault="00CF0A89">
      <w:pPr>
        <w:spacing w:before="288" w:line="274" w:lineRule="exact"/>
        <w:ind w:left="864" w:right="144"/>
        <w:jc w:val="both"/>
        <w:textAlignment w:val="baseline"/>
        <w:rPr>
          <w:rFonts w:eastAsia="Times New Roman"/>
          <w:color w:val="000000"/>
          <w:sz w:val="23"/>
        </w:rPr>
      </w:pPr>
      <w:r>
        <w:rPr>
          <w:rFonts w:eastAsia="Times New Roman"/>
          <w:color w:val="000000"/>
          <w:sz w:val="23"/>
        </w:rPr>
        <w:t xml:space="preserve">Complainant's allegations do not state that Avalon is operating in a manner that does not comply with the requirements for classification as a nonprofit water supply or </w:t>
      </w:r>
      <w:r>
        <w:rPr>
          <w:rFonts w:eastAsia="Times New Roman"/>
          <w:color w:val="000000"/>
          <w:sz w:val="23"/>
        </w:rPr>
        <w:t>sewer service corporation prescribed by Texas Water Code § 13.002(11) and (24).</w:t>
      </w:r>
    </w:p>
    <w:p w:rsidR="00527C51" w:rsidRDefault="00CF0A89">
      <w:pPr>
        <w:numPr>
          <w:ilvl w:val="0"/>
          <w:numId w:val="15"/>
        </w:numPr>
        <w:tabs>
          <w:tab w:val="clear" w:pos="720"/>
          <w:tab w:val="left" w:pos="864"/>
        </w:tabs>
        <w:spacing w:before="283" w:line="276" w:lineRule="exact"/>
        <w:ind w:left="864" w:right="144" w:hanging="720"/>
        <w:jc w:val="both"/>
        <w:textAlignment w:val="baseline"/>
        <w:rPr>
          <w:rFonts w:eastAsia="Times New Roman"/>
          <w:color w:val="000000"/>
          <w:spacing w:val="8"/>
          <w:sz w:val="23"/>
        </w:rPr>
      </w:pPr>
      <w:r>
        <w:rPr>
          <w:rFonts w:eastAsia="Times New Roman"/>
          <w:color w:val="000000"/>
          <w:spacing w:val="8"/>
          <w:sz w:val="23"/>
        </w:rPr>
        <w:t>Complainant's claims related to facts occurring before August 25, 2014, should be dismissed because they were previously investigated by TCEQ Staff when TCEQ had jurisdiction over water and sewer utilities. Memorandum of Understanding Between the Texas Com</w:t>
      </w:r>
      <w:r>
        <w:rPr>
          <w:rFonts w:eastAsia="Times New Roman"/>
          <w:color w:val="000000"/>
          <w:spacing w:val="8"/>
          <w:sz w:val="23"/>
        </w:rPr>
        <w:t>mission on Environmental Quality (TCEQ) and the Public Utility</w:t>
      </w:r>
    </w:p>
    <w:p w:rsidR="00527C51" w:rsidRDefault="00CF0A89">
      <w:pPr>
        <w:tabs>
          <w:tab w:val="left" w:pos="2520"/>
          <w:tab w:val="left" w:pos="3240"/>
          <w:tab w:val="left" w:pos="4248"/>
          <w:tab w:val="left" w:pos="5400"/>
          <w:tab w:val="left" w:pos="6768"/>
          <w:tab w:val="left" w:pos="8208"/>
          <w:tab w:val="right" w:pos="9432"/>
        </w:tabs>
        <w:spacing w:line="273" w:lineRule="exact"/>
        <w:ind w:left="864" w:right="144"/>
        <w:jc w:val="both"/>
        <w:textAlignment w:val="baseline"/>
        <w:rPr>
          <w:rFonts w:eastAsia="Times New Roman"/>
          <w:color w:val="000000"/>
          <w:sz w:val="23"/>
        </w:rPr>
      </w:pPr>
      <w:r>
        <w:rPr>
          <w:rFonts w:eastAsia="Times New Roman"/>
          <w:color w:val="000000"/>
          <w:sz w:val="23"/>
        </w:rPr>
        <w:t>Commission</w:t>
      </w:r>
      <w:r>
        <w:rPr>
          <w:rFonts w:eastAsia="Times New Roman"/>
          <w:color w:val="000000"/>
          <w:sz w:val="23"/>
        </w:rPr>
        <w:tab/>
        <w:t>of</w:t>
      </w:r>
      <w:r>
        <w:rPr>
          <w:rFonts w:eastAsia="Times New Roman"/>
          <w:color w:val="000000"/>
          <w:sz w:val="23"/>
        </w:rPr>
        <w:tab/>
        <w:t>Texas</w:t>
      </w:r>
      <w:r>
        <w:rPr>
          <w:rFonts w:eastAsia="Times New Roman"/>
          <w:color w:val="000000"/>
          <w:sz w:val="23"/>
        </w:rPr>
        <w:tab/>
        <w:t>(PUC),</w:t>
      </w:r>
      <w:r>
        <w:rPr>
          <w:rFonts w:eastAsia="Times New Roman"/>
          <w:color w:val="000000"/>
          <w:sz w:val="23"/>
        </w:rPr>
        <w:tab/>
        <w:t>effective</w:t>
      </w:r>
      <w:r>
        <w:rPr>
          <w:rFonts w:eastAsia="Times New Roman"/>
          <w:color w:val="000000"/>
          <w:sz w:val="23"/>
        </w:rPr>
        <w:tab/>
        <w:t>September</w:t>
      </w:r>
      <w:r>
        <w:rPr>
          <w:rFonts w:eastAsia="Times New Roman"/>
          <w:color w:val="000000"/>
          <w:sz w:val="23"/>
        </w:rPr>
        <w:tab/>
        <w:t>1,</w:t>
      </w:r>
      <w:r>
        <w:rPr>
          <w:rFonts w:eastAsia="Times New Roman"/>
          <w:color w:val="000000"/>
          <w:sz w:val="23"/>
        </w:rPr>
        <w:tab/>
        <w:t xml:space="preserve">2014, </w:t>
      </w:r>
      <w:r>
        <w:rPr>
          <w:rFonts w:eastAsia="Times New Roman"/>
          <w:color w:val="000000"/>
          <w:sz w:val="23"/>
        </w:rPr>
        <w:br/>
      </w:r>
      <w:hyperlink r:id="rId11">
        <w:r>
          <w:rPr>
            <w:rFonts w:eastAsia="Times New Roman"/>
            <w:color w:val="0000FF"/>
            <w:sz w:val="23"/>
            <w:u w:val="single"/>
          </w:rPr>
          <w:t>www.tceq.texas.gov/assets/public/</w:t>
        </w:r>
      </w:hyperlink>
      <w:r>
        <w:rPr>
          <w:rFonts w:eastAsia="Times New Roman"/>
          <w:color w:val="000000"/>
          <w:sz w:val="23"/>
        </w:rPr>
        <w:t xml:space="preserve"> agency/puc-tceq-mou-accessible.pdf.</w:t>
      </w:r>
    </w:p>
    <w:p w:rsidR="00527C51" w:rsidRDefault="00CF0A89">
      <w:pPr>
        <w:numPr>
          <w:ilvl w:val="0"/>
          <w:numId w:val="15"/>
        </w:numPr>
        <w:tabs>
          <w:tab w:val="clear" w:pos="720"/>
          <w:tab w:val="left" w:pos="864"/>
        </w:tabs>
        <w:spacing w:before="281" w:line="265" w:lineRule="exact"/>
        <w:ind w:left="864" w:right="144" w:hanging="720"/>
        <w:jc w:val="both"/>
        <w:textAlignment w:val="baseline"/>
        <w:rPr>
          <w:rFonts w:eastAsia="Times New Roman"/>
          <w:color w:val="000000"/>
          <w:sz w:val="23"/>
        </w:rPr>
      </w:pPr>
      <w:r>
        <w:rPr>
          <w:rFonts w:eastAsia="Times New Roman"/>
          <w:color w:val="000000"/>
          <w:sz w:val="23"/>
        </w:rPr>
        <w:t>The Commission and SOAH do not have jurisdiction to adjudicate claims under TOMA. Tex. Gov't Code ch. 551; Tex. Water Code ch. 13.</w:t>
      </w:r>
    </w:p>
    <w:p w:rsidR="00527C51" w:rsidRDefault="00527C51">
      <w:pPr>
        <w:sectPr w:rsidR="00527C51">
          <w:pgSz w:w="12240" w:h="15840"/>
          <w:pgMar w:top="1080" w:right="1326" w:bottom="2144" w:left="1270" w:header="720" w:footer="720" w:gutter="0"/>
          <w:cols w:space="720"/>
        </w:sectPr>
      </w:pPr>
    </w:p>
    <w:p w:rsidR="00527C51" w:rsidRDefault="00CF0A89">
      <w:pPr>
        <w:tabs>
          <w:tab w:val="left" w:pos="8496"/>
        </w:tabs>
        <w:spacing w:line="231" w:lineRule="exact"/>
        <w:ind w:left="72" w:right="216"/>
        <w:textAlignment w:val="baseline"/>
        <w:rPr>
          <w:rFonts w:ascii="Bookman Old Style" w:eastAsia="Bookman Old Style" w:hAnsi="Bookman Old Style"/>
          <w:b/>
          <w:color w:val="000000"/>
          <w:sz w:val="18"/>
        </w:rPr>
      </w:pPr>
      <w:r>
        <w:rPr>
          <w:rFonts w:ascii="Bookman Old Style" w:eastAsia="Bookman Old Style" w:hAnsi="Bookman Old Style"/>
          <w:b/>
          <w:color w:val="000000"/>
          <w:sz w:val="18"/>
        </w:rPr>
        <w:lastRenderedPageBreak/>
        <w:t>SOAH DOCKET NO. 473-I6-2033.WS PROPOSAL FOR DECISION TO DISMISS</w:t>
      </w:r>
      <w:r>
        <w:rPr>
          <w:rFonts w:ascii="Bookman Old Style" w:eastAsia="Bookman Old Style" w:hAnsi="Bookman Old Style"/>
          <w:b/>
          <w:color w:val="000000"/>
          <w:sz w:val="18"/>
        </w:rPr>
        <w:tab/>
        <w:t>PAGE 33 PUC DOCKET NO. 43146</w:t>
      </w:r>
    </w:p>
    <w:p w:rsidR="00527C51" w:rsidRDefault="00CF0A89">
      <w:pPr>
        <w:tabs>
          <w:tab w:val="left" w:pos="792"/>
        </w:tabs>
        <w:spacing w:before="483" w:line="269" w:lineRule="exact"/>
        <w:ind w:left="72"/>
        <w:textAlignment w:val="baseline"/>
        <w:rPr>
          <w:rFonts w:ascii="Bookman Old Style" w:eastAsia="Bookman Old Style" w:hAnsi="Bookman Old Style"/>
          <w:b/>
          <w:color w:val="000000"/>
          <w:spacing w:val="-1"/>
          <w:sz w:val="21"/>
        </w:rPr>
      </w:pPr>
      <w:r>
        <w:rPr>
          <w:rFonts w:ascii="Bookman Old Style" w:eastAsia="Bookman Old Style" w:hAnsi="Bookman Old Style"/>
          <w:b/>
          <w:color w:val="000000"/>
          <w:spacing w:val="-1"/>
          <w:sz w:val="21"/>
        </w:rPr>
        <w:t>C.</w:t>
      </w:r>
      <w:r>
        <w:rPr>
          <w:rFonts w:ascii="Bookman Old Style" w:eastAsia="Bookman Old Style" w:hAnsi="Bookman Old Style"/>
          <w:b/>
          <w:color w:val="000000"/>
          <w:spacing w:val="-1"/>
          <w:sz w:val="21"/>
        </w:rPr>
        <w:tab/>
        <w:t>Ordering Paragraphs</w:t>
      </w:r>
    </w:p>
    <w:p w:rsidR="00527C51" w:rsidRDefault="00CF0A89">
      <w:pPr>
        <w:spacing w:before="241" w:line="416" w:lineRule="exact"/>
        <w:ind w:left="72" w:right="216" w:firstLine="720"/>
        <w:textAlignment w:val="baseline"/>
        <w:rPr>
          <w:rFonts w:ascii="Bookman Old Style" w:eastAsia="Bookman Old Style" w:hAnsi="Bookman Old Style"/>
          <w:color w:val="000000"/>
          <w:sz w:val="21"/>
        </w:rPr>
      </w:pPr>
      <w:r>
        <w:rPr>
          <w:rFonts w:ascii="Bookman Old Style" w:eastAsia="Bookman Old Style" w:hAnsi="Bookman Old Style"/>
          <w:color w:val="000000"/>
          <w:sz w:val="21"/>
        </w:rPr>
        <w:t>In accordance with these findings of fact and conclusions of law, the Commission issues the following orders:</w:t>
      </w:r>
    </w:p>
    <w:p w:rsidR="00527C51" w:rsidRDefault="00CF0A89">
      <w:pPr>
        <w:tabs>
          <w:tab w:val="left" w:pos="792"/>
        </w:tabs>
        <w:spacing w:before="400" w:line="280" w:lineRule="exact"/>
        <w:ind w:left="792" w:right="216" w:hanging="720"/>
        <w:textAlignment w:val="baseline"/>
        <w:rPr>
          <w:rFonts w:ascii="Bookman Old Style" w:eastAsia="Bookman Old Style" w:hAnsi="Bookman Old Style"/>
          <w:color w:val="000000"/>
          <w:sz w:val="21"/>
        </w:rPr>
      </w:pPr>
      <w:r>
        <w:rPr>
          <w:rFonts w:ascii="Bookman Old Style" w:eastAsia="Bookman Old Style" w:hAnsi="Bookman Old Style"/>
          <w:color w:val="000000"/>
          <w:sz w:val="21"/>
        </w:rPr>
        <w:t>1.</w:t>
      </w:r>
      <w:r>
        <w:rPr>
          <w:rFonts w:ascii="Bookman Old Style" w:eastAsia="Bookman Old Style" w:hAnsi="Bookman Old Style"/>
          <w:color w:val="000000"/>
          <w:sz w:val="21"/>
        </w:rPr>
        <w:tab/>
        <w:t>This case is dismissed for lack of standing, failure to state a claim upon which relief can be granted, and for lack of jurisdiction.</w:t>
      </w:r>
    </w:p>
    <w:p w:rsidR="00527C51" w:rsidRDefault="00CF0A89">
      <w:pPr>
        <w:spacing w:before="273" w:line="414" w:lineRule="exact"/>
        <w:ind w:left="72" w:right="216"/>
        <w:textAlignment w:val="baseline"/>
        <w:rPr>
          <w:rFonts w:ascii="Bookman Old Style" w:eastAsia="Bookman Old Style" w:hAnsi="Bookman Old Style"/>
          <w:color w:val="000000"/>
          <w:sz w:val="21"/>
        </w:rPr>
      </w:pPr>
      <w:r>
        <w:rPr>
          <w:rFonts w:ascii="Bookman Old Style" w:eastAsia="Bookman Old Style" w:hAnsi="Bookman Old Style"/>
          <w:color w:val="000000"/>
          <w:sz w:val="21"/>
        </w:rPr>
        <w:t>All other motions, requests for entry of specific findings of fact and conclusions of law, and any other requests for general or specific relief, if not expressly granted, are denied.</w:t>
      </w:r>
    </w:p>
    <w:p w:rsidR="00527C51" w:rsidRDefault="00CF0A89">
      <w:pPr>
        <w:spacing w:before="705" w:after="254" w:line="269" w:lineRule="exact"/>
        <w:ind w:left="792"/>
        <w:textAlignment w:val="baseline"/>
        <w:rPr>
          <w:rFonts w:ascii="Bookman Old Style" w:eastAsia="Bookman Old Style" w:hAnsi="Bookman Old Style"/>
          <w:b/>
          <w:color w:val="000000"/>
          <w:spacing w:val="-5"/>
          <w:sz w:val="21"/>
        </w:rPr>
      </w:pPr>
      <w:r>
        <w:rPr>
          <w:rFonts w:ascii="Bookman Old Style" w:eastAsia="Bookman Old Style" w:hAnsi="Bookman Old Style"/>
          <w:b/>
          <w:color w:val="000000"/>
          <w:spacing w:val="-5"/>
          <w:sz w:val="21"/>
        </w:rPr>
        <w:t>SIGNED December 8, 2016.</w:t>
      </w:r>
    </w:p>
    <w:p w:rsidR="00527C51" w:rsidRDefault="00CF0A89">
      <w:pPr>
        <w:spacing w:after="13"/>
        <w:ind w:left="5138" w:right="2619"/>
        <w:textAlignment w:val="baseline"/>
      </w:pPr>
      <w:r>
        <w:rPr>
          <w:noProof/>
        </w:rPr>
        <w:drawing>
          <wp:inline distT="0" distB="0" distL="0" distR="0">
            <wp:extent cx="1198245" cy="210185"/>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10" name="test1"/>
                    <pic:cNvPicPr preferRelativeResize="0"/>
                  </pic:nvPicPr>
                  <pic:blipFill>
                    <a:blip r:embed="rId12"/>
                    <a:stretch>
                      <a:fillRect/>
                    </a:stretch>
                  </pic:blipFill>
                  <pic:spPr>
                    <a:xfrm>
                      <a:off x="0" y="0"/>
                      <a:ext cx="1198245" cy="210185"/>
                    </a:xfrm>
                    <a:prstGeom prst="rect">
                      <a:avLst/>
                    </a:prstGeom>
                  </pic:spPr>
                </pic:pic>
              </a:graphicData>
            </a:graphic>
          </wp:inline>
        </w:drawing>
      </w:r>
    </w:p>
    <w:p w:rsidR="00527C51" w:rsidRDefault="00CF0A89">
      <w:pPr>
        <w:spacing w:before="60" w:line="261" w:lineRule="exact"/>
        <w:ind w:left="4176"/>
        <w:textAlignment w:val="baseline"/>
        <w:rPr>
          <w:rFonts w:ascii="Bookman Old Style" w:eastAsia="Bookman Old Style" w:hAnsi="Bookman Old Style"/>
          <w:b/>
          <w:color w:val="000000"/>
          <w:spacing w:val="1"/>
          <w:sz w:val="21"/>
        </w:rPr>
      </w:pPr>
      <w:r>
        <w:pict>
          <v:line id="_x0000_s1045" style="position:absolute;left:0;text-align:left;z-index:251667968;mso-position-horizontal-relative:page;mso-position-vertical-relative:page" from="273.6pt,352.8pt" to="544.85pt,352.8pt" strokeweight=".95pt">
            <w10:wrap anchorx="page" anchory="page"/>
          </v:line>
        </w:pict>
      </w:r>
      <w:r>
        <w:rPr>
          <w:rFonts w:ascii="Bookman Old Style" w:eastAsia="Bookman Old Style" w:hAnsi="Bookman Old Style"/>
          <w:b/>
          <w:color w:val="000000"/>
          <w:spacing w:val="1"/>
          <w:sz w:val="21"/>
        </w:rPr>
        <w:t>STEPHANIE FRAZ</w:t>
      </w:r>
      <w:r>
        <w:rPr>
          <w:rFonts w:ascii="Bookman Old Style" w:eastAsia="Bookman Old Style" w:hAnsi="Bookman Old Style"/>
          <w:color w:val="000000"/>
          <w:spacing w:val="1"/>
          <w:sz w:val="21"/>
        </w:rPr>
        <w:t>CI</w:t>
      </w:r>
    </w:p>
    <w:p w:rsidR="00527C51" w:rsidRDefault="00CF0A89">
      <w:pPr>
        <w:spacing w:line="256" w:lineRule="exact"/>
        <w:ind w:left="4176"/>
        <w:textAlignment w:val="baseline"/>
        <w:rPr>
          <w:rFonts w:ascii="Bookman Old Style" w:eastAsia="Bookman Old Style" w:hAnsi="Bookman Old Style"/>
          <w:b/>
          <w:color w:val="000000"/>
          <w:spacing w:val="-1"/>
          <w:sz w:val="21"/>
        </w:rPr>
      </w:pPr>
      <w:r>
        <w:rPr>
          <w:rFonts w:ascii="Bookman Old Style" w:eastAsia="Bookman Old Style" w:hAnsi="Bookman Old Style"/>
          <w:b/>
          <w:color w:val="000000"/>
          <w:spacing w:val="-1"/>
          <w:sz w:val="21"/>
        </w:rPr>
        <w:t>ADMINISTRATIVE LAW JUDGE</w:t>
      </w:r>
    </w:p>
    <w:p w:rsidR="00527C51" w:rsidRDefault="00CF0A89">
      <w:pPr>
        <w:spacing w:after="1027" w:line="264" w:lineRule="exact"/>
        <w:ind w:left="4176"/>
        <w:textAlignment w:val="baseline"/>
        <w:rPr>
          <w:rFonts w:ascii="Bookman Old Style" w:eastAsia="Bookman Old Style" w:hAnsi="Bookman Old Style"/>
          <w:b/>
          <w:color w:val="000000"/>
          <w:spacing w:val="-3"/>
          <w:sz w:val="21"/>
        </w:rPr>
      </w:pPr>
      <w:r>
        <w:rPr>
          <w:rFonts w:ascii="Bookman Old Style" w:eastAsia="Bookman Old Style" w:hAnsi="Bookman Old Style"/>
          <w:b/>
          <w:color w:val="000000"/>
          <w:spacing w:val="-3"/>
          <w:sz w:val="21"/>
        </w:rPr>
        <w:t>STATE OFFICE OF ADMINISTRATIVE HEARINGS</w:t>
      </w:r>
    </w:p>
    <w:p w:rsidR="00527C51" w:rsidRDefault="00527C51">
      <w:pPr>
        <w:spacing w:after="1027" w:line="264" w:lineRule="exact"/>
        <w:sectPr w:rsidR="00527C51">
          <w:pgSz w:w="12240" w:h="15840"/>
          <w:pgMar w:top="1120" w:right="1259" w:bottom="5804" w:left="1337" w:header="720" w:footer="720" w:gutter="0"/>
          <w:cols w:space="720"/>
        </w:sectPr>
      </w:pPr>
    </w:p>
    <w:p w:rsidR="00527C51" w:rsidRDefault="00CF0A89">
      <w:pPr>
        <w:spacing w:line="219" w:lineRule="exact"/>
        <w:textAlignment w:val="baseline"/>
        <w:rPr>
          <w:rFonts w:ascii="Bookman Old Style" w:eastAsia="Bookman Old Style" w:hAnsi="Bookman Old Style"/>
          <w:b/>
          <w:color w:val="000000"/>
          <w:spacing w:val="-3"/>
          <w:sz w:val="21"/>
        </w:rPr>
      </w:pPr>
      <w:r>
        <w:rPr>
          <w:noProof/>
        </w:rPr>
        <w:drawing>
          <wp:anchor distT="0" distB="0" distL="0" distR="0" simplePos="0" relativeHeight="251634176" behindDoc="1" locked="0" layoutInCell="1" allowOverlap="1">
            <wp:simplePos x="0" y="0"/>
            <wp:positionH relativeFrom="page">
              <wp:posOffset>848995</wp:posOffset>
            </wp:positionH>
            <wp:positionV relativeFrom="page">
              <wp:posOffset>5279390</wp:posOffset>
            </wp:positionV>
            <wp:extent cx="2344420" cy="685800"/>
            <wp:effectExtent l="0" t="0" r="0" b="0"/>
            <wp:wrapThrough wrapText="bothSides">
              <wp:wrapPolygon edited="0">
                <wp:start x="0" y="0"/>
                <wp:lineTo x="0" y="21647"/>
                <wp:lineTo x="3284" y="21647"/>
                <wp:lineTo x="3284" y="16917"/>
                <wp:lineTo x="5779" y="16917"/>
                <wp:lineTo x="5779" y="15574"/>
                <wp:lineTo x="5867" y="15574"/>
                <wp:lineTo x="5867" y="12026"/>
                <wp:lineTo x="21576" y="12026"/>
                <wp:lineTo x="21576" y="0"/>
                <wp:lineTo x="0" y="0"/>
              </wp:wrapPolygon>
            </wp:wrapThrough>
            <wp:docPr id="11" name="IrregularPicture"/>
            <wp:cNvGraphicFramePr/>
            <a:graphic xmlns:a="http://schemas.openxmlformats.org/drawingml/2006/main">
              <a:graphicData uri="http://schemas.openxmlformats.org/drawingml/2006/picture">
                <pic:pic xmlns:pic="http://schemas.openxmlformats.org/drawingml/2006/picture">
                  <pic:nvPicPr>
                    <pic:cNvPr id="12" name="Picture"/>
                    <pic:cNvPicPr preferRelativeResize="0"/>
                  </pic:nvPicPr>
                  <pic:blipFill>
                    <a:blip r:embed="rId13"/>
                    <a:stretch>
                      <a:fillRect/>
                    </a:stretch>
                  </pic:blipFill>
                  <pic:spPr>
                    <a:xfrm>
                      <a:off x="0" y="0"/>
                      <a:ext cx="2344420" cy="685800"/>
                    </a:xfrm>
                    <a:prstGeom prst="rect">
                      <a:avLst/>
                    </a:prstGeom>
                  </pic:spPr>
                </pic:pic>
              </a:graphicData>
            </a:graphic>
          </wp:anchor>
        </w:drawing>
      </w:r>
      <w:r>
        <w:rPr>
          <w:rFonts w:ascii="Bookman Old Style" w:eastAsia="Bookman Old Style" w:hAnsi="Bookman Old Style"/>
          <w:b/>
          <w:color w:val="000000"/>
          <w:spacing w:val="-3"/>
          <w:sz w:val="21"/>
        </w:rPr>
        <w:t>VIS VI</w:t>
      </w:r>
    </w:p>
    <w:p w:rsidR="00527C51" w:rsidRDefault="00CF0A89">
      <w:pPr>
        <w:spacing w:line="252" w:lineRule="exact"/>
        <w:textAlignment w:val="baseline"/>
        <w:rPr>
          <w:rFonts w:ascii="Bookman Old Style" w:eastAsia="Bookman Old Style" w:hAnsi="Bookman Old Style"/>
          <w:b/>
          <w:color w:val="000000"/>
          <w:spacing w:val="2"/>
          <w:sz w:val="21"/>
        </w:rPr>
      </w:pPr>
      <w:r>
        <w:rPr>
          <w:rFonts w:ascii="Bookman Old Style" w:eastAsia="Bookman Old Style" w:hAnsi="Bookman Old Style"/>
          <w:b/>
          <w:color w:val="000000"/>
          <w:spacing w:val="2"/>
          <w:sz w:val="21"/>
        </w:rPr>
        <w:t>ADMINIS • ATIVE LAW JUDGE</w:t>
      </w:r>
    </w:p>
    <w:p w:rsidR="00527C51" w:rsidRDefault="00CF0A89">
      <w:pPr>
        <w:spacing w:line="248" w:lineRule="exact"/>
        <w:textAlignment w:val="baseline"/>
        <w:rPr>
          <w:rFonts w:ascii="Bookman Old Style" w:eastAsia="Bookman Old Style" w:hAnsi="Bookman Old Style"/>
          <w:b/>
          <w:color w:val="000000"/>
          <w:spacing w:val="-5"/>
          <w:sz w:val="21"/>
        </w:rPr>
      </w:pPr>
      <w:r>
        <w:rPr>
          <w:rFonts w:ascii="Bookman Old Style" w:eastAsia="Bookman Old Style" w:hAnsi="Bookman Old Style"/>
          <w:b/>
          <w:color w:val="000000"/>
          <w:spacing w:val="-5"/>
          <w:sz w:val="21"/>
        </w:rPr>
        <w:t>STATE OFFICE OF ADMINISTRATIVE HEARINGS</w:t>
      </w:r>
    </w:p>
    <w:p w:rsidR="00527C51" w:rsidRDefault="00527C51">
      <w:pPr>
        <w:sectPr w:rsidR="00527C51">
          <w:type w:val="continuous"/>
          <w:pgSz w:w="12240" w:h="15840"/>
          <w:pgMar w:top="1120" w:right="1403" w:bottom="5804" w:left="5597" w:header="720" w:footer="720" w:gutter="0"/>
          <w:cols w:space="720"/>
        </w:sectPr>
      </w:pPr>
    </w:p>
    <w:p w:rsidR="00527C51" w:rsidRDefault="00CF0A89">
      <w:pPr>
        <w:spacing w:before="10" w:line="262" w:lineRule="exact"/>
        <w:jc w:val="center"/>
        <w:textAlignment w:val="baseline"/>
        <w:rPr>
          <w:rFonts w:eastAsia="Times New Roman"/>
          <w:color w:val="000000"/>
          <w:spacing w:val="3"/>
          <w:sz w:val="24"/>
        </w:rPr>
      </w:pPr>
      <w:r>
        <w:rPr>
          <w:rFonts w:eastAsia="Times New Roman"/>
          <w:color w:val="000000"/>
          <w:spacing w:val="3"/>
          <w:sz w:val="24"/>
        </w:rPr>
        <w:lastRenderedPageBreak/>
        <w:t>DOCKET NO. 43146</w:t>
      </w:r>
    </w:p>
    <w:p w:rsidR="00527C51" w:rsidRDefault="00CF0A89">
      <w:pPr>
        <w:spacing w:before="16" w:after="400" w:line="262" w:lineRule="exact"/>
        <w:jc w:val="center"/>
        <w:textAlignment w:val="baseline"/>
        <w:rPr>
          <w:rFonts w:eastAsia="Times New Roman"/>
          <w:color w:val="000000"/>
          <w:spacing w:val="2"/>
          <w:sz w:val="24"/>
        </w:rPr>
      </w:pPr>
      <w:r>
        <w:rPr>
          <w:rFonts w:eastAsia="Times New Roman"/>
          <w:color w:val="000000"/>
          <w:spacing w:val="2"/>
          <w:sz w:val="24"/>
        </w:rPr>
        <w:t>SOAH DOCKET NO. 473-16-2033.WS</w:t>
      </w:r>
    </w:p>
    <w:p w:rsidR="00527C51" w:rsidRDefault="00527C51">
      <w:pPr>
        <w:spacing w:before="16" w:after="400" w:line="262" w:lineRule="exact"/>
        <w:sectPr w:rsidR="00527C51">
          <w:pgSz w:w="12240" w:h="15840"/>
          <w:pgMar w:top="1800" w:right="3498" w:bottom="10464" w:left="3502" w:header="720" w:footer="720" w:gutter="0"/>
          <w:cols w:space="720"/>
        </w:sectPr>
      </w:pPr>
    </w:p>
    <w:p w:rsidR="00527C51" w:rsidRDefault="00CF0A89">
      <w:pPr>
        <w:spacing w:line="274" w:lineRule="exact"/>
        <w:textAlignment w:val="baseline"/>
        <w:rPr>
          <w:rFonts w:eastAsia="Times New Roman"/>
          <w:color w:val="000000"/>
          <w:sz w:val="24"/>
        </w:rPr>
      </w:pPr>
      <w:r>
        <w:rPr>
          <w:rFonts w:eastAsia="Times New Roman"/>
          <w:color w:val="000000"/>
          <w:sz w:val="24"/>
        </w:rPr>
        <w:t xml:space="preserve">COMPLAINT OF CAROL D. GILLESPIE AGAINST AVALON WATER SUPPLY AND SEWER SERVICES CORPORATION (37985-1) </w:t>
      </w:r>
    </w:p>
    <w:p w:rsidR="00527C51" w:rsidRDefault="00CF0A89">
      <w:pPr>
        <w:spacing w:before="37" w:line="262" w:lineRule="exact"/>
        <w:jc w:val="right"/>
        <w:textAlignment w:val="baseline"/>
        <w:rPr>
          <w:rFonts w:eastAsia="Times New Roman"/>
          <w:color w:val="000000"/>
          <w:spacing w:val="6"/>
          <w:sz w:val="24"/>
        </w:rPr>
      </w:pPr>
      <w:r>
        <w:br w:type="column"/>
      </w:r>
      <w:r>
        <w:rPr>
          <w:rFonts w:eastAsia="Times New Roman"/>
          <w:color w:val="000000"/>
          <w:spacing w:val="6"/>
          <w:sz w:val="24"/>
        </w:rPr>
        <w:t>BEFORE THE</w:t>
      </w:r>
    </w:p>
    <w:p w:rsidR="00527C51" w:rsidRDefault="00CF0A89">
      <w:pPr>
        <w:spacing w:before="285" w:line="262" w:lineRule="exact"/>
        <w:textAlignment w:val="baseline"/>
        <w:rPr>
          <w:rFonts w:eastAsia="Times New Roman"/>
          <w:color w:val="000000"/>
          <w:spacing w:val="2"/>
          <w:sz w:val="24"/>
        </w:rPr>
      </w:pPr>
      <w:r>
        <w:rPr>
          <w:rFonts w:eastAsia="Times New Roman"/>
          <w:color w:val="000000"/>
          <w:spacing w:val="2"/>
          <w:sz w:val="24"/>
        </w:rPr>
        <w:t>PUBLIC UTILITY COMMISSION</w:t>
      </w:r>
    </w:p>
    <w:p w:rsidR="00527C51" w:rsidRDefault="00CF0A89">
      <w:pPr>
        <w:spacing w:before="295" w:line="252" w:lineRule="exact"/>
        <w:jc w:val="right"/>
        <w:textAlignment w:val="baseline"/>
        <w:rPr>
          <w:rFonts w:eastAsia="Times New Roman"/>
          <w:color w:val="000000"/>
          <w:sz w:val="24"/>
        </w:rPr>
      </w:pPr>
      <w:r>
        <w:rPr>
          <w:rFonts w:eastAsia="Times New Roman"/>
          <w:color w:val="000000"/>
          <w:sz w:val="24"/>
        </w:rPr>
        <w:t>OF TEXAS</w:t>
      </w:r>
    </w:p>
    <w:p w:rsidR="00527C51" w:rsidRDefault="00527C51">
      <w:pPr>
        <w:sectPr w:rsidR="00527C51">
          <w:type w:val="continuous"/>
          <w:pgSz w:w="12240" w:h="15840"/>
          <w:pgMar w:top="1800" w:right="1478" w:bottom="10464" w:left="1440" w:header="720" w:footer="720" w:gutter="0"/>
          <w:cols w:num="2" w:space="0" w:equalWidth="0">
            <w:col w:w="4094" w:space="1594"/>
            <w:col w:w="3634" w:space="0"/>
          </w:cols>
        </w:sectPr>
      </w:pPr>
    </w:p>
    <w:p w:rsidR="00527C51" w:rsidRDefault="00CF0A89">
      <w:pPr>
        <w:spacing w:before="547" w:line="262" w:lineRule="exact"/>
        <w:jc w:val="center"/>
        <w:textAlignment w:val="baseline"/>
        <w:rPr>
          <w:rFonts w:eastAsia="Times New Roman"/>
          <w:color w:val="000000"/>
          <w:spacing w:val="6"/>
          <w:sz w:val="24"/>
        </w:rPr>
      </w:pPr>
      <w:r>
        <w:rPr>
          <w:rFonts w:eastAsia="Times New Roman"/>
          <w:color w:val="000000"/>
          <w:spacing w:val="6"/>
          <w:sz w:val="24"/>
        </w:rPr>
        <w:t>ATTACHMENT A</w:t>
      </w:r>
    </w:p>
    <w:p w:rsidR="00527C51" w:rsidRDefault="00527C51">
      <w:pPr>
        <w:sectPr w:rsidR="00527C51">
          <w:type w:val="continuous"/>
          <w:pgSz w:w="12240" w:h="15840"/>
          <w:pgMar w:top="1800" w:right="3512" w:bottom="10464" w:left="3488" w:header="720" w:footer="720" w:gutter="0"/>
          <w:cols w:space="720"/>
        </w:sectPr>
      </w:pPr>
    </w:p>
    <w:tbl>
      <w:tblPr>
        <w:tblW w:w="0" w:type="auto"/>
        <w:tblLayout w:type="fixed"/>
        <w:tblCellMar>
          <w:left w:w="0" w:type="dxa"/>
          <w:right w:w="0" w:type="dxa"/>
        </w:tblCellMar>
        <w:tblLook w:val="0000" w:firstRow="0" w:lastRow="0" w:firstColumn="0" w:lastColumn="0" w:noHBand="0" w:noVBand="0"/>
      </w:tblPr>
      <w:tblGrid>
        <w:gridCol w:w="8009"/>
        <w:gridCol w:w="2071"/>
      </w:tblGrid>
      <w:tr w:rsidR="00527C51">
        <w:tblPrEx>
          <w:tblCellMar>
            <w:top w:w="0" w:type="dxa"/>
            <w:bottom w:w="0" w:type="dxa"/>
          </w:tblCellMar>
        </w:tblPrEx>
        <w:trPr>
          <w:trHeight w:hRule="exact" w:val="990"/>
        </w:trPr>
        <w:tc>
          <w:tcPr>
            <w:tcW w:w="8009" w:type="dxa"/>
            <w:tcBorders>
              <w:top w:val="none" w:sz="0" w:space="0" w:color="000000"/>
              <w:left w:val="none" w:sz="0" w:space="0" w:color="000000"/>
              <w:bottom w:val="none" w:sz="0" w:space="0" w:color="000000"/>
              <w:right w:val="none" w:sz="0" w:space="0" w:color="000000"/>
            </w:tcBorders>
            <w:vAlign w:val="bottom"/>
          </w:tcPr>
          <w:p w:rsidR="00527C51" w:rsidRDefault="00CF0A89">
            <w:pPr>
              <w:spacing w:before="412" w:line="572" w:lineRule="exact"/>
              <w:ind w:right="7461"/>
              <w:jc w:val="right"/>
              <w:textAlignment w:val="baseline"/>
              <w:rPr>
                <w:rFonts w:ascii="Arial" w:eastAsia="Arial" w:hAnsi="Arial"/>
                <w:color w:val="000000"/>
                <w:sz w:val="6"/>
              </w:rPr>
            </w:pPr>
            <w:r>
              <w:rPr>
                <w:rFonts w:ascii="Arial" w:eastAsia="Arial" w:hAnsi="Arial"/>
                <w:color w:val="000000"/>
                <w:sz w:val="6"/>
              </w:rPr>
              <w:lastRenderedPageBreak/>
              <w:t>1</w:t>
            </w:r>
          </w:p>
        </w:tc>
        <w:tc>
          <w:tcPr>
            <w:tcW w:w="2071" w:type="dxa"/>
            <w:tcBorders>
              <w:top w:val="none" w:sz="0" w:space="0" w:color="000000"/>
              <w:left w:val="none" w:sz="0" w:space="0" w:color="000000"/>
              <w:bottom w:val="none" w:sz="0" w:space="0" w:color="000000"/>
              <w:right w:val="none" w:sz="0" w:space="0" w:color="000000"/>
            </w:tcBorders>
          </w:tcPr>
          <w:p w:rsidR="00527C51" w:rsidRDefault="00CF0A89">
            <w:pPr>
              <w:spacing w:before="6" w:after="10"/>
              <w:ind w:right="358"/>
              <w:textAlignment w:val="baseline"/>
            </w:pPr>
            <w:r>
              <w:rPr>
                <w:noProof/>
              </w:rPr>
              <w:drawing>
                <wp:inline distT="0" distB="0" distL="0" distR="0">
                  <wp:extent cx="1087755" cy="386715"/>
                  <wp:effectExtent l="0" t="0" r="0" b="0"/>
                  <wp:docPr id="13" name="Picture"/>
                  <wp:cNvGraphicFramePr/>
                  <a:graphic xmlns:a="http://schemas.openxmlformats.org/drawingml/2006/main">
                    <a:graphicData uri="http://schemas.openxmlformats.org/drawingml/2006/picture">
                      <pic:pic xmlns:pic="http://schemas.openxmlformats.org/drawingml/2006/picture">
                        <pic:nvPicPr>
                          <pic:cNvPr id="14" name="test1"/>
                          <pic:cNvPicPr preferRelativeResize="0"/>
                        </pic:nvPicPr>
                        <pic:blipFill>
                          <a:blip r:embed="rId14"/>
                          <a:stretch>
                            <a:fillRect/>
                          </a:stretch>
                        </pic:blipFill>
                        <pic:spPr>
                          <a:xfrm>
                            <a:off x="0" y="0"/>
                            <a:ext cx="1087755" cy="386715"/>
                          </a:xfrm>
                          <a:prstGeom prst="rect">
                            <a:avLst/>
                          </a:prstGeom>
                        </pic:spPr>
                      </pic:pic>
                    </a:graphicData>
                  </a:graphic>
                </wp:inline>
              </w:drawing>
            </w:r>
          </w:p>
        </w:tc>
      </w:tr>
    </w:tbl>
    <w:p w:rsidR="00527C51" w:rsidRDefault="00527C51">
      <w:pPr>
        <w:spacing w:after="124" w:line="20" w:lineRule="exact"/>
      </w:pPr>
    </w:p>
    <w:tbl>
      <w:tblPr>
        <w:tblW w:w="0" w:type="auto"/>
        <w:tblLayout w:type="fixed"/>
        <w:tblCellMar>
          <w:left w:w="0" w:type="dxa"/>
          <w:right w:w="0" w:type="dxa"/>
        </w:tblCellMar>
        <w:tblLook w:val="0000" w:firstRow="0" w:lastRow="0" w:firstColumn="0" w:lastColumn="0" w:noHBand="0" w:noVBand="0"/>
      </w:tblPr>
      <w:tblGrid>
        <w:gridCol w:w="3931"/>
        <w:gridCol w:w="4768"/>
        <w:gridCol w:w="452"/>
        <w:gridCol w:w="929"/>
      </w:tblGrid>
      <w:tr w:rsidR="00527C51">
        <w:tblPrEx>
          <w:tblCellMar>
            <w:top w:w="0" w:type="dxa"/>
            <w:bottom w:w="0" w:type="dxa"/>
          </w:tblCellMar>
        </w:tblPrEx>
        <w:trPr>
          <w:trHeight w:hRule="exact" w:val="3816"/>
        </w:trPr>
        <w:tc>
          <w:tcPr>
            <w:tcW w:w="3931" w:type="dxa"/>
            <w:tcBorders>
              <w:top w:val="none" w:sz="0" w:space="0" w:color="000000"/>
              <w:left w:val="none" w:sz="0" w:space="0" w:color="000000"/>
              <w:bottom w:val="none" w:sz="0" w:space="0" w:color="000000"/>
              <w:right w:val="none" w:sz="0" w:space="0" w:color="000000"/>
            </w:tcBorders>
            <w:vAlign w:val="bottom"/>
          </w:tcPr>
          <w:p w:rsidR="00527C51" w:rsidRDefault="00CF0A89">
            <w:pPr>
              <w:spacing w:before="2024" w:line="229" w:lineRule="exact"/>
              <w:ind w:left="1368"/>
              <w:textAlignment w:val="baseline"/>
              <w:rPr>
                <w:rFonts w:ascii="Arial" w:eastAsia="Arial" w:hAnsi="Arial"/>
                <w:b/>
                <w:color w:val="000000"/>
                <w:sz w:val="20"/>
              </w:rPr>
            </w:pPr>
            <w:r>
              <w:rPr>
                <w:rFonts w:ascii="Arial" w:eastAsia="Arial" w:hAnsi="Arial"/>
                <w:b/>
                <w:color w:val="000000"/>
                <w:sz w:val="20"/>
              </w:rPr>
              <w:t>July 14, 2014</w:t>
            </w:r>
          </w:p>
          <w:p w:rsidR="00527C51" w:rsidRDefault="00CF0A89">
            <w:pPr>
              <w:spacing w:before="292" w:line="183" w:lineRule="exact"/>
              <w:ind w:left="1368"/>
              <w:textAlignment w:val="baseline"/>
              <w:rPr>
                <w:rFonts w:ascii="Arial" w:eastAsia="Arial" w:hAnsi="Arial"/>
                <w:b/>
                <w:color w:val="000000"/>
                <w:sz w:val="16"/>
              </w:rPr>
            </w:pPr>
            <w:r>
              <w:rPr>
                <w:rFonts w:ascii="Arial" w:eastAsia="Arial" w:hAnsi="Arial"/>
                <w:b/>
                <w:color w:val="000000"/>
                <w:sz w:val="16"/>
              </w:rPr>
              <w:t>Tammy Holguin-Benter, Manager</w:t>
            </w:r>
          </w:p>
          <w:p w:rsidR="00527C51" w:rsidRDefault="00CF0A89">
            <w:pPr>
              <w:spacing w:before="36" w:line="183" w:lineRule="exact"/>
              <w:ind w:left="1368"/>
              <w:textAlignment w:val="baseline"/>
              <w:rPr>
                <w:rFonts w:ascii="Arial" w:eastAsia="Arial" w:hAnsi="Arial"/>
                <w:b/>
                <w:color w:val="000000"/>
                <w:sz w:val="16"/>
              </w:rPr>
            </w:pPr>
            <w:r>
              <w:rPr>
                <w:rFonts w:ascii="Arial" w:eastAsia="Arial" w:hAnsi="Arial"/>
                <w:b/>
                <w:color w:val="000000"/>
                <w:sz w:val="16"/>
              </w:rPr>
              <w:t>Utilities and Districts Section</w:t>
            </w:r>
          </w:p>
          <w:p w:rsidR="00527C51" w:rsidRDefault="00CF0A89">
            <w:pPr>
              <w:spacing w:before="38" w:line="183" w:lineRule="exact"/>
              <w:ind w:left="1368"/>
              <w:textAlignment w:val="baseline"/>
              <w:rPr>
                <w:rFonts w:ascii="Arial" w:eastAsia="Arial" w:hAnsi="Arial"/>
                <w:b/>
                <w:color w:val="000000"/>
                <w:sz w:val="16"/>
              </w:rPr>
            </w:pPr>
            <w:r>
              <w:rPr>
                <w:rFonts w:ascii="Arial" w:eastAsia="Arial" w:hAnsi="Arial"/>
                <w:b/>
                <w:color w:val="000000"/>
                <w:sz w:val="16"/>
              </w:rPr>
              <w:t>TCEQ</w:t>
            </w:r>
          </w:p>
          <w:p w:rsidR="00527C51" w:rsidRDefault="00CF0A89">
            <w:pPr>
              <w:spacing w:before="35" w:line="183" w:lineRule="exact"/>
              <w:ind w:left="1368"/>
              <w:textAlignment w:val="baseline"/>
              <w:rPr>
                <w:rFonts w:ascii="Arial" w:eastAsia="Arial" w:hAnsi="Arial"/>
                <w:b/>
                <w:color w:val="000000"/>
                <w:sz w:val="16"/>
              </w:rPr>
            </w:pPr>
            <w:r>
              <w:rPr>
                <w:rFonts w:ascii="Arial" w:eastAsia="Arial" w:hAnsi="Arial"/>
                <w:b/>
                <w:color w:val="000000"/>
                <w:sz w:val="16"/>
              </w:rPr>
              <w:t>MC 153</w:t>
            </w:r>
          </w:p>
          <w:p w:rsidR="00527C51" w:rsidRDefault="00CF0A89">
            <w:pPr>
              <w:spacing w:before="31" w:line="183" w:lineRule="exact"/>
              <w:ind w:left="1368"/>
              <w:textAlignment w:val="baseline"/>
              <w:rPr>
                <w:rFonts w:ascii="Arial" w:eastAsia="Arial" w:hAnsi="Arial"/>
                <w:b/>
                <w:color w:val="000000"/>
                <w:sz w:val="16"/>
              </w:rPr>
            </w:pPr>
            <w:r>
              <w:rPr>
                <w:rFonts w:ascii="Arial" w:eastAsia="Arial" w:hAnsi="Arial"/>
                <w:b/>
                <w:color w:val="000000"/>
                <w:sz w:val="16"/>
              </w:rPr>
              <w:t>P.O. Box 13087</w:t>
            </w:r>
          </w:p>
          <w:p w:rsidR="00527C51" w:rsidRDefault="00CF0A89">
            <w:pPr>
              <w:spacing w:before="37" w:line="173" w:lineRule="exact"/>
              <w:ind w:left="1368"/>
              <w:textAlignment w:val="baseline"/>
              <w:rPr>
                <w:rFonts w:ascii="Arial" w:eastAsia="Arial" w:hAnsi="Arial"/>
                <w:b/>
                <w:color w:val="000000"/>
                <w:sz w:val="16"/>
              </w:rPr>
            </w:pPr>
            <w:r>
              <w:rPr>
                <w:rFonts w:ascii="Arial" w:eastAsia="Arial" w:hAnsi="Arial"/>
                <w:b/>
                <w:color w:val="000000"/>
                <w:sz w:val="16"/>
              </w:rPr>
              <w:t>Austin, TX 78711-3087</w:t>
            </w:r>
          </w:p>
        </w:tc>
        <w:tc>
          <w:tcPr>
            <w:tcW w:w="4768" w:type="dxa"/>
            <w:tcBorders>
              <w:top w:val="none" w:sz="0" w:space="0" w:color="000000"/>
              <w:left w:val="none" w:sz="0" w:space="0" w:color="000000"/>
              <w:bottom w:val="none" w:sz="0" w:space="0" w:color="000000"/>
              <w:right w:val="none" w:sz="0" w:space="0" w:color="000000"/>
            </w:tcBorders>
          </w:tcPr>
          <w:p w:rsidR="00527C51" w:rsidRDefault="00CF0A89">
            <w:pPr>
              <w:spacing w:line="368" w:lineRule="exact"/>
              <w:ind w:right="450"/>
              <w:jc w:val="right"/>
              <w:textAlignment w:val="baseline"/>
              <w:rPr>
                <w:rFonts w:ascii="Bookman Old Style" w:eastAsia="Bookman Old Style" w:hAnsi="Bookman Old Style"/>
                <w:color w:val="000000"/>
                <w:w w:val="60"/>
                <w:sz w:val="30"/>
              </w:rPr>
            </w:pPr>
            <w:r>
              <w:rPr>
                <w:rFonts w:ascii="Bookman Old Style" w:eastAsia="Bookman Old Style" w:hAnsi="Bookman Old Style"/>
                <w:color w:val="000000"/>
                <w:w w:val="60"/>
                <w:sz w:val="30"/>
              </w:rPr>
              <w:t>RECEIVEC</w:t>
            </w:r>
          </w:p>
          <w:p w:rsidR="00527C51" w:rsidRDefault="00CF0A89">
            <w:pPr>
              <w:spacing w:line="259" w:lineRule="exact"/>
              <w:ind w:right="1530"/>
              <w:jc w:val="right"/>
              <w:textAlignment w:val="baseline"/>
              <w:rPr>
                <w:rFonts w:ascii="Bookman Old Style" w:eastAsia="Bookman Old Style" w:hAnsi="Bookman Old Style"/>
                <w:b/>
                <w:color w:val="000000"/>
                <w:sz w:val="21"/>
              </w:rPr>
            </w:pPr>
            <w:r>
              <w:rPr>
                <w:rFonts w:ascii="Bookman Old Style" w:eastAsia="Bookman Old Style" w:hAnsi="Bookman Old Style"/>
                <w:b/>
                <w:color w:val="000000"/>
                <w:sz w:val="21"/>
              </w:rPr>
              <w:t xml:space="preserve">CAROL D. GILLESPW </w:t>
            </w:r>
            <w:r>
              <w:rPr>
                <w:rFonts w:eastAsia="Times New Roman"/>
                <w:b/>
                <w:color w:val="000000"/>
                <w:sz w:val="21"/>
                <w:vertAlign w:val="subscript"/>
              </w:rPr>
              <w:t>lc</w:t>
            </w:r>
            <w:r>
              <w:rPr>
                <w:rFonts w:ascii="Garamond" w:eastAsia="Garamond" w:hAnsi="Garamond"/>
                <w:color w:val="000000"/>
                <w:sz w:val="25"/>
              </w:rPr>
              <w:t xml:space="preserve"> ,</w:t>
            </w:r>
          </w:p>
          <w:p w:rsidR="00527C51" w:rsidRDefault="00CF0A89">
            <w:pPr>
              <w:spacing w:line="303" w:lineRule="exact"/>
              <w:ind w:right="72"/>
              <w:jc w:val="right"/>
              <w:textAlignment w:val="baseline"/>
              <w:rPr>
                <w:rFonts w:ascii="Arial" w:eastAsia="Arial" w:hAnsi="Arial"/>
                <w:b/>
                <w:color w:val="000000"/>
                <w:spacing w:val="-7"/>
                <w:sz w:val="26"/>
              </w:rPr>
            </w:pPr>
            <w:r>
              <w:rPr>
                <w:rFonts w:ascii="Arial" w:eastAsia="Arial" w:hAnsi="Arial"/>
                <w:b/>
                <w:color w:val="000000"/>
                <w:spacing w:val="-7"/>
                <w:sz w:val="26"/>
              </w:rPr>
              <w:t xml:space="preserve">caroldgillespie@earthaetie </w:t>
            </w:r>
            <w:r>
              <w:rPr>
                <w:rFonts w:ascii="Verdana" w:eastAsia="Verdana" w:hAnsi="Verdana"/>
                <w:b/>
                <w:color w:val="000000"/>
                <w:spacing w:val="-7"/>
                <w:sz w:val="26"/>
                <w:vertAlign w:val="superscript"/>
              </w:rPr>
              <w:t>-6</w:t>
            </w:r>
            <w:r>
              <w:rPr>
                <w:rFonts w:ascii="Arial" w:eastAsia="Arial" w:hAnsi="Arial"/>
                <w:b/>
                <w:i/>
                <w:color w:val="000000"/>
                <w:spacing w:val="-7"/>
                <w:sz w:val="20"/>
              </w:rPr>
              <w:t xml:space="preserve"> AM </w:t>
            </w:r>
            <w:r>
              <w:rPr>
                <w:rFonts w:ascii="Arial" w:eastAsia="Arial" w:hAnsi="Arial"/>
                <w:b/>
                <w:color w:val="000000"/>
                <w:spacing w:val="-7"/>
                <w:sz w:val="26"/>
              </w:rPr>
              <w:t xml:space="preserve">11: </w:t>
            </w:r>
            <w:r>
              <w:rPr>
                <w:rFonts w:ascii="Arial Narrow" w:eastAsia="Arial Narrow" w:hAnsi="Arial Narrow"/>
                <w:b/>
                <w:i/>
                <w:color w:val="000000"/>
                <w:spacing w:val="-7"/>
                <w:sz w:val="16"/>
              </w:rPr>
              <w:t>14</w:t>
            </w:r>
            <w:r>
              <w:rPr>
                <w:rFonts w:ascii="Arial" w:eastAsia="Arial" w:hAnsi="Arial"/>
                <w:b/>
                <w:color w:val="000000"/>
                <w:spacing w:val="-7"/>
                <w:sz w:val="26"/>
              </w:rPr>
              <w:t>7</w:t>
            </w:r>
          </w:p>
          <w:p w:rsidR="00527C51" w:rsidRDefault="00CF0A89">
            <w:pPr>
              <w:spacing w:before="39" w:line="266" w:lineRule="exact"/>
              <w:ind w:right="72"/>
              <w:jc w:val="right"/>
              <w:textAlignment w:val="baseline"/>
              <w:rPr>
                <w:rFonts w:ascii="Arial" w:eastAsia="Arial" w:hAnsi="Arial"/>
                <w:b/>
                <w:color w:val="000000"/>
                <w:sz w:val="20"/>
              </w:rPr>
            </w:pPr>
            <w:r>
              <w:rPr>
                <w:rFonts w:ascii="Arial" w:eastAsia="Arial" w:hAnsi="Arial"/>
                <w:b/>
                <w:color w:val="000000"/>
                <w:sz w:val="20"/>
              </w:rPr>
              <w:t>3921 Bobbin lanitIDLIC UTILITY CCMiliSSION</w:t>
            </w:r>
          </w:p>
          <w:p w:rsidR="00527C51" w:rsidRDefault="00CF0A89">
            <w:pPr>
              <w:tabs>
                <w:tab w:val="left" w:pos="2880"/>
              </w:tabs>
              <w:spacing w:line="206" w:lineRule="exact"/>
              <w:ind w:right="720"/>
              <w:jc w:val="right"/>
              <w:textAlignment w:val="baseline"/>
              <w:rPr>
                <w:rFonts w:ascii="Arial" w:eastAsia="Arial" w:hAnsi="Arial"/>
                <w:b/>
                <w:color w:val="000000"/>
                <w:spacing w:val="-12"/>
                <w:sz w:val="20"/>
              </w:rPr>
            </w:pPr>
            <w:r>
              <w:rPr>
                <w:rFonts w:ascii="Arial" w:eastAsia="Arial" w:hAnsi="Arial"/>
                <w:b/>
                <w:color w:val="000000"/>
                <w:spacing w:val="-12"/>
                <w:sz w:val="20"/>
              </w:rPr>
              <w:t>Addison, TX 75001</w:t>
            </w:r>
            <w:r>
              <w:rPr>
                <w:rFonts w:ascii="Arial" w:eastAsia="Arial" w:hAnsi="Arial"/>
                <w:b/>
                <w:color w:val="000000"/>
                <w:spacing w:val="-12"/>
                <w:sz w:val="20"/>
              </w:rPr>
              <w:tab/>
              <w:t>FILING CLERK</w:t>
            </w:r>
          </w:p>
          <w:p w:rsidR="00527C51" w:rsidRDefault="00CF0A89">
            <w:pPr>
              <w:spacing w:before="43" w:after="2097" w:line="229" w:lineRule="exact"/>
              <w:ind w:right="2250"/>
              <w:jc w:val="right"/>
              <w:textAlignment w:val="baseline"/>
              <w:rPr>
                <w:rFonts w:ascii="Arial" w:eastAsia="Arial" w:hAnsi="Arial"/>
                <w:b/>
                <w:color w:val="000000"/>
                <w:sz w:val="20"/>
              </w:rPr>
            </w:pPr>
            <w:r>
              <w:rPr>
                <w:rFonts w:ascii="Arial" w:eastAsia="Arial" w:hAnsi="Arial"/>
                <w:b/>
                <w:color w:val="000000"/>
                <w:sz w:val="20"/>
              </w:rPr>
              <w:t>214 536-1784 (cell)</w:t>
            </w:r>
          </w:p>
        </w:tc>
        <w:tc>
          <w:tcPr>
            <w:tcW w:w="452" w:type="dxa"/>
            <w:tcBorders>
              <w:top w:val="none" w:sz="0" w:space="0" w:color="000000"/>
              <w:left w:val="none" w:sz="0" w:space="0" w:color="000000"/>
              <w:bottom w:val="none" w:sz="0" w:space="0" w:color="000000"/>
              <w:right w:val="none" w:sz="0" w:space="0" w:color="000000"/>
            </w:tcBorders>
            <w:vAlign w:val="center"/>
          </w:tcPr>
          <w:p w:rsidR="00527C51" w:rsidRDefault="00CF0A89">
            <w:pPr>
              <w:spacing w:before="920" w:line="236" w:lineRule="exact"/>
              <w:jc w:val="center"/>
              <w:textAlignment w:val="baseline"/>
              <w:rPr>
                <w:rFonts w:ascii="Arial" w:eastAsia="Arial" w:hAnsi="Arial"/>
                <w:b/>
                <w:color w:val="000000"/>
                <w:sz w:val="20"/>
              </w:rPr>
            </w:pPr>
            <w:r>
              <w:rPr>
                <w:rFonts w:ascii="Arial" w:eastAsia="Arial" w:hAnsi="Arial"/>
                <w:b/>
                <w:color w:val="000000"/>
                <w:sz w:val="20"/>
              </w:rPr>
              <w:t>c.</w:t>
            </w:r>
            <w:r>
              <w:rPr>
                <w:rFonts w:ascii="Arial" w:eastAsia="Arial" w:hAnsi="Arial"/>
                <w:b/>
                <w:color w:val="000000"/>
                <w:sz w:val="20"/>
                <w:vertAlign w:val="subscript"/>
              </w:rPr>
              <w:t>:</w:t>
            </w:r>
            <w:r>
              <w:rPr>
                <w:rFonts w:ascii="Arial" w:eastAsia="Arial" w:hAnsi="Arial"/>
                <w:b/>
                <w:color w:val="000000"/>
                <w:sz w:val="20"/>
              </w:rPr>
              <w:t xml:space="preserve"> </w:t>
            </w:r>
          </w:p>
          <w:p w:rsidR="00527C51" w:rsidRDefault="00CF0A89">
            <w:pPr>
              <w:spacing w:before="359" w:line="229" w:lineRule="exact"/>
              <w:jc w:val="center"/>
              <w:textAlignment w:val="baseline"/>
              <w:rPr>
                <w:rFonts w:ascii="Arial" w:eastAsia="Arial" w:hAnsi="Arial"/>
                <w:b/>
                <w:color w:val="000000"/>
                <w:sz w:val="20"/>
              </w:rPr>
            </w:pPr>
            <w:r>
              <w:rPr>
                <w:rFonts w:ascii="Arial" w:eastAsia="Arial" w:hAnsi="Arial"/>
                <w:b/>
                <w:color w:val="000000"/>
                <w:sz w:val="20"/>
              </w:rPr>
              <w:t>co</w:t>
            </w:r>
          </w:p>
          <w:p w:rsidR="00527C51" w:rsidRDefault="00CF0A89">
            <w:pPr>
              <w:spacing w:before="71" w:line="229" w:lineRule="exact"/>
              <w:jc w:val="center"/>
              <w:textAlignment w:val="baseline"/>
              <w:rPr>
                <w:rFonts w:ascii="Arial" w:eastAsia="Arial" w:hAnsi="Arial"/>
                <w:b/>
                <w:color w:val="000000"/>
                <w:sz w:val="16"/>
                <w:vertAlign w:val="subscript"/>
              </w:rPr>
            </w:pPr>
            <w:r>
              <w:rPr>
                <w:rFonts w:ascii="Arial" w:eastAsia="Arial" w:hAnsi="Arial"/>
                <w:b/>
                <w:color w:val="000000"/>
                <w:sz w:val="16"/>
                <w:vertAlign w:val="subscript"/>
              </w:rPr>
              <w:t>7)</w:t>
            </w:r>
            <w:r>
              <w:rPr>
                <w:rFonts w:ascii="Arial" w:eastAsia="Arial" w:hAnsi="Arial"/>
                <w:b/>
                <w:color w:val="000000"/>
                <w:sz w:val="20"/>
              </w:rPr>
              <w:t xml:space="preserve"> </w:t>
            </w:r>
          </w:p>
          <w:p w:rsidR="00527C51" w:rsidRDefault="00CF0A89">
            <w:pPr>
              <w:spacing w:before="652" w:after="885" w:line="229" w:lineRule="exact"/>
              <w:jc w:val="center"/>
              <w:textAlignment w:val="baseline"/>
              <w:rPr>
                <w:rFonts w:ascii="Arial" w:eastAsia="Arial" w:hAnsi="Arial"/>
                <w:b/>
                <w:color w:val="000000"/>
                <w:sz w:val="20"/>
              </w:rPr>
            </w:pPr>
            <w:r>
              <w:rPr>
                <w:rFonts w:ascii="Arial" w:eastAsia="Arial" w:hAnsi="Arial"/>
                <w:b/>
                <w:color w:val="000000"/>
                <w:sz w:val="20"/>
              </w:rPr>
              <w:t>co</w:t>
            </w:r>
          </w:p>
        </w:tc>
        <w:tc>
          <w:tcPr>
            <w:tcW w:w="929" w:type="dxa"/>
            <w:tcBorders>
              <w:top w:val="none" w:sz="0" w:space="0" w:color="000000"/>
              <w:left w:val="none" w:sz="0" w:space="0" w:color="000000"/>
              <w:bottom w:val="none" w:sz="0" w:space="0" w:color="000000"/>
              <w:right w:val="none" w:sz="0" w:space="0" w:color="000000"/>
            </w:tcBorders>
          </w:tcPr>
          <w:p w:rsidR="00527C51" w:rsidRDefault="00CF0A89">
            <w:pPr>
              <w:spacing w:before="1444" w:line="142" w:lineRule="exact"/>
              <w:ind w:right="108"/>
              <w:jc w:val="right"/>
              <w:textAlignment w:val="baseline"/>
              <w:rPr>
                <w:rFonts w:ascii="Bookman Old Style" w:eastAsia="Bookman Old Style" w:hAnsi="Bookman Old Style"/>
                <w:b/>
                <w:color w:val="000000"/>
                <w:sz w:val="14"/>
              </w:rPr>
            </w:pPr>
            <w:r>
              <w:rPr>
                <w:rFonts w:ascii="Bookman Old Style" w:eastAsia="Bookman Old Style" w:hAnsi="Bookman Old Style"/>
                <w:b/>
                <w:color w:val="000000"/>
                <w:sz w:val="14"/>
              </w:rPr>
              <w:t>it)</w:t>
            </w:r>
          </w:p>
          <w:p w:rsidR="00527C51" w:rsidRDefault="00CF0A89">
            <w:pPr>
              <w:spacing w:line="48" w:lineRule="exact"/>
              <w:ind w:right="298"/>
              <w:jc w:val="right"/>
              <w:textAlignment w:val="baseline"/>
              <w:rPr>
                <w:rFonts w:ascii="Bookman Old Style" w:eastAsia="Bookman Old Style" w:hAnsi="Bookman Old Style"/>
                <w:b/>
                <w:color w:val="000000"/>
                <w:sz w:val="14"/>
              </w:rPr>
            </w:pPr>
            <w:r>
              <w:rPr>
                <w:rFonts w:ascii="Bookman Old Style" w:eastAsia="Bookman Old Style" w:hAnsi="Bookman Old Style"/>
                <w:b/>
                <w:color w:val="000000"/>
                <w:sz w:val="14"/>
              </w:rPr>
              <w:t>)</w:t>
            </w:r>
          </w:p>
          <w:p w:rsidR="00527C51" w:rsidRDefault="00CF0A89">
            <w:pPr>
              <w:spacing w:line="158" w:lineRule="exact"/>
              <w:ind w:right="108"/>
              <w:jc w:val="right"/>
              <w:textAlignment w:val="baseline"/>
              <w:rPr>
                <w:rFonts w:ascii="Arial" w:eastAsia="Arial" w:hAnsi="Arial"/>
                <w:b/>
                <w:color w:val="000000"/>
                <w:sz w:val="7"/>
                <w:vertAlign w:val="superscript"/>
              </w:rPr>
            </w:pPr>
            <w:r>
              <w:rPr>
                <w:rFonts w:ascii="Arial" w:eastAsia="Arial" w:hAnsi="Arial"/>
                <w:b/>
                <w:color w:val="000000"/>
                <w:sz w:val="7"/>
                <w:vertAlign w:val="superscript"/>
              </w:rPr>
              <w:t>4</w:t>
            </w:r>
            <w:r>
              <w:rPr>
                <w:rFonts w:ascii="Bookman Old Style" w:eastAsia="Bookman Old Style" w:hAnsi="Bookman Old Style"/>
                <w:b/>
                <w:color w:val="000000"/>
                <w:sz w:val="14"/>
              </w:rPr>
              <w:t xml:space="preserve"> .</w:t>
            </w:r>
          </w:p>
          <w:p w:rsidR="00527C51" w:rsidRDefault="00CF0A89">
            <w:pPr>
              <w:spacing w:after="1938" w:line="80" w:lineRule="exact"/>
              <w:ind w:right="108"/>
              <w:jc w:val="right"/>
              <w:textAlignment w:val="baseline"/>
              <w:rPr>
                <w:rFonts w:ascii="Arial" w:eastAsia="Arial" w:hAnsi="Arial"/>
                <w:b/>
                <w:color w:val="000000"/>
                <w:sz w:val="16"/>
              </w:rPr>
            </w:pPr>
            <w:r>
              <w:rPr>
                <w:rFonts w:ascii="Arial" w:eastAsia="Arial" w:hAnsi="Arial"/>
                <w:b/>
                <w:color w:val="000000"/>
                <w:sz w:val="16"/>
              </w:rPr>
              <w:t>rr</w:t>
            </w:r>
          </w:p>
        </w:tc>
      </w:tr>
    </w:tbl>
    <w:p w:rsidR="00527C51" w:rsidRDefault="00527C51">
      <w:pPr>
        <w:spacing w:after="243" w:line="20" w:lineRule="exact"/>
      </w:pPr>
    </w:p>
    <w:p w:rsidR="00527C51" w:rsidRDefault="00CF0A89">
      <w:pPr>
        <w:spacing w:line="179" w:lineRule="exact"/>
        <w:ind w:left="1440"/>
        <w:textAlignment w:val="baseline"/>
        <w:rPr>
          <w:rFonts w:ascii="Arial" w:eastAsia="Arial" w:hAnsi="Arial"/>
          <w:b/>
          <w:color w:val="000000"/>
          <w:spacing w:val="-3"/>
          <w:sz w:val="16"/>
        </w:rPr>
      </w:pPr>
      <w:r>
        <w:rPr>
          <w:rFonts w:ascii="Arial" w:eastAsia="Arial" w:hAnsi="Arial"/>
          <w:b/>
          <w:color w:val="000000"/>
          <w:spacing w:val="-3"/>
          <w:sz w:val="16"/>
        </w:rPr>
        <w:t>Dear Ms. Benter:</w:t>
      </w:r>
    </w:p>
    <w:p w:rsidR="00527C51" w:rsidRDefault="00CF0A89">
      <w:pPr>
        <w:spacing w:before="213" w:line="221" w:lineRule="exact"/>
        <w:ind w:left="1440" w:right="360"/>
        <w:textAlignment w:val="baseline"/>
        <w:rPr>
          <w:rFonts w:ascii="Arial" w:eastAsia="Arial" w:hAnsi="Arial"/>
          <w:b/>
          <w:color w:val="000000"/>
          <w:sz w:val="16"/>
        </w:rPr>
      </w:pPr>
      <w:r>
        <w:rPr>
          <w:rFonts w:ascii="Arial" w:eastAsia="Arial" w:hAnsi="Arial"/>
          <w:b/>
          <w:color w:val="000000"/>
          <w:sz w:val="16"/>
        </w:rPr>
        <w:t>In July of 20131 requested an Investigation Into the activities of Avalon Water Supply and Sewer Services Corporation. i dm a member of AWS&amp;</w:t>
      </w:r>
      <w:r>
        <w:rPr>
          <w:rFonts w:ascii="Arial" w:eastAsia="Arial" w:hAnsi="Arial"/>
          <w:b/>
          <w:color w:val="000000"/>
          <w:sz w:val="16"/>
        </w:rPr>
        <w:t xml:space="preserve">SSC and did not believe that the corporation was operating as a member-owned and member-controlled water supply corporation. TCEQ did open an Investigation, and worked </w:t>
      </w:r>
      <w:r>
        <w:rPr>
          <w:rFonts w:ascii="Arial Narrow" w:eastAsia="Arial Narrow" w:hAnsi="Arial Narrow"/>
          <w:b/>
          <w:i/>
          <w:color w:val="000000"/>
          <w:sz w:val="16"/>
        </w:rPr>
        <w:t xml:space="preserve">for </w:t>
      </w:r>
      <w:r>
        <w:rPr>
          <w:rFonts w:ascii="Arial" w:eastAsia="Arial" w:hAnsi="Arial"/>
          <w:b/>
          <w:color w:val="000000"/>
          <w:sz w:val="16"/>
        </w:rPr>
        <w:t>several months on this issue.</w:t>
      </w:r>
    </w:p>
    <w:p w:rsidR="00527C51" w:rsidRDefault="00CF0A89">
      <w:pPr>
        <w:spacing w:before="202" w:line="221" w:lineRule="exact"/>
        <w:ind w:left="1440" w:right="360"/>
        <w:textAlignment w:val="baseline"/>
        <w:rPr>
          <w:rFonts w:ascii="Arial" w:eastAsia="Arial" w:hAnsi="Arial"/>
          <w:b/>
          <w:color w:val="000000"/>
          <w:sz w:val="16"/>
        </w:rPr>
      </w:pPr>
      <w:r>
        <w:rPr>
          <w:rFonts w:ascii="Arial" w:eastAsia="Arial" w:hAnsi="Arial"/>
          <w:b/>
          <w:color w:val="000000"/>
          <w:sz w:val="16"/>
        </w:rPr>
        <w:t xml:space="preserve">AWS&amp;SSC admitted to the allegations that I made in my </w:t>
      </w:r>
      <w:r>
        <w:rPr>
          <w:rFonts w:ascii="Arial" w:eastAsia="Arial" w:hAnsi="Arial"/>
          <w:b/>
          <w:color w:val="000000"/>
          <w:sz w:val="16"/>
        </w:rPr>
        <w:t>original complaint. As part of an agreement, they were required to undergo training provided by TRWA. The Board was also to provide copies of agendas/meeting notices and minutes of the meetings to TCEQ. The Investigation was closed on June 16, 2014 after A</w:t>
      </w:r>
      <w:r>
        <w:rPr>
          <w:rFonts w:ascii="Arial" w:eastAsia="Arial" w:hAnsi="Arial"/>
          <w:b/>
          <w:color w:val="000000"/>
          <w:sz w:val="16"/>
        </w:rPr>
        <w:t>WSIELS5C held their annual meeting In April and submitted minutes for the April meeting. The letter that I received from TCEQ states, "Avalon Water Supply and Sewer Service Corporation has provided TCEQ with sufficient documentation to show that it Is prop</w:t>
      </w:r>
      <w:r>
        <w:rPr>
          <w:rFonts w:ascii="Arial" w:eastAsia="Arial" w:hAnsi="Arial"/>
          <w:b/>
          <w:color w:val="000000"/>
          <w:sz w:val="16"/>
        </w:rPr>
        <w:t>erly operating as a non-profit, member-owned and member-controlled WSC."</w:t>
      </w:r>
    </w:p>
    <w:p w:rsidR="00527C51" w:rsidRDefault="00CF0A89">
      <w:pPr>
        <w:spacing w:before="201" w:line="221" w:lineRule="exact"/>
        <w:ind w:left="1440" w:right="360"/>
        <w:textAlignment w:val="baseline"/>
        <w:rPr>
          <w:rFonts w:ascii="Arial" w:eastAsia="Arial" w:hAnsi="Arial"/>
          <w:b/>
          <w:color w:val="000000"/>
          <w:spacing w:val="-4"/>
          <w:sz w:val="16"/>
        </w:rPr>
      </w:pPr>
      <w:r>
        <w:rPr>
          <w:rFonts w:ascii="Arial" w:eastAsia="Arial" w:hAnsi="Arial"/>
          <w:b/>
          <w:color w:val="000000"/>
          <w:spacing w:val="-4"/>
          <w:sz w:val="16"/>
        </w:rPr>
        <w:t>At this time, I am requesting that TCEQ re-open this investigation or open a new Investigation. Unfortunately, once AWS&amp;SSC was no longer required to provide agendas/meeting notices a</w:t>
      </w:r>
      <w:r>
        <w:rPr>
          <w:rFonts w:ascii="Arial" w:eastAsia="Arial" w:hAnsi="Arial"/>
          <w:b/>
          <w:color w:val="000000"/>
          <w:spacing w:val="-4"/>
          <w:sz w:val="16"/>
        </w:rPr>
        <w:t xml:space="preserve">nd minutes to TCEQ, the meetings returned to repeated </w:t>
      </w:r>
      <w:r>
        <w:rPr>
          <w:rFonts w:ascii="Arial Narrow" w:eastAsia="Arial Narrow" w:hAnsi="Arial Narrow"/>
          <w:b/>
          <w:i/>
          <w:color w:val="000000"/>
          <w:spacing w:val="-4"/>
          <w:sz w:val="16"/>
        </w:rPr>
        <w:t xml:space="preserve">indifference </w:t>
      </w:r>
      <w:r>
        <w:rPr>
          <w:rFonts w:ascii="Arial" w:eastAsia="Arial" w:hAnsi="Arial"/>
          <w:b/>
          <w:color w:val="000000"/>
          <w:spacing w:val="-4"/>
          <w:sz w:val="16"/>
        </w:rPr>
        <w:t>to members and Ignoring Texas law. Here are the issues support my claims:</w:t>
      </w:r>
    </w:p>
    <w:p w:rsidR="00527C51" w:rsidRDefault="00CF0A89">
      <w:pPr>
        <w:spacing w:before="196" w:line="221" w:lineRule="exact"/>
        <w:ind w:left="2088" w:right="360" w:hanging="360"/>
        <w:textAlignment w:val="baseline"/>
        <w:rPr>
          <w:rFonts w:ascii="Arial" w:eastAsia="Arial" w:hAnsi="Arial"/>
          <w:b/>
          <w:color w:val="000000"/>
          <w:sz w:val="16"/>
        </w:rPr>
      </w:pPr>
      <w:r>
        <w:rPr>
          <w:rFonts w:ascii="Arial" w:eastAsia="Arial" w:hAnsi="Arial"/>
          <w:b/>
          <w:color w:val="000000"/>
          <w:sz w:val="16"/>
        </w:rPr>
        <w:t>1) On May 2, 2014 AWS&amp;SSC posted a notice/agenda for a meeting to be held on May 8th at 7PM. On May 8</w:t>
      </w:r>
      <w:r>
        <w:rPr>
          <w:rFonts w:ascii="Arial" w:eastAsia="Arial" w:hAnsi="Arial"/>
          <w:b/>
          <w:color w:val="000000"/>
          <w:sz w:val="16"/>
          <w:vertAlign w:val="superscript"/>
        </w:rPr>
        <w:t>th</w:t>
      </w:r>
      <w:r>
        <w:rPr>
          <w:rFonts w:ascii="Arial" w:eastAsia="Arial" w:hAnsi="Arial"/>
          <w:b/>
          <w:color w:val="000000"/>
          <w:sz w:val="16"/>
        </w:rPr>
        <w:t xml:space="preserve"> at 12:56PM,</w:t>
      </w:r>
      <w:r>
        <w:rPr>
          <w:rFonts w:ascii="Arial" w:eastAsia="Arial" w:hAnsi="Arial"/>
          <w:b/>
          <w:color w:val="000000"/>
          <w:sz w:val="16"/>
        </w:rPr>
        <w:t xml:space="preserve"> a notice was posted adding an "emergency" addition to the agenda. This item was, "Adoption of resolution of the Board of Directors authorizing the purchase of approximately 1.01 acres of land adjacent to the Avalon Water Supply and Sewer Service Corp. Was</w:t>
      </w:r>
      <w:r>
        <w:rPr>
          <w:rFonts w:ascii="Arial" w:eastAsia="Arial" w:hAnsi="Arial"/>
          <w:b/>
          <w:color w:val="000000"/>
          <w:sz w:val="16"/>
        </w:rPr>
        <w:t xml:space="preserve">tewater Treatment plant." According to the Texas Open Meetings Act (TOMA) </w:t>
      </w:r>
      <w:r>
        <w:rPr>
          <w:rFonts w:ascii="Arial Narrow" w:eastAsia="Arial Narrow" w:hAnsi="Arial Narrow"/>
          <w:b/>
          <w:i/>
          <w:color w:val="000000"/>
          <w:sz w:val="16"/>
        </w:rPr>
        <w:t xml:space="preserve">the </w:t>
      </w:r>
      <w:r>
        <w:rPr>
          <w:rFonts w:ascii="Arial" w:eastAsia="Arial" w:hAnsi="Arial"/>
          <w:b/>
          <w:color w:val="000000"/>
          <w:sz w:val="16"/>
        </w:rPr>
        <w:t>purchase of land is not an emergency item and requires a 72 hour notice.</w:t>
      </w:r>
    </w:p>
    <w:p w:rsidR="00527C51" w:rsidRDefault="00CF0A89">
      <w:pPr>
        <w:spacing w:before="202" w:line="221" w:lineRule="exact"/>
        <w:ind w:left="2088" w:right="360"/>
        <w:textAlignment w:val="baseline"/>
        <w:rPr>
          <w:rFonts w:ascii="Arial" w:eastAsia="Arial" w:hAnsi="Arial"/>
          <w:b/>
          <w:color w:val="000000"/>
          <w:sz w:val="16"/>
        </w:rPr>
      </w:pPr>
      <w:r>
        <w:rPr>
          <w:rFonts w:ascii="Arial" w:eastAsia="Arial" w:hAnsi="Arial"/>
          <w:b/>
          <w:color w:val="000000"/>
          <w:sz w:val="16"/>
        </w:rPr>
        <w:t>This item was actually about land my family was in the process of selling to AWS&amp;</w:t>
      </w:r>
      <w:r>
        <w:rPr>
          <w:rFonts w:ascii="Arial" w:eastAsia="Arial" w:hAnsi="Arial"/>
          <w:b/>
          <w:color w:val="000000"/>
          <w:sz w:val="16"/>
        </w:rPr>
        <w:t>SSC. After reviewing the original agenda, I chose not to attend the meeting. If I had known this item was going to be addressed at the meeting, i would have attended.</w:t>
      </w:r>
    </w:p>
    <w:p w:rsidR="00527C51" w:rsidRDefault="00CF0A89">
      <w:pPr>
        <w:spacing w:before="208" w:line="221" w:lineRule="exact"/>
        <w:ind w:left="2088" w:right="360"/>
        <w:textAlignment w:val="baseline"/>
        <w:rPr>
          <w:rFonts w:ascii="Arial" w:eastAsia="Arial" w:hAnsi="Arial"/>
          <w:b/>
          <w:color w:val="000000"/>
          <w:sz w:val="16"/>
        </w:rPr>
      </w:pPr>
      <w:r>
        <w:rPr>
          <w:rFonts w:ascii="Arial" w:eastAsia="Arial" w:hAnsi="Arial"/>
          <w:b/>
          <w:color w:val="000000"/>
          <w:sz w:val="16"/>
        </w:rPr>
        <w:t>Another member addressed the Board about the last minute addition of this item, but the B</w:t>
      </w:r>
      <w:r>
        <w:rPr>
          <w:rFonts w:ascii="Arial" w:eastAsia="Arial" w:hAnsi="Arial"/>
          <w:b/>
          <w:color w:val="000000"/>
          <w:sz w:val="16"/>
        </w:rPr>
        <w:t>oard signed the resolution anyway. I understand that this member was not treated with respect. She and her husband filed a complaint with the Ellis County District Attorney regarding this and other issues. AWS&amp;SSC is currently under investigation by the DA</w:t>
      </w:r>
      <w:r>
        <w:rPr>
          <w:rFonts w:ascii="Arial" w:eastAsia="Arial" w:hAnsi="Arial"/>
          <w:b/>
          <w:color w:val="000000"/>
          <w:sz w:val="16"/>
        </w:rPr>
        <w:t>'s office. (See item PS regarding members speaking at meetings.)</w:t>
      </w:r>
    </w:p>
    <w:p w:rsidR="00527C51" w:rsidRDefault="00527C51">
      <w:pPr>
        <w:sectPr w:rsidR="00527C51">
          <w:pgSz w:w="12240" w:h="15840"/>
          <w:pgMar w:top="700" w:right="1471" w:bottom="1924" w:left="689" w:header="720" w:footer="720" w:gutter="0"/>
          <w:cols w:space="720"/>
        </w:sectPr>
      </w:pPr>
    </w:p>
    <w:p w:rsidR="00527C51" w:rsidRDefault="00CF0A89">
      <w:pPr>
        <w:numPr>
          <w:ilvl w:val="0"/>
          <w:numId w:val="16"/>
        </w:numPr>
        <w:spacing w:before="1728" w:line="218" w:lineRule="exact"/>
        <w:ind w:left="360" w:right="1152" w:hanging="360"/>
        <w:textAlignment w:val="baseline"/>
        <w:rPr>
          <w:rFonts w:ascii="Verdana" w:eastAsia="Verdana" w:hAnsi="Verdana"/>
          <w:color w:val="000000"/>
          <w:spacing w:val="-7"/>
          <w:sz w:val="16"/>
        </w:rPr>
      </w:pPr>
      <w:r>
        <w:lastRenderedPageBreak/>
        <w:pict>
          <v:line id="_x0000_s1044" style="position:absolute;left:0;text-align:left;z-index:251668992;mso-position-horizontal-relative:page;mso-position-vertical-relative:page" from="478.8pt,20.65pt" to="581.55pt,20.65pt" strokeweight=".95pt">
            <w10:wrap anchorx="page" anchory="page"/>
          </v:line>
        </w:pict>
      </w:r>
      <w:r>
        <w:pict>
          <v:line id="_x0000_s1043" style="position:absolute;left:0;text-align:left;z-index:251670016;mso-position-horizontal-relative:page;mso-position-vertical-relative:page" from="24.95pt,38.9pt" to="24.95pt,221.8pt" strokeweight="1.9pt">
            <w10:wrap anchorx="page" anchory="page"/>
          </v:line>
        </w:pict>
      </w:r>
      <w:r>
        <w:rPr>
          <w:rFonts w:ascii="Verdana" w:eastAsia="Verdana" w:hAnsi="Verdana"/>
          <w:color w:val="000000"/>
          <w:spacing w:val="-7"/>
          <w:sz w:val="16"/>
        </w:rPr>
        <w:t>Once AWS&amp;SSC learned there was an open investigation by the District Attorney's office, they posted a notice for a Special Meeting to be held on May 15, 2014. This notice was post</w:t>
      </w:r>
      <w:r>
        <w:rPr>
          <w:rFonts w:ascii="Verdana" w:eastAsia="Verdana" w:hAnsi="Verdana"/>
          <w:color w:val="000000"/>
          <w:spacing w:val="-7"/>
          <w:sz w:val="16"/>
        </w:rPr>
        <w:t>ed on May 12"' at 2:44 PM. The only item an the agenda is, "Approve and sign Corporate Resolution related to purchase of land adjacent to Waste Water Treatment Plant."</w:t>
      </w:r>
    </w:p>
    <w:p w:rsidR="00527C51" w:rsidRDefault="00CF0A89">
      <w:pPr>
        <w:numPr>
          <w:ilvl w:val="0"/>
          <w:numId w:val="16"/>
        </w:numPr>
        <w:spacing w:before="227" w:line="217" w:lineRule="exact"/>
        <w:ind w:left="360" w:right="1296" w:hanging="360"/>
        <w:textAlignment w:val="baseline"/>
        <w:rPr>
          <w:rFonts w:ascii="Verdana" w:eastAsia="Verdana" w:hAnsi="Verdana"/>
          <w:color w:val="000000"/>
          <w:spacing w:val="-10"/>
          <w:sz w:val="16"/>
        </w:rPr>
      </w:pPr>
      <w:r>
        <w:rPr>
          <w:rFonts w:ascii="Verdana" w:eastAsia="Verdana" w:hAnsi="Verdana"/>
          <w:color w:val="000000"/>
          <w:spacing w:val="-10"/>
          <w:sz w:val="16"/>
        </w:rPr>
        <w:t>During the meeting on May 15</w:t>
      </w:r>
      <w:r>
        <w:rPr>
          <w:rFonts w:ascii="Verdana" w:eastAsia="Verdana" w:hAnsi="Verdana"/>
          <w:color w:val="000000"/>
          <w:spacing w:val="-10"/>
          <w:sz w:val="16"/>
          <w:vertAlign w:val="superscript"/>
        </w:rPr>
        <w:t>th</w:t>
      </w:r>
      <w:r>
        <w:rPr>
          <w:rFonts w:ascii="Verdana" w:eastAsia="Verdana" w:hAnsi="Verdana"/>
          <w:color w:val="000000"/>
          <w:spacing w:val="-10"/>
          <w:sz w:val="16"/>
        </w:rPr>
        <w:t xml:space="preserve">, the resolution was passed around the table to be signed </w:t>
      </w:r>
      <w:r>
        <w:rPr>
          <w:rFonts w:ascii="Verdana" w:eastAsia="Verdana" w:hAnsi="Verdana"/>
          <w:color w:val="000000"/>
          <w:spacing w:val="-10"/>
          <w:sz w:val="16"/>
        </w:rPr>
        <w:t>by Directors of the Board. However, it appeared that not all Directors signed. The resolution was not read aloud. During "Open Forum," 1 requested that it be read aloud. it was, but I was not treated with respect.</w:t>
      </w:r>
    </w:p>
    <w:p w:rsidR="00527C51" w:rsidRDefault="00CF0A89">
      <w:pPr>
        <w:spacing w:before="212" w:line="219" w:lineRule="exact"/>
        <w:ind w:left="360" w:right="1152"/>
        <w:textAlignment w:val="baseline"/>
        <w:rPr>
          <w:rFonts w:ascii="Verdana" w:eastAsia="Verdana" w:hAnsi="Verdana"/>
          <w:color w:val="000000"/>
          <w:spacing w:val="-7"/>
          <w:sz w:val="16"/>
        </w:rPr>
      </w:pPr>
      <w:r>
        <w:rPr>
          <w:rFonts w:ascii="Verdana" w:eastAsia="Verdana" w:hAnsi="Verdana"/>
          <w:color w:val="000000"/>
          <w:spacing w:val="-7"/>
          <w:sz w:val="16"/>
        </w:rPr>
        <w:t xml:space="preserve">During closing on the sale of </w:t>
      </w:r>
      <w:r>
        <w:rPr>
          <w:rFonts w:ascii="Verdana" w:eastAsia="Verdana" w:hAnsi="Verdana"/>
          <w:b/>
          <w:i/>
          <w:color w:val="000000"/>
          <w:spacing w:val="-7"/>
          <w:sz w:val="13"/>
        </w:rPr>
        <w:t xml:space="preserve">land, I </w:t>
      </w:r>
      <w:r>
        <w:rPr>
          <w:rFonts w:ascii="Verdana" w:eastAsia="Verdana" w:hAnsi="Verdana"/>
          <w:color w:val="000000"/>
          <w:spacing w:val="-7"/>
          <w:sz w:val="16"/>
        </w:rPr>
        <w:t xml:space="preserve">was </w:t>
      </w:r>
      <w:r>
        <w:rPr>
          <w:rFonts w:ascii="Verdana" w:eastAsia="Verdana" w:hAnsi="Verdana"/>
          <w:color w:val="000000"/>
          <w:spacing w:val="-7"/>
          <w:sz w:val="16"/>
        </w:rPr>
        <w:t>given a copy of the resolution. It was dated, "Executed as, but not necessarily on, May 8, 2014." It appears that there was no resolution signed at the meeting on May is</w:t>
      </w:r>
      <w:r>
        <w:rPr>
          <w:rFonts w:ascii="Verdana" w:eastAsia="Verdana" w:hAnsi="Verdana"/>
          <w:color w:val="000000"/>
          <w:spacing w:val="-7"/>
          <w:sz w:val="16"/>
          <w:vertAlign w:val="superscript"/>
        </w:rPr>
        <w:t>th</w:t>
      </w:r>
      <w:r>
        <w:rPr>
          <w:rFonts w:ascii="Verdana" w:eastAsia="Verdana" w:hAnsi="Verdana"/>
          <w:color w:val="000000"/>
          <w:spacing w:val="-7"/>
          <w:sz w:val="16"/>
        </w:rPr>
        <w:t>. The resolution from the May 8</w:t>
      </w:r>
      <w:r>
        <w:rPr>
          <w:rFonts w:ascii="Verdana" w:eastAsia="Verdana" w:hAnsi="Verdana"/>
          <w:color w:val="000000"/>
          <w:spacing w:val="-7"/>
          <w:sz w:val="16"/>
          <w:vertAlign w:val="superscript"/>
        </w:rPr>
        <w:t>th</w:t>
      </w:r>
      <w:r>
        <w:rPr>
          <w:rFonts w:ascii="Verdana" w:eastAsia="Verdana" w:hAnsi="Verdana"/>
          <w:color w:val="000000"/>
          <w:spacing w:val="-7"/>
          <w:sz w:val="16"/>
        </w:rPr>
        <w:t xml:space="preserve"> meeting was given to the title company.</w:t>
      </w:r>
    </w:p>
    <w:p w:rsidR="00527C51" w:rsidRDefault="00CF0A89">
      <w:pPr>
        <w:spacing w:before="227" w:line="217" w:lineRule="exact"/>
        <w:ind w:left="360" w:right="1152"/>
        <w:textAlignment w:val="baseline"/>
        <w:rPr>
          <w:rFonts w:ascii="Verdana" w:eastAsia="Verdana" w:hAnsi="Verdana"/>
          <w:color w:val="000000"/>
          <w:spacing w:val="-7"/>
          <w:sz w:val="16"/>
        </w:rPr>
      </w:pPr>
      <w:r>
        <w:rPr>
          <w:rFonts w:ascii="Verdana" w:eastAsia="Verdana" w:hAnsi="Verdana"/>
          <w:color w:val="000000"/>
          <w:spacing w:val="-7"/>
          <w:sz w:val="16"/>
        </w:rPr>
        <w:t>The resolution is signed by all 7 Directors. Only 6 were present at the May 8</w:t>
      </w:r>
      <w:r>
        <w:rPr>
          <w:rFonts w:ascii="Verdana" w:eastAsia="Verdana" w:hAnsi="Verdana"/>
          <w:color w:val="000000"/>
          <w:spacing w:val="-7"/>
          <w:sz w:val="16"/>
          <w:vertAlign w:val="superscript"/>
        </w:rPr>
        <w:t>th</w:t>
      </w:r>
      <w:r>
        <w:rPr>
          <w:rFonts w:ascii="Verdana" w:eastAsia="Verdana" w:hAnsi="Verdana"/>
          <w:color w:val="000000"/>
          <w:spacing w:val="-7"/>
          <w:sz w:val="16"/>
        </w:rPr>
        <w:t xml:space="preserve"> meeting. Only 5 were present at the May 15</w:t>
      </w:r>
      <w:r>
        <w:rPr>
          <w:rFonts w:ascii="Verdana" w:eastAsia="Verdana" w:hAnsi="Verdana"/>
          <w:color w:val="000000"/>
          <w:spacing w:val="-7"/>
          <w:sz w:val="16"/>
          <w:vertAlign w:val="superscript"/>
        </w:rPr>
        <w:t>th</w:t>
      </w:r>
      <w:r>
        <w:rPr>
          <w:rFonts w:ascii="Verdana" w:eastAsia="Verdana" w:hAnsi="Verdana"/>
          <w:color w:val="000000"/>
          <w:spacing w:val="-7"/>
          <w:sz w:val="16"/>
        </w:rPr>
        <w:t xml:space="preserve"> meeting. David Welshes was absent from both meetings. Jacob Carter was not present at the May 15</w:t>
      </w:r>
      <w:r>
        <w:rPr>
          <w:rFonts w:ascii="Verdana" w:eastAsia="Verdana" w:hAnsi="Verdana"/>
          <w:color w:val="000000"/>
          <w:spacing w:val="-7"/>
          <w:sz w:val="16"/>
          <w:vertAlign w:val="superscript"/>
        </w:rPr>
        <w:t>th</w:t>
      </w:r>
      <w:r>
        <w:rPr>
          <w:rFonts w:ascii="Verdana" w:eastAsia="Verdana" w:hAnsi="Verdana"/>
          <w:color w:val="000000"/>
          <w:spacing w:val="-7"/>
          <w:sz w:val="16"/>
        </w:rPr>
        <w:t xml:space="preserve"> meeting. How </w:t>
      </w:r>
      <w:r>
        <w:rPr>
          <w:rFonts w:ascii="Verdana" w:eastAsia="Verdana" w:hAnsi="Verdana"/>
          <w:b/>
          <w:i/>
          <w:color w:val="000000"/>
          <w:spacing w:val="-7"/>
          <w:sz w:val="13"/>
        </w:rPr>
        <w:t>con Directors who a</w:t>
      </w:r>
      <w:r>
        <w:rPr>
          <w:rFonts w:ascii="Verdana" w:eastAsia="Verdana" w:hAnsi="Verdana"/>
          <w:b/>
          <w:i/>
          <w:color w:val="000000"/>
          <w:spacing w:val="-7"/>
          <w:sz w:val="13"/>
        </w:rPr>
        <w:t xml:space="preserve">re not present at a meeting sign n resolution passed </w:t>
      </w:r>
      <w:r>
        <w:rPr>
          <w:rFonts w:ascii="Verdana" w:eastAsia="Verdana" w:hAnsi="Verdana"/>
          <w:color w:val="000000"/>
          <w:spacing w:val="-7"/>
          <w:sz w:val="16"/>
        </w:rPr>
        <w:t xml:space="preserve">at that </w:t>
      </w:r>
      <w:r>
        <w:rPr>
          <w:rFonts w:ascii="Verdana" w:eastAsia="Verdana" w:hAnsi="Verdana"/>
          <w:b/>
          <w:i/>
          <w:color w:val="000000"/>
          <w:spacing w:val="-7"/>
          <w:sz w:val="13"/>
        </w:rPr>
        <w:t>meeting?</w:t>
      </w:r>
    </w:p>
    <w:p w:rsidR="00527C51" w:rsidRDefault="00CF0A89">
      <w:pPr>
        <w:numPr>
          <w:ilvl w:val="0"/>
          <w:numId w:val="16"/>
        </w:numPr>
        <w:spacing w:before="221" w:line="217" w:lineRule="exact"/>
        <w:ind w:left="360" w:right="1440" w:hanging="360"/>
        <w:textAlignment w:val="baseline"/>
        <w:rPr>
          <w:rFonts w:ascii="Verdana" w:eastAsia="Verdana" w:hAnsi="Verdana"/>
          <w:color w:val="000000"/>
          <w:spacing w:val="-6"/>
          <w:sz w:val="16"/>
        </w:rPr>
      </w:pPr>
      <w:r>
        <w:rPr>
          <w:rFonts w:ascii="Verdana" w:eastAsia="Verdana" w:hAnsi="Verdana"/>
          <w:color w:val="000000"/>
          <w:spacing w:val="-6"/>
          <w:sz w:val="16"/>
        </w:rPr>
        <w:t>For years the monthly meeting of AWS&amp;SSC has been held on the 2"</w:t>
      </w:r>
      <w:r>
        <w:rPr>
          <w:rFonts w:ascii="Verdana" w:eastAsia="Verdana" w:hAnsi="Verdana"/>
          <w:color w:val="000000"/>
          <w:spacing w:val="-6"/>
          <w:sz w:val="16"/>
          <w:vertAlign w:val="superscript"/>
        </w:rPr>
        <w:t>d</w:t>
      </w:r>
      <w:r>
        <w:rPr>
          <w:rFonts w:ascii="Verdana" w:eastAsia="Verdana" w:hAnsi="Verdana"/>
          <w:color w:val="000000"/>
          <w:spacing w:val="-6"/>
          <w:sz w:val="16"/>
        </w:rPr>
        <w:t xml:space="preserve"> Thursday of the month. There was no meeting held on June 12, 2014. No notice was posted explaining that the meeting was </w:t>
      </w:r>
      <w:r>
        <w:rPr>
          <w:rFonts w:ascii="Verdana" w:eastAsia="Verdana" w:hAnsi="Verdana"/>
          <w:color w:val="000000"/>
          <w:spacing w:val="-6"/>
          <w:sz w:val="16"/>
        </w:rPr>
        <w:t>postponed or why it was postponed. After someone called and questioned why, we were told "something came up." No explanation.</w:t>
      </w:r>
    </w:p>
    <w:p w:rsidR="00527C51" w:rsidRDefault="00CF0A89">
      <w:pPr>
        <w:numPr>
          <w:ilvl w:val="0"/>
          <w:numId w:val="16"/>
        </w:numPr>
        <w:spacing w:before="225" w:line="217" w:lineRule="exact"/>
        <w:ind w:left="360" w:right="1152" w:hanging="360"/>
        <w:textAlignment w:val="baseline"/>
        <w:rPr>
          <w:rFonts w:ascii="Verdana" w:eastAsia="Verdana" w:hAnsi="Verdana"/>
          <w:color w:val="000000"/>
          <w:spacing w:val="-8"/>
          <w:sz w:val="16"/>
        </w:rPr>
      </w:pPr>
      <w:r>
        <w:rPr>
          <w:rFonts w:ascii="Verdana" w:eastAsia="Verdana" w:hAnsi="Verdana"/>
          <w:color w:val="000000"/>
          <w:spacing w:val="-8"/>
          <w:sz w:val="16"/>
        </w:rPr>
        <w:t>As a concerned member of AWS&amp;SSC, I have been attending their meetings since September 2011. I have missed very few. Once TCEQ sto</w:t>
      </w:r>
      <w:r>
        <w:rPr>
          <w:rFonts w:ascii="Verdana" w:eastAsia="Verdana" w:hAnsi="Verdana"/>
          <w:color w:val="000000"/>
          <w:spacing w:val="-8"/>
          <w:sz w:val="16"/>
        </w:rPr>
        <w:t xml:space="preserve">pped reviewing their agendas/notices in April 2014, a major change took place. 'Visitor Comments and Concerns" has always been listed as </w:t>
      </w:r>
      <w:r>
        <w:rPr>
          <w:rFonts w:ascii="Verdana" w:eastAsia="Verdana" w:hAnsi="Verdana"/>
          <w:b/>
          <w:i/>
          <w:color w:val="000000"/>
          <w:spacing w:val="-8"/>
          <w:sz w:val="13"/>
        </w:rPr>
        <w:t xml:space="preserve">the </w:t>
      </w:r>
      <w:r>
        <w:rPr>
          <w:rFonts w:ascii="Verdana" w:eastAsia="Verdana" w:hAnsi="Verdana"/>
          <w:color w:val="000000"/>
          <w:spacing w:val="-8"/>
          <w:sz w:val="16"/>
        </w:rPr>
        <w:t>second Item on the agenda. It was an the agenda for April 10, 2014. There has also been an "Open Forum" at the end of the meeting. It appears that beginning in May, AWS&amp;SSC is attempting to limit members from speaking at the meetings.</w:t>
      </w:r>
    </w:p>
    <w:p w:rsidR="00527C51" w:rsidRDefault="00CF0A89">
      <w:pPr>
        <w:spacing w:before="226" w:line="214" w:lineRule="exact"/>
        <w:ind w:left="360" w:right="1440"/>
        <w:textAlignment w:val="baseline"/>
        <w:rPr>
          <w:rFonts w:ascii="Verdana" w:eastAsia="Verdana" w:hAnsi="Verdana"/>
          <w:color w:val="000000"/>
          <w:spacing w:val="-7"/>
          <w:sz w:val="16"/>
        </w:rPr>
      </w:pPr>
      <w:r>
        <w:rPr>
          <w:rFonts w:ascii="Verdana" w:eastAsia="Verdana" w:hAnsi="Verdana"/>
          <w:color w:val="000000"/>
          <w:spacing w:val="-7"/>
          <w:sz w:val="16"/>
        </w:rPr>
        <w:t xml:space="preserve">On the May 8, 2014 agenda, it was changed to, "Introduction of guests and visitors and invitation to express any questions or concerns. Each speaker is limited to three minutes." There was still an "Open Forum" at the </w:t>
      </w:r>
      <w:r>
        <w:rPr>
          <w:rFonts w:ascii="Verdana" w:eastAsia="Verdana" w:hAnsi="Verdana"/>
          <w:b/>
          <w:i/>
          <w:color w:val="000000"/>
          <w:spacing w:val="-7"/>
          <w:sz w:val="13"/>
        </w:rPr>
        <w:t xml:space="preserve">end </w:t>
      </w:r>
      <w:r>
        <w:rPr>
          <w:rFonts w:ascii="Verdana" w:eastAsia="Verdana" w:hAnsi="Verdana"/>
          <w:color w:val="000000"/>
          <w:spacing w:val="-7"/>
          <w:sz w:val="16"/>
        </w:rPr>
        <w:t>of the agenda.</w:t>
      </w:r>
    </w:p>
    <w:p w:rsidR="00527C51" w:rsidRDefault="00CF0A89">
      <w:pPr>
        <w:spacing w:before="229" w:line="217" w:lineRule="exact"/>
        <w:ind w:left="360" w:right="1296"/>
        <w:textAlignment w:val="baseline"/>
        <w:rPr>
          <w:rFonts w:ascii="Verdana" w:eastAsia="Verdana" w:hAnsi="Verdana"/>
          <w:color w:val="000000"/>
          <w:spacing w:val="-9"/>
          <w:sz w:val="16"/>
        </w:rPr>
      </w:pPr>
      <w:r>
        <w:rPr>
          <w:rFonts w:ascii="Verdana" w:eastAsia="Verdana" w:hAnsi="Verdana"/>
          <w:color w:val="000000"/>
          <w:spacing w:val="-9"/>
          <w:sz w:val="16"/>
        </w:rPr>
        <w:t>On the May 15, 2014</w:t>
      </w:r>
      <w:r>
        <w:rPr>
          <w:rFonts w:ascii="Verdana" w:eastAsia="Verdana" w:hAnsi="Verdana"/>
          <w:color w:val="000000"/>
          <w:spacing w:val="-9"/>
          <w:sz w:val="16"/>
        </w:rPr>
        <w:t xml:space="preserve"> Special Meeting agenda, there was no 'Visitor Comments </w:t>
      </w:r>
      <w:r>
        <w:rPr>
          <w:rFonts w:ascii="Verdana" w:eastAsia="Verdana" w:hAnsi="Verdana"/>
          <w:b/>
          <w:i/>
          <w:color w:val="000000"/>
          <w:spacing w:val="-9"/>
          <w:sz w:val="13"/>
        </w:rPr>
        <w:t xml:space="preserve">and </w:t>
      </w:r>
      <w:r>
        <w:rPr>
          <w:rFonts w:ascii="Verdana" w:eastAsia="Verdana" w:hAnsi="Verdana"/>
          <w:color w:val="000000"/>
          <w:spacing w:val="-9"/>
          <w:sz w:val="16"/>
        </w:rPr>
        <w:t>Concerns." However, at the end of the meeting there is "Open Forum. Each speaker is limited to three minutes."</w:t>
      </w:r>
    </w:p>
    <w:p w:rsidR="00527C51" w:rsidRDefault="00CF0A89">
      <w:pPr>
        <w:spacing w:before="223" w:line="210" w:lineRule="exact"/>
        <w:ind w:left="360" w:right="1152"/>
        <w:textAlignment w:val="baseline"/>
        <w:rPr>
          <w:rFonts w:ascii="Verdana" w:eastAsia="Verdana" w:hAnsi="Verdana"/>
          <w:color w:val="000000"/>
          <w:sz w:val="16"/>
        </w:rPr>
      </w:pPr>
      <w:r>
        <w:rPr>
          <w:rFonts w:ascii="Verdana" w:eastAsia="Verdana" w:hAnsi="Verdana"/>
          <w:color w:val="000000"/>
          <w:sz w:val="16"/>
        </w:rPr>
        <w:t>On the June 19, 2014 agenda, there is no "Visitor Comments and Concerns." There Is an</w:t>
      </w:r>
      <w:r>
        <w:rPr>
          <w:rFonts w:ascii="Verdana" w:eastAsia="Verdana" w:hAnsi="Verdana"/>
          <w:color w:val="000000"/>
          <w:sz w:val="16"/>
        </w:rPr>
        <w:t xml:space="preserve"> "Open Forum" at the end of the agenda.</w:t>
      </w:r>
    </w:p>
    <w:p w:rsidR="00527C51" w:rsidRDefault="00CF0A89">
      <w:pPr>
        <w:spacing w:before="235" w:line="207" w:lineRule="exact"/>
        <w:ind w:left="360" w:right="1512"/>
        <w:textAlignment w:val="baseline"/>
        <w:rPr>
          <w:rFonts w:ascii="Verdana" w:eastAsia="Verdana" w:hAnsi="Verdana"/>
          <w:color w:val="000000"/>
          <w:sz w:val="16"/>
        </w:rPr>
      </w:pPr>
      <w:r>
        <w:rPr>
          <w:rFonts w:ascii="Verdana" w:eastAsia="Verdana" w:hAnsi="Verdana"/>
          <w:color w:val="000000"/>
          <w:sz w:val="16"/>
        </w:rPr>
        <w:t>On the June 23, 2014 Special Meeting agenda, there Is no opportunity for members to address the Board.</w:t>
      </w:r>
    </w:p>
    <w:p w:rsidR="00527C51" w:rsidRDefault="00CF0A89">
      <w:pPr>
        <w:spacing w:before="231" w:line="211" w:lineRule="exact"/>
        <w:ind w:left="360" w:right="1512"/>
        <w:textAlignment w:val="baseline"/>
        <w:rPr>
          <w:rFonts w:ascii="Verdana" w:eastAsia="Verdana" w:hAnsi="Verdana"/>
          <w:color w:val="000000"/>
          <w:sz w:val="16"/>
        </w:rPr>
      </w:pPr>
      <w:r>
        <w:rPr>
          <w:rFonts w:ascii="Verdana" w:eastAsia="Verdana" w:hAnsi="Verdana"/>
          <w:color w:val="000000"/>
          <w:sz w:val="16"/>
        </w:rPr>
        <w:t>On the June 30, 2014 Special Meeting agenda, there is no opportunity for members to address the Board.</w:t>
      </w:r>
    </w:p>
    <w:p w:rsidR="00527C51" w:rsidRDefault="00CF0A89">
      <w:pPr>
        <w:spacing w:before="229" w:line="213" w:lineRule="exact"/>
        <w:ind w:left="360" w:right="1512"/>
        <w:textAlignment w:val="baseline"/>
        <w:rPr>
          <w:rFonts w:ascii="Verdana" w:eastAsia="Verdana" w:hAnsi="Verdana"/>
          <w:color w:val="000000"/>
          <w:sz w:val="16"/>
        </w:rPr>
      </w:pPr>
      <w:r>
        <w:rPr>
          <w:rFonts w:ascii="Verdana" w:eastAsia="Verdana" w:hAnsi="Verdana"/>
          <w:color w:val="000000"/>
          <w:sz w:val="16"/>
        </w:rPr>
        <w:t xml:space="preserve">On the </w:t>
      </w:r>
      <w:r>
        <w:rPr>
          <w:rFonts w:ascii="Verdana" w:eastAsia="Verdana" w:hAnsi="Verdana"/>
          <w:b/>
          <w:i/>
          <w:color w:val="000000"/>
          <w:sz w:val="13"/>
        </w:rPr>
        <w:t xml:space="preserve">July </w:t>
      </w:r>
      <w:r>
        <w:rPr>
          <w:rFonts w:ascii="Verdana" w:eastAsia="Verdana" w:hAnsi="Verdana"/>
          <w:color w:val="000000"/>
          <w:sz w:val="16"/>
        </w:rPr>
        <w:t>10, 2014 agenda, there is still no "Visitor Comments and Concerns." There is an "Open Forum" at the end.</w:t>
      </w:r>
    </w:p>
    <w:p w:rsidR="00527C51" w:rsidRDefault="00CF0A89">
      <w:pPr>
        <w:numPr>
          <w:ilvl w:val="0"/>
          <w:numId w:val="16"/>
        </w:numPr>
        <w:spacing w:before="237" w:line="217" w:lineRule="exact"/>
        <w:ind w:left="360" w:right="1152" w:hanging="360"/>
        <w:textAlignment w:val="baseline"/>
        <w:rPr>
          <w:rFonts w:ascii="Verdana" w:eastAsia="Verdana" w:hAnsi="Verdana"/>
          <w:color w:val="000000"/>
          <w:spacing w:val="-8"/>
          <w:sz w:val="16"/>
        </w:rPr>
      </w:pPr>
      <w:r>
        <w:rPr>
          <w:rFonts w:ascii="Verdana" w:eastAsia="Verdana" w:hAnsi="Verdana"/>
          <w:color w:val="000000"/>
          <w:spacing w:val="-8"/>
          <w:sz w:val="16"/>
        </w:rPr>
        <w:t>On the July 10, 2014 agenda there is an item, "Assignment of responsibilities of personnel." The Board voted to make one of the Directors (Gary Lo</w:t>
      </w:r>
      <w:r>
        <w:rPr>
          <w:rFonts w:ascii="Verdana" w:eastAsia="Verdana" w:hAnsi="Verdana"/>
          <w:color w:val="000000"/>
          <w:spacing w:val="-8"/>
          <w:sz w:val="16"/>
        </w:rPr>
        <w:t xml:space="preserve">w) the General Manager. Visitors and members tried to explain to them that they could not vote to make Mr. Low the General Manager because it </w:t>
      </w:r>
      <w:r>
        <w:rPr>
          <w:rFonts w:ascii="Verdana" w:eastAsia="Verdana" w:hAnsi="Verdana"/>
          <w:b/>
          <w:i/>
          <w:color w:val="000000"/>
          <w:spacing w:val="-8"/>
          <w:sz w:val="13"/>
        </w:rPr>
        <w:t xml:space="preserve">was </w:t>
      </w:r>
      <w:r>
        <w:rPr>
          <w:rFonts w:ascii="Verdana" w:eastAsia="Verdana" w:hAnsi="Verdana"/>
          <w:color w:val="000000"/>
          <w:spacing w:val="-8"/>
          <w:sz w:val="16"/>
        </w:rPr>
        <w:t>not worded on the agenda to vote to make anyone GM. The President replied that they were trying to</w:t>
      </w:r>
    </w:p>
    <w:p w:rsidR="00527C51" w:rsidRDefault="00527C51">
      <w:pPr>
        <w:sectPr w:rsidR="00527C51">
          <w:pgSz w:w="12240" w:h="15840"/>
          <w:pgMar w:top="400" w:right="610" w:bottom="1744" w:left="2510" w:header="720" w:footer="720" w:gutter="0"/>
          <w:cols w:space="720"/>
        </w:sectPr>
      </w:pPr>
    </w:p>
    <w:p w:rsidR="00527C51" w:rsidRDefault="00CF0A89">
      <w:pPr>
        <w:spacing w:line="215" w:lineRule="exact"/>
        <w:ind w:left="864" w:right="936"/>
        <w:textAlignment w:val="baseline"/>
        <w:rPr>
          <w:rFonts w:ascii="Verdana" w:eastAsia="Verdana" w:hAnsi="Verdana"/>
          <w:color w:val="000000"/>
          <w:sz w:val="16"/>
        </w:rPr>
      </w:pPr>
      <w:r>
        <w:lastRenderedPageBreak/>
        <w:pict>
          <v:line id="_x0000_s1042" style="position:absolute;left:0;text-align:left;z-index:251671040;mso-position-horizontal-relative:text;mso-position-vertical-relative:text" from="433.05pt,-86.8pt" to="486.05pt,-86.8pt" strokeweight=".5pt"/>
        </w:pict>
      </w:r>
      <w:r>
        <w:pict>
          <v:line id="_x0000_s1041" style="position:absolute;left:0;text-align:left;z-index:251672064;mso-position-horizontal-relative:page;mso-position-vertical-relative:page" from="25.45pt,38.4pt" to="25.45pt,259.75pt" strokeweight="2.15pt">
            <w10:wrap anchorx="page" anchory="page"/>
          </v:line>
        </w:pict>
      </w:r>
      <w:r>
        <w:rPr>
          <w:rFonts w:ascii="Verdana" w:eastAsia="Verdana" w:hAnsi="Verdana"/>
          <w:color w:val="000000"/>
          <w:sz w:val="16"/>
        </w:rPr>
        <w:t>Include broad-based topics so they could do what they needed to do. I believe this is a Texas Open Meetings Act violation.</w:t>
      </w:r>
    </w:p>
    <w:p w:rsidR="00527C51" w:rsidRDefault="00CF0A89">
      <w:pPr>
        <w:numPr>
          <w:ilvl w:val="0"/>
          <w:numId w:val="17"/>
        </w:numPr>
        <w:tabs>
          <w:tab w:val="clear" w:pos="288"/>
          <w:tab w:val="left" w:pos="864"/>
        </w:tabs>
        <w:spacing w:before="226" w:line="218" w:lineRule="exact"/>
        <w:ind w:left="864" w:right="648" w:hanging="288"/>
        <w:jc w:val="both"/>
        <w:textAlignment w:val="baseline"/>
        <w:rPr>
          <w:rFonts w:ascii="Verdana" w:eastAsia="Verdana" w:hAnsi="Verdana"/>
          <w:color w:val="000000"/>
          <w:spacing w:val="-7"/>
          <w:sz w:val="16"/>
        </w:rPr>
      </w:pPr>
      <w:r>
        <w:rPr>
          <w:rFonts w:ascii="Verdana" w:eastAsia="Verdana" w:hAnsi="Verdana"/>
          <w:color w:val="000000"/>
          <w:spacing w:val="-7"/>
          <w:sz w:val="16"/>
        </w:rPr>
        <w:t xml:space="preserve">For two monthly meetings after </w:t>
      </w:r>
      <w:r>
        <w:rPr>
          <w:rFonts w:ascii="Verdana" w:eastAsia="Verdana" w:hAnsi="Verdana"/>
          <w:b/>
          <w:i/>
          <w:color w:val="000000"/>
          <w:spacing w:val="-7"/>
          <w:sz w:val="14"/>
        </w:rPr>
        <w:t xml:space="preserve">the </w:t>
      </w:r>
      <w:r>
        <w:rPr>
          <w:rFonts w:ascii="Verdana" w:eastAsia="Verdana" w:hAnsi="Verdana"/>
          <w:color w:val="000000"/>
          <w:spacing w:val="-7"/>
          <w:sz w:val="16"/>
        </w:rPr>
        <w:t xml:space="preserve">training provided by TRWA, </w:t>
      </w:r>
      <w:r>
        <w:rPr>
          <w:rFonts w:ascii="Verdana" w:eastAsia="Verdana" w:hAnsi="Verdana"/>
          <w:i/>
          <w:color w:val="000000"/>
          <w:spacing w:val="-7"/>
          <w:sz w:val="14"/>
        </w:rPr>
        <w:t xml:space="preserve">agendas, </w:t>
      </w:r>
      <w:r>
        <w:rPr>
          <w:rFonts w:ascii="Verdana" w:eastAsia="Verdana" w:hAnsi="Verdana"/>
          <w:color w:val="000000"/>
          <w:spacing w:val="-7"/>
          <w:sz w:val="16"/>
        </w:rPr>
        <w:t>minutes, and financial report copies discussed during the meetings were made available at the door for members/visitors to pick up on their way Into the meeting. It was commented that TRWA told them that they must provide copies or read aloud during the me</w:t>
      </w:r>
      <w:r>
        <w:rPr>
          <w:rFonts w:ascii="Verdana" w:eastAsia="Verdana" w:hAnsi="Verdana"/>
          <w:color w:val="000000"/>
          <w:spacing w:val="-7"/>
          <w:sz w:val="16"/>
        </w:rPr>
        <w:t>eting.</w:t>
      </w:r>
    </w:p>
    <w:p w:rsidR="00527C51" w:rsidRDefault="00CF0A89">
      <w:pPr>
        <w:spacing w:before="219" w:line="218" w:lineRule="exact"/>
        <w:ind w:left="864" w:right="792"/>
        <w:textAlignment w:val="baseline"/>
        <w:rPr>
          <w:rFonts w:ascii="Verdana" w:eastAsia="Verdana" w:hAnsi="Verdana"/>
          <w:color w:val="000000"/>
          <w:spacing w:val="-8"/>
          <w:sz w:val="16"/>
        </w:rPr>
      </w:pPr>
      <w:r>
        <w:rPr>
          <w:rFonts w:ascii="Verdana" w:eastAsia="Verdana" w:hAnsi="Verdana"/>
          <w:color w:val="000000"/>
          <w:spacing w:val="-8"/>
          <w:sz w:val="16"/>
        </w:rPr>
        <w:t xml:space="preserve">Now, it has returned to being difficult to obtain copies. Excuses have been that the computer had a virus and they couldn't produce (but the Directors had copies), they don't have enough copies for everyone present, or they just say that they don't </w:t>
      </w:r>
      <w:r>
        <w:rPr>
          <w:rFonts w:ascii="Verdana" w:eastAsia="Verdana" w:hAnsi="Verdana"/>
          <w:color w:val="000000"/>
          <w:spacing w:val="-8"/>
          <w:sz w:val="16"/>
        </w:rPr>
        <w:t>have copies. Since they will not give a financial report during the meeting (directors only look at the report and comment on items), I have no Idea what they are talking about. I've been to a lot of public and club meetings, and I usually know when the me</w:t>
      </w:r>
      <w:r>
        <w:rPr>
          <w:rFonts w:ascii="Verdana" w:eastAsia="Verdana" w:hAnsi="Verdana"/>
          <w:color w:val="000000"/>
          <w:spacing w:val="-8"/>
          <w:sz w:val="16"/>
        </w:rPr>
        <w:t>eting Is over how much money the group has. However, that Is not the case with AWS&amp;SSC.</w:t>
      </w:r>
    </w:p>
    <w:p w:rsidR="00527C51" w:rsidRDefault="00CF0A89">
      <w:pPr>
        <w:numPr>
          <w:ilvl w:val="0"/>
          <w:numId w:val="17"/>
        </w:numPr>
        <w:tabs>
          <w:tab w:val="clear" w:pos="288"/>
          <w:tab w:val="left" w:pos="864"/>
        </w:tabs>
        <w:spacing w:before="225" w:line="218" w:lineRule="exact"/>
        <w:ind w:left="864" w:right="864" w:hanging="288"/>
        <w:textAlignment w:val="baseline"/>
        <w:rPr>
          <w:rFonts w:ascii="Verdana" w:eastAsia="Verdana" w:hAnsi="Verdana"/>
          <w:color w:val="000000"/>
          <w:spacing w:val="-7"/>
          <w:sz w:val="16"/>
        </w:rPr>
      </w:pPr>
      <w:r>
        <w:rPr>
          <w:rFonts w:ascii="Verdana" w:eastAsia="Verdana" w:hAnsi="Verdana"/>
          <w:color w:val="000000"/>
          <w:spacing w:val="-7"/>
          <w:sz w:val="16"/>
        </w:rPr>
        <w:t>AWS&amp;SSC uses a calendar year. At the Annual Meeting in April 2014, the annual audit for the year 2012 was presented for a second time. It was stated that the 2013 audit</w:t>
      </w:r>
      <w:r>
        <w:rPr>
          <w:rFonts w:ascii="Verdana" w:eastAsia="Verdana" w:hAnsi="Verdana"/>
          <w:color w:val="000000"/>
          <w:spacing w:val="-7"/>
          <w:sz w:val="16"/>
        </w:rPr>
        <w:t xml:space="preserve"> was "not complete at this time." In the July 14, 2014 it was stated that the 2013 audit has not been done because of "some circumstances" but would not elaborate. </w:t>
      </w:r>
      <w:r>
        <w:rPr>
          <w:rFonts w:ascii="Verdana" w:eastAsia="Verdana" w:hAnsi="Verdana"/>
          <w:b/>
          <w:i/>
          <w:color w:val="000000"/>
          <w:spacing w:val="-7"/>
          <w:sz w:val="14"/>
        </w:rPr>
        <w:t>How long does It take for an audit of a small water supply corporation take?</w:t>
      </w:r>
    </w:p>
    <w:p w:rsidR="00527C51" w:rsidRDefault="00CF0A89">
      <w:pPr>
        <w:numPr>
          <w:ilvl w:val="0"/>
          <w:numId w:val="17"/>
        </w:numPr>
        <w:tabs>
          <w:tab w:val="clear" w:pos="288"/>
          <w:tab w:val="left" w:pos="864"/>
        </w:tabs>
        <w:spacing w:before="216" w:line="218" w:lineRule="exact"/>
        <w:ind w:left="864" w:right="504" w:hanging="288"/>
        <w:textAlignment w:val="baseline"/>
        <w:rPr>
          <w:rFonts w:ascii="Verdana" w:eastAsia="Verdana" w:hAnsi="Verdana"/>
          <w:color w:val="000000"/>
          <w:spacing w:val="-9"/>
          <w:sz w:val="16"/>
        </w:rPr>
      </w:pPr>
      <w:r>
        <w:rPr>
          <w:rFonts w:ascii="Verdana" w:eastAsia="Verdana" w:hAnsi="Verdana"/>
          <w:color w:val="000000"/>
          <w:spacing w:val="-9"/>
          <w:sz w:val="16"/>
        </w:rPr>
        <w:t>In December 201</w:t>
      </w:r>
      <w:r>
        <w:rPr>
          <w:rFonts w:ascii="Verdana" w:eastAsia="Verdana" w:hAnsi="Verdana"/>
          <w:color w:val="000000"/>
          <w:spacing w:val="-9"/>
          <w:sz w:val="16"/>
        </w:rPr>
        <w:t>3, AWS&amp;SSC borrowed $35,000 from a local bank. (One of the Directors Is an employee of the bank.) The loan is secured by a CCD that the corporation has at the bank_ The corporation only has three CD's. At the time this loan was obtained, two of the CD's we</w:t>
      </w:r>
      <w:r>
        <w:rPr>
          <w:rFonts w:ascii="Verdana" w:eastAsia="Verdana" w:hAnsi="Verdana"/>
          <w:color w:val="000000"/>
          <w:spacing w:val="-9"/>
          <w:sz w:val="16"/>
        </w:rPr>
        <w:t xml:space="preserve">re pledged to the USDA for outstanding loans and each are less than $30,000. The third CD was made up of membership deposits. The value is in excess of $38,000. I do not know for sure, </w:t>
      </w:r>
      <w:r>
        <w:rPr>
          <w:rFonts w:ascii="Verdana" w:eastAsia="Verdana" w:hAnsi="Verdana"/>
          <w:b/>
          <w:i/>
          <w:color w:val="000000"/>
          <w:spacing w:val="-9"/>
          <w:sz w:val="14"/>
        </w:rPr>
        <w:t xml:space="preserve">but </w:t>
      </w:r>
      <w:r>
        <w:rPr>
          <w:rFonts w:ascii="Verdana" w:eastAsia="Verdana" w:hAnsi="Verdana"/>
          <w:color w:val="000000"/>
          <w:spacing w:val="-9"/>
          <w:sz w:val="16"/>
        </w:rPr>
        <w:t>I believe that the CD containing member deposits was pledged as col</w:t>
      </w:r>
      <w:r>
        <w:rPr>
          <w:rFonts w:ascii="Verdana" w:eastAsia="Verdana" w:hAnsi="Verdana"/>
          <w:color w:val="000000"/>
          <w:spacing w:val="-9"/>
          <w:sz w:val="16"/>
        </w:rPr>
        <w:t xml:space="preserve">lateral for this loan. </w:t>
      </w:r>
      <w:r>
        <w:rPr>
          <w:rFonts w:ascii="Verdana" w:eastAsia="Verdana" w:hAnsi="Verdana"/>
          <w:b/>
          <w:i/>
          <w:color w:val="000000"/>
          <w:spacing w:val="-9"/>
          <w:sz w:val="14"/>
        </w:rPr>
        <w:t xml:space="preserve">Is It legal for a water supply corporation to use member deposits for collateral? </w:t>
      </w:r>
      <w:r>
        <w:rPr>
          <w:rFonts w:ascii="Verdana" w:eastAsia="Verdana" w:hAnsi="Verdana"/>
          <w:color w:val="000000"/>
          <w:spacing w:val="-9"/>
          <w:sz w:val="16"/>
        </w:rPr>
        <w:t>I believe this is why the 2013 audit has not been completed.</w:t>
      </w:r>
    </w:p>
    <w:p w:rsidR="00527C51" w:rsidRDefault="00CF0A89">
      <w:pPr>
        <w:spacing w:before="215" w:line="218" w:lineRule="exact"/>
        <w:ind w:left="864" w:right="792"/>
        <w:jc w:val="both"/>
        <w:textAlignment w:val="baseline"/>
        <w:rPr>
          <w:rFonts w:ascii="Verdana" w:eastAsia="Verdana" w:hAnsi="Verdana"/>
          <w:color w:val="000000"/>
          <w:spacing w:val="-8"/>
          <w:sz w:val="16"/>
        </w:rPr>
      </w:pPr>
      <w:r>
        <w:rPr>
          <w:rFonts w:ascii="Verdana" w:eastAsia="Verdana" w:hAnsi="Verdana"/>
          <w:color w:val="000000"/>
          <w:spacing w:val="-8"/>
          <w:sz w:val="16"/>
        </w:rPr>
        <w:t>in April 2014, AWS&amp;SSC paid off the oldest of the two outstanding USDA loans. One CD Is no</w:t>
      </w:r>
      <w:r>
        <w:rPr>
          <w:rFonts w:ascii="Verdana" w:eastAsia="Verdana" w:hAnsi="Verdana"/>
          <w:color w:val="000000"/>
          <w:spacing w:val="-8"/>
          <w:sz w:val="16"/>
        </w:rPr>
        <w:t xml:space="preserve"> longer pledged to the loan. However, It does not have enough funds to secure the $35,000 loan.</w:t>
      </w:r>
    </w:p>
    <w:p w:rsidR="00527C51" w:rsidRDefault="00CF0A89">
      <w:pPr>
        <w:numPr>
          <w:ilvl w:val="0"/>
          <w:numId w:val="17"/>
        </w:numPr>
        <w:tabs>
          <w:tab w:val="clear" w:pos="288"/>
          <w:tab w:val="left" w:pos="864"/>
        </w:tabs>
        <w:spacing w:before="215" w:line="218" w:lineRule="exact"/>
        <w:ind w:left="864" w:right="648" w:hanging="288"/>
        <w:textAlignment w:val="baseline"/>
        <w:rPr>
          <w:rFonts w:ascii="Verdana" w:eastAsia="Verdana" w:hAnsi="Verdana"/>
          <w:color w:val="000000"/>
          <w:spacing w:val="-7"/>
          <w:sz w:val="16"/>
        </w:rPr>
      </w:pPr>
      <w:r>
        <w:rPr>
          <w:rFonts w:ascii="Verdana" w:eastAsia="Verdana" w:hAnsi="Verdana"/>
          <w:color w:val="000000"/>
          <w:spacing w:val="-7"/>
          <w:sz w:val="16"/>
        </w:rPr>
        <w:t>On June 23, 2014, AWS&amp;SSC held a Special Meeting with one topic on agenda —"Discuss bids for well repair and decide which bid to accept." The Board voted to pay</w:t>
      </w:r>
      <w:r>
        <w:rPr>
          <w:rFonts w:ascii="Verdana" w:eastAsia="Verdana" w:hAnsi="Verdana"/>
          <w:color w:val="000000"/>
          <w:spacing w:val="-7"/>
          <w:sz w:val="16"/>
        </w:rPr>
        <w:t xml:space="preserve"> $44,652 for well repairs. According to financial reports, at the end of June they only had $30,986 in the bank account. </w:t>
      </w:r>
      <w:r>
        <w:rPr>
          <w:rFonts w:ascii="Verdana" w:eastAsia="Verdana" w:hAnsi="Verdana"/>
          <w:b/>
          <w:i/>
          <w:color w:val="000000"/>
          <w:spacing w:val="-7"/>
          <w:sz w:val="14"/>
        </w:rPr>
        <w:t xml:space="preserve">Where to </w:t>
      </w:r>
      <w:r>
        <w:rPr>
          <w:rFonts w:ascii="Verdana" w:eastAsia="Verdana" w:hAnsi="Verdana"/>
          <w:color w:val="000000"/>
          <w:spacing w:val="-7"/>
          <w:sz w:val="16"/>
        </w:rPr>
        <w:t xml:space="preserve">they </w:t>
      </w:r>
      <w:r>
        <w:rPr>
          <w:rFonts w:ascii="Verdana" w:eastAsia="Verdana" w:hAnsi="Verdana"/>
          <w:b/>
          <w:i/>
          <w:color w:val="000000"/>
          <w:spacing w:val="-7"/>
          <w:sz w:val="14"/>
        </w:rPr>
        <w:t>Intend to get this money?</w:t>
      </w:r>
    </w:p>
    <w:p w:rsidR="00527C51" w:rsidRDefault="00CF0A89">
      <w:pPr>
        <w:spacing w:before="216" w:line="218" w:lineRule="exact"/>
        <w:ind w:left="864" w:right="648"/>
        <w:jc w:val="both"/>
        <w:textAlignment w:val="baseline"/>
        <w:rPr>
          <w:rFonts w:ascii="Verdana" w:eastAsia="Verdana" w:hAnsi="Verdana"/>
          <w:color w:val="000000"/>
          <w:spacing w:val="-6"/>
          <w:sz w:val="16"/>
        </w:rPr>
      </w:pPr>
      <w:r>
        <w:rPr>
          <w:rFonts w:ascii="Verdana" w:eastAsia="Verdana" w:hAnsi="Verdana"/>
          <w:color w:val="000000"/>
          <w:spacing w:val="-6"/>
          <w:sz w:val="16"/>
        </w:rPr>
        <w:t xml:space="preserve">TCEQ has order AWS&amp;SSC to have </w:t>
      </w:r>
      <w:r>
        <w:rPr>
          <w:rFonts w:ascii="Verdana" w:eastAsia="Verdana" w:hAnsi="Verdana"/>
          <w:b/>
          <w:i/>
          <w:color w:val="000000"/>
          <w:spacing w:val="-6"/>
          <w:sz w:val="14"/>
        </w:rPr>
        <w:t xml:space="preserve">the </w:t>
      </w:r>
      <w:r>
        <w:rPr>
          <w:rFonts w:ascii="Verdana" w:eastAsia="Verdana" w:hAnsi="Verdana"/>
          <w:color w:val="000000"/>
          <w:spacing w:val="-6"/>
          <w:sz w:val="16"/>
        </w:rPr>
        <w:t>well repaired by September l</w:t>
      </w:r>
      <w:r>
        <w:rPr>
          <w:rFonts w:ascii="Arial" w:eastAsia="Arial" w:hAnsi="Arial"/>
          <w:color w:val="000000"/>
          <w:spacing w:val="-6"/>
          <w:sz w:val="16"/>
          <w:vertAlign w:val="superscript"/>
        </w:rPr>
        <w:t>d</w:t>
      </w:r>
      <w:r>
        <w:rPr>
          <w:rFonts w:ascii="Verdana" w:eastAsia="Verdana" w:hAnsi="Verdana"/>
          <w:color w:val="000000"/>
          <w:spacing w:val="-6"/>
          <w:sz w:val="16"/>
        </w:rPr>
        <w:t>. The well has not been working since July 2013. State law requires water supply corporations the site of AWS&amp;SSC to have 2 working wells.</w:t>
      </w:r>
    </w:p>
    <w:p w:rsidR="00527C51" w:rsidRDefault="00CF0A89">
      <w:pPr>
        <w:numPr>
          <w:ilvl w:val="0"/>
          <w:numId w:val="17"/>
        </w:numPr>
        <w:tabs>
          <w:tab w:val="clear" w:pos="288"/>
          <w:tab w:val="left" w:pos="864"/>
        </w:tabs>
        <w:spacing w:before="237" w:line="218" w:lineRule="exact"/>
        <w:ind w:left="864" w:hanging="288"/>
        <w:textAlignment w:val="baseline"/>
        <w:rPr>
          <w:rFonts w:ascii="Verdana" w:eastAsia="Verdana" w:hAnsi="Verdana"/>
          <w:color w:val="000000"/>
          <w:spacing w:val="-7"/>
          <w:sz w:val="16"/>
        </w:rPr>
      </w:pPr>
      <w:r>
        <w:rPr>
          <w:rFonts w:ascii="Verdana" w:eastAsia="Verdana" w:hAnsi="Verdana"/>
          <w:color w:val="000000"/>
          <w:spacing w:val="-7"/>
          <w:sz w:val="16"/>
        </w:rPr>
        <w:t>The amount to obtain a water meter with AWS&amp;SSC has always been $$3800($3500 capital</w:t>
      </w:r>
    </w:p>
    <w:p w:rsidR="00527C51" w:rsidRDefault="00CF0A89">
      <w:pPr>
        <w:spacing w:line="213" w:lineRule="exact"/>
        <w:ind w:left="864" w:right="648"/>
        <w:textAlignment w:val="baseline"/>
        <w:rPr>
          <w:rFonts w:ascii="Verdana" w:eastAsia="Verdana" w:hAnsi="Verdana"/>
          <w:color w:val="000000"/>
          <w:spacing w:val="-7"/>
          <w:sz w:val="16"/>
        </w:rPr>
      </w:pPr>
      <w:r>
        <w:rPr>
          <w:rFonts w:ascii="Verdana" w:eastAsia="Verdana" w:hAnsi="Verdana"/>
          <w:color w:val="000000"/>
          <w:spacing w:val="-7"/>
          <w:sz w:val="16"/>
        </w:rPr>
        <w:t xml:space="preserve">investment, $200 tap fee, and $100 membership fee). However, in November 2013 AWS&amp;SSC there Is a capital investment amount of $1858.64. What Is this amount? In February 2014, there is a capital Investment amount of $1304 and a $100 membership fee. What Is </w:t>
      </w:r>
      <w:r>
        <w:rPr>
          <w:rFonts w:ascii="Verdana" w:eastAsia="Verdana" w:hAnsi="Verdana"/>
          <w:color w:val="000000"/>
          <w:spacing w:val="-7"/>
          <w:sz w:val="16"/>
        </w:rPr>
        <w:t>this amount? Is AWS&amp;SSC now discounting the capital investment?</w:t>
      </w:r>
    </w:p>
    <w:p w:rsidR="00527C51" w:rsidRDefault="00CF0A89">
      <w:pPr>
        <w:numPr>
          <w:ilvl w:val="0"/>
          <w:numId w:val="17"/>
        </w:numPr>
        <w:tabs>
          <w:tab w:val="clear" w:pos="288"/>
          <w:tab w:val="left" w:pos="864"/>
        </w:tabs>
        <w:spacing w:before="235" w:after="9" w:line="218" w:lineRule="exact"/>
        <w:ind w:left="864" w:right="792" w:hanging="288"/>
        <w:textAlignment w:val="baseline"/>
        <w:rPr>
          <w:rFonts w:ascii="Verdana" w:eastAsia="Verdana" w:hAnsi="Verdana"/>
          <w:color w:val="000000"/>
          <w:spacing w:val="-8"/>
          <w:sz w:val="16"/>
        </w:rPr>
      </w:pPr>
      <w:r>
        <w:rPr>
          <w:rFonts w:ascii="Verdana" w:eastAsia="Verdana" w:hAnsi="Verdana"/>
          <w:color w:val="000000"/>
          <w:spacing w:val="-8"/>
          <w:sz w:val="16"/>
        </w:rPr>
        <w:t xml:space="preserve">I recently obtained copies of several </w:t>
      </w:r>
      <w:r>
        <w:rPr>
          <w:rFonts w:ascii="Verdana" w:eastAsia="Verdana" w:hAnsi="Verdana"/>
          <w:b/>
          <w:i/>
          <w:color w:val="000000"/>
          <w:spacing w:val="-8"/>
          <w:sz w:val="14"/>
        </w:rPr>
        <w:t xml:space="preserve">checks </w:t>
      </w:r>
      <w:r>
        <w:rPr>
          <w:rFonts w:ascii="Verdana" w:eastAsia="Verdana" w:hAnsi="Verdana"/>
          <w:color w:val="000000"/>
          <w:spacing w:val="-8"/>
          <w:sz w:val="16"/>
        </w:rPr>
        <w:t xml:space="preserve">AWS&amp;SSC wrote In 2012 and 2013. These were obtained through a legal open records request, but not through AWS&amp;SSC. One check Is signed by only one </w:t>
      </w:r>
      <w:r>
        <w:rPr>
          <w:rFonts w:ascii="Verdana" w:eastAsia="Verdana" w:hAnsi="Verdana"/>
          <w:color w:val="000000"/>
          <w:spacing w:val="-8"/>
          <w:sz w:val="16"/>
        </w:rPr>
        <w:t>person and two checks are signed by two people. However, one of the people Is not an officer of the corporation and never has been. The bylaws state that checks MUST be signed by the secretary/treasurer and the president. If the president Is not available,</w:t>
      </w:r>
      <w:r>
        <w:rPr>
          <w:rFonts w:ascii="Verdana" w:eastAsia="Verdana" w:hAnsi="Verdana"/>
          <w:color w:val="000000"/>
          <w:spacing w:val="-8"/>
          <w:sz w:val="16"/>
        </w:rPr>
        <w:t xml:space="preserve"> then the vice-president may</w:t>
      </w:r>
    </w:p>
    <w:p w:rsidR="00527C51" w:rsidRDefault="00527C51">
      <w:pPr>
        <w:spacing w:before="235" w:after="9" w:line="218" w:lineRule="exact"/>
        <w:sectPr w:rsidR="00527C51">
          <w:pgSz w:w="12240" w:h="15840"/>
          <w:pgMar w:top="2115" w:right="1197" w:bottom="1964" w:left="1923" w:header="720" w:footer="720" w:gutter="0"/>
          <w:cols w:space="720"/>
        </w:sectPr>
      </w:pPr>
    </w:p>
    <w:p w:rsidR="00527C51" w:rsidRDefault="00CF0A89">
      <w:pPr>
        <w:spacing w:line="206" w:lineRule="exact"/>
        <w:ind w:left="648" w:right="864"/>
        <w:textAlignment w:val="baseline"/>
        <w:rPr>
          <w:rFonts w:ascii="Verdana" w:eastAsia="Verdana" w:hAnsi="Verdana"/>
          <w:color w:val="000000"/>
          <w:sz w:val="16"/>
        </w:rPr>
      </w:pPr>
      <w:r>
        <w:lastRenderedPageBreak/>
        <w:pict>
          <v:line id="_x0000_s1040" style="position:absolute;left:0;text-align:left;z-index:251673088;mso-position-horizontal-relative:text;mso-position-vertical-relative:text" from="417.6pt,-86.65pt" to="474.65pt,-86.65pt" strokeweight=".25pt"/>
        </w:pict>
      </w:r>
      <w:r>
        <w:rPr>
          <w:rFonts w:ascii="Verdana" w:eastAsia="Verdana" w:hAnsi="Verdana"/>
          <w:color w:val="000000"/>
          <w:sz w:val="16"/>
        </w:rPr>
        <w:t>sign. Although the checks are rather old, I believe that this practice Is still ongoing from my observations during meetings.</w:t>
      </w:r>
    </w:p>
    <w:p w:rsidR="00527C51" w:rsidRDefault="00CF0A89">
      <w:pPr>
        <w:spacing w:before="217" w:line="218" w:lineRule="exact"/>
        <w:textAlignment w:val="baseline"/>
        <w:rPr>
          <w:rFonts w:ascii="Verdana" w:eastAsia="Verdana" w:hAnsi="Verdana"/>
          <w:color w:val="000000"/>
          <w:sz w:val="16"/>
        </w:rPr>
      </w:pPr>
      <w:r>
        <w:rPr>
          <w:rFonts w:ascii="Verdana" w:eastAsia="Verdana" w:hAnsi="Verdana"/>
          <w:color w:val="000000"/>
          <w:sz w:val="16"/>
        </w:rPr>
        <w:t>Two representatives (President and Office Manager) from a neighboring water supply corporation have attended the last two meetings. They have questioned many of AWS&amp;SSC's practices. They are trying to help, but our Board does not like to be questioned. I'm</w:t>
      </w:r>
      <w:r>
        <w:rPr>
          <w:rFonts w:ascii="Verdana" w:eastAsia="Verdana" w:hAnsi="Verdana"/>
          <w:color w:val="000000"/>
          <w:sz w:val="16"/>
        </w:rPr>
        <w:t xml:space="preserve"> sure these ladles would be willing to speak with TCEQ about their observations.</w:t>
      </w:r>
    </w:p>
    <w:p w:rsidR="00527C51" w:rsidRDefault="00CF0A89">
      <w:pPr>
        <w:spacing w:before="229" w:line="214" w:lineRule="exact"/>
        <w:ind w:right="72"/>
        <w:textAlignment w:val="baseline"/>
        <w:rPr>
          <w:rFonts w:ascii="Verdana" w:eastAsia="Verdana" w:hAnsi="Verdana"/>
          <w:color w:val="000000"/>
          <w:spacing w:val="-9"/>
          <w:sz w:val="16"/>
        </w:rPr>
      </w:pPr>
      <w:r>
        <w:rPr>
          <w:rFonts w:ascii="Verdana" w:eastAsia="Verdana" w:hAnsi="Verdana"/>
          <w:color w:val="000000"/>
          <w:spacing w:val="-9"/>
          <w:sz w:val="16"/>
        </w:rPr>
        <w:t>For these reasons, I am asking that the investigation Into Avalon Water Supply and Sewer Services Corporation be re-opened. Or, a new investigation opened. If TCEQ cannot help</w:t>
      </w:r>
      <w:r>
        <w:rPr>
          <w:rFonts w:ascii="Verdana" w:eastAsia="Verdana" w:hAnsi="Verdana"/>
          <w:color w:val="000000"/>
          <w:spacing w:val="-9"/>
          <w:sz w:val="16"/>
        </w:rPr>
        <w:t>, please refer me to someone who can.</w:t>
      </w:r>
    </w:p>
    <w:p w:rsidR="00527C51" w:rsidRDefault="00CF0A89">
      <w:pPr>
        <w:tabs>
          <w:tab w:val="right" w:pos="8208"/>
        </w:tabs>
        <w:spacing w:line="221" w:lineRule="exact"/>
        <w:textAlignment w:val="baseline"/>
        <w:rPr>
          <w:rFonts w:ascii="Verdana" w:eastAsia="Verdana" w:hAnsi="Verdana"/>
          <w:color w:val="000000"/>
          <w:spacing w:val="-8"/>
          <w:sz w:val="16"/>
        </w:rPr>
      </w:pPr>
      <w:r>
        <w:rPr>
          <w:rFonts w:ascii="Verdana" w:eastAsia="Verdana" w:hAnsi="Verdana"/>
          <w:color w:val="000000"/>
          <w:spacing w:val="-8"/>
          <w:sz w:val="16"/>
        </w:rPr>
        <w:t>This cannot got</w:t>
      </w:r>
      <w:r>
        <w:rPr>
          <w:rFonts w:ascii="Verdana" w:eastAsia="Verdana" w:hAnsi="Verdana"/>
          <w:color w:val="000000"/>
          <w:spacing w:val="-8"/>
          <w:sz w:val="16"/>
        </w:rPr>
        <w:tab/>
        <w:t xml:space="preserve">members of AWS&amp;SSC fear that the corporation Is about to go into bankruptcy. The rates </w:t>
      </w:r>
      <w:r>
        <w:rPr>
          <w:rFonts w:ascii="Verdana" w:eastAsia="Verdana" w:hAnsi="Verdana"/>
          <w:color w:val="000000"/>
          <w:spacing w:val="-8"/>
          <w:sz w:val="16"/>
        </w:rPr>
        <w:br/>
        <w:t>were increased earlier this year. A new rate Increase Is already being discussed less than 6 months later. Our mem</w:t>
      </w:r>
      <w:r>
        <w:rPr>
          <w:rFonts w:ascii="Verdana" w:eastAsia="Verdana" w:hAnsi="Verdana"/>
          <w:color w:val="000000"/>
          <w:spacing w:val="-8"/>
          <w:sz w:val="16"/>
        </w:rPr>
        <w:t>bers simply cannot afford to pay the legal expenses Incurred by this Board.</w:t>
      </w:r>
    </w:p>
    <w:p w:rsidR="00527C51" w:rsidRDefault="00CF0A89">
      <w:pPr>
        <w:spacing w:before="243" w:after="254" w:line="199" w:lineRule="exact"/>
        <w:textAlignment w:val="baseline"/>
        <w:rPr>
          <w:rFonts w:ascii="Verdana" w:eastAsia="Verdana" w:hAnsi="Verdana"/>
          <w:color w:val="000000"/>
          <w:spacing w:val="-7"/>
          <w:sz w:val="16"/>
        </w:rPr>
      </w:pPr>
      <w:r>
        <w:rPr>
          <w:rFonts w:ascii="Verdana" w:eastAsia="Verdana" w:hAnsi="Verdana"/>
          <w:color w:val="000000"/>
          <w:spacing w:val="-7"/>
          <w:sz w:val="16"/>
        </w:rPr>
        <w:t>I will be happy to discuss this with anyone from TCEQ,</w:t>
      </w:r>
    </w:p>
    <w:p w:rsidR="00527C51" w:rsidRDefault="00CF0A89">
      <w:pPr>
        <w:ind w:left="10" w:right="5679"/>
        <w:textAlignment w:val="baseline"/>
      </w:pPr>
      <w:r>
        <w:rPr>
          <w:noProof/>
        </w:rPr>
        <w:drawing>
          <wp:inline distT="0" distB="0" distL="0" distR="0">
            <wp:extent cx="1657985" cy="600075"/>
            <wp:effectExtent l="0" t="0" r="0" b="0"/>
            <wp:docPr id="15" name="Picture"/>
            <wp:cNvGraphicFramePr/>
            <a:graphic xmlns:a="http://schemas.openxmlformats.org/drawingml/2006/main">
              <a:graphicData uri="http://schemas.openxmlformats.org/drawingml/2006/picture">
                <pic:pic xmlns:pic="http://schemas.openxmlformats.org/drawingml/2006/picture">
                  <pic:nvPicPr>
                    <pic:cNvPr id="16" name="test1"/>
                    <pic:cNvPicPr preferRelativeResize="0"/>
                  </pic:nvPicPr>
                  <pic:blipFill>
                    <a:blip r:embed="rId15"/>
                    <a:stretch>
                      <a:fillRect/>
                    </a:stretch>
                  </pic:blipFill>
                  <pic:spPr>
                    <a:xfrm>
                      <a:off x="0" y="0"/>
                      <a:ext cx="1657985" cy="600075"/>
                    </a:xfrm>
                    <a:prstGeom prst="rect">
                      <a:avLst/>
                    </a:prstGeom>
                  </pic:spPr>
                </pic:pic>
              </a:graphicData>
            </a:graphic>
          </wp:inline>
        </w:drawing>
      </w:r>
    </w:p>
    <w:p w:rsidR="00527C51" w:rsidRDefault="00527C51">
      <w:pPr>
        <w:sectPr w:rsidR="00527C51">
          <w:pgSz w:w="12240" w:h="15840"/>
          <w:pgMar w:top="2098" w:right="1790" w:bottom="8864" w:left="2150" w:header="720" w:footer="720" w:gutter="0"/>
          <w:cols w:space="720"/>
        </w:sectPr>
      </w:pPr>
    </w:p>
    <w:p w:rsidR="00527C51" w:rsidRDefault="00CF0A89">
      <w:pPr>
        <w:spacing w:before="17" w:line="266" w:lineRule="exact"/>
        <w:jc w:val="center"/>
        <w:textAlignment w:val="baseline"/>
        <w:rPr>
          <w:rFonts w:eastAsia="Times New Roman"/>
          <w:color w:val="000000"/>
          <w:spacing w:val="2"/>
          <w:sz w:val="24"/>
        </w:rPr>
      </w:pPr>
      <w:r>
        <w:rPr>
          <w:rFonts w:eastAsia="Times New Roman"/>
          <w:color w:val="000000"/>
          <w:spacing w:val="2"/>
          <w:sz w:val="24"/>
        </w:rPr>
        <w:lastRenderedPageBreak/>
        <w:t>DOCKET NO. 43146</w:t>
      </w:r>
    </w:p>
    <w:p w:rsidR="00527C51" w:rsidRDefault="00CF0A89">
      <w:pPr>
        <w:spacing w:before="10" w:after="397" w:line="266" w:lineRule="exact"/>
        <w:jc w:val="center"/>
        <w:textAlignment w:val="baseline"/>
        <w:rPr>
          <w:rFonts w:eastAsia="Times New Roman"/>
          <w:color w:val="000000"/>
          <w:spacing w:val="2"/>
          <w:sz w:val="24"/>
        </w:rPr>
      </w:pPr>
      <w:r>
        <w:rPr>
          <w:rFonts w:eastAsia="Times New Roman"/>
          <w:color w:val="000000"/>
          <w:spacing w:val="2"/>
          <w:sz w:val="24"/>
        </w:rPr>
        <w:t>SOAH DOCKET NO. 473-16-2033.WS</w:t>
      </w:r>
    </w:p>
    <w:p w:rsidR="00527C51" w:rsidRDefault="00527C51">
      <w:pPr>
        <w:spacing w:before="10" w:after="397" w:line="266" w:lineRule="exact"/>
        <w:sectPr w:rsidR="00527C51">
          <w:pgSz w:w="12240" w:h="15840"/>
          <w:pgMar w:top="1780" w:right="1977" w:bottom="10484" w:left="1963" w:header="720" w:footer="720" w:gutter="0"/>
          <w:cols w:space="720"/>
        </w:sectPr>
      </w:pPr>
    </w:p>
    <w:p w:rsidR="00527C51" w:rsidRDefault="00CF0A89">
      <w:pPr>
        <w:spacing w:line="274" w:lineRule="exact"/>
        <w:textAlignment w:val="baseline"/>
        <w:rPr>
          <w:rFonts w:eastAsia="Times New Roman"/>
          <w:color w:val="000000"/>
          <w:sz w:val="24"/>
        </w:rPr>
      </w:pPr>
      <w:r>
        <w:rPr>
          <w:rFonts w:eastAsia="Times New Roman"/>
          <w:color w:val="000000"/>
          <w:sz w:val="24"/>
        </w:rPr>
        <w:t xml:space="preserve">COMPLAINT OF CAROL D. GILLESPIE AGAINST AVALON WATER SUPPLY AND SEWER SERVICES CORPORATION (37985-1) </w:t>
      </w:r>
    </w:p>
    <w:p w:rsidR="00527C51" w:rsidRDefault="00CF0A89">
      <w:pPr>
        <w:spacing w:before="22" w:line="266" w:lineRule="exact"/>
        <w:jc w:val="right"/>
        <w:textAlignment w:val="baseline"/>
        <w:rPr>
          <w:rFonts w:eastAsia="Times New Roman"/>
          <w:color w:val="000000"/>
          <w:spacing w:val="6"/>
          <w:sz w:val="24"/>
        </w:rPr>
      </w:pPr>
      <w:r>
        <w:br w:type="column"/>
      </w:r>
      <w:r>
        <w:rPr>
          <w:rFonts w:eastAsia="Times New Roman"/>
          <w:color w:val="000000"/>
          <w:spacing w:val="6"/>
          <w:sz w:val="24"/>
        </w:rPr>
        <w:t>BEFORE THE</w:t>
      </w:r>
    </w:p>
    <w:p w:rsidR="00527C51" w:rsidRDefault="00CF0A89">
      <w:pPr>
        <w:spacing w:before="282" w:line="266" w:lineRule="exact"/>
        <w:textAlignment w:val="baseline"/>
        <w:rPr>
          <w:rFonts w:eastAsia="Times New Roman"/>
          <w:color w:val="000000"/>
          <w:spacing w:val="2"/>
          <w:sz w:val="24"/>
        </w:rPr>
      </w:pPr>
      <w:r>
        <w:rPr>
          <w:rFonts w:eastAsia="Times New Roman"/>
          <w:color w:val="000000"/>
          <w:spacing w:val="2"/>
          <w:sz w:val="24"/>
        </w:rPr>
        <w:t>PUBLIC UTILITY COMMISSION</w:t>
      </w:r>
    </w:p>
    <w:p w:rsidR="00527C51" w:rsidRDefault="00CF0A89">
      <w:pPr>
        <w:spacing w:before="290" w:line="261" w:lineRule="exact"/>
        <w:jc w:val="right"/>
        <w:textAlignment w:val="baseline"/>
        <w:rPr>
          <w:rFonts w:eastAsia="Times New Roman"/>
          <w:color w:val="000000"/>
          <w:spacing w:val="1"/>
          <w:sz w:val="24"/>
        </w:rPr>
      </w:pPr>
      <w:r>
        <w:rPr>
          <w:rFonts w:eastAsia="Times New Roman"/>
          <w:color w:val="000000"/>
          <w:spacing w:val="1"/>
          <w:sz w:val="24"/>
        </w:rPr>
        <w:t>OF TEXAS</w:t>
      </w:r>
    </w:p>
    <w:p w:rsidR="00527C51" w:rsidRDefault="00527C51">
      <w:pPr>
        <w:sectPr w:rsidR="00527C51">
          <w:type w:val="continuous"/>
          <w:pgSz w:w="12240" w:h="15840"/>
          <w:pgMar w:top="1780" w:right="1488" w:bottom="10484" w:left="1445" w:header="720" w:footer="720" w:gutter="0"/>
          <w:cols w:num="2" w:space="0" w:equalWidth="0">
            <w:col w:w="4080" w:space="1598"/>
            <w:col w:w="3629" w:space="0"/>
          </w:cols>
        </w:sectPr>
      </w:pPr>
    </w:p>
    <w:p w:rsidR="00527C51" w:rsidRDefault="00CF0A89">
      <w:pPr>
        <w:spacing w:before="548" w:line="266" w:lineRule="exact"/>
        <w:jc w:val="center"/>
        <w:textAlignment w:val="baseline"/>
        <w:rPr>
          <w:rFonts w:eastAsia="Times New Roman"/>
          <w:color w:val="000000"/>
          <w:spacing w:val="5"/>
          <w:sz w:val="24"/>
        </w:rPr>
      </w:pPr>
      <w:r>
        <w:rPr>
          <w:rFonts w:eastAsia="Times New Roman"/>
          <w:color w:val="000000"/>
          <w:spacing w:val="5"/>
          <w:sz w:val="24"/>
        </w:rPr>
        <w:t>ATTACHMENT B</w:t>
      </w:r>
    </w:p>
    <w:p w:rsidR="00527C51" w:rsidRDefault="00527C51">
      <w:pPr>
        <w:sectPr w:rsidR="00527C51">
          <w:type w:val="continuous"/>
          <w:pgSz w:w="12240" w:h="15840"/>
          <w:pgMar w:top="1780" w:right="1987" w:bottom="10484" w:left="1953" w:header="720" w:footer="720" w:gutter="0"/>
          <w:cols w:space="720"/>
        </w:sectPr>
      </w:pPr>
    </w:p>
    <w:p w:rsidR="00527C51" w:rsidRDefault="00CF0A89">
      <w:pPr>
        <w:spacing w:line="842" w:lineRule="exact"/>
        <w:textAlignment w:val="baseline"/>
        <w:rPr>
          <w:rFonts w:ascii="Garamond" w:eastAsia="Garamond" w:hAnsi="Garamond"/>
          <w:i/>
          <w:color w:val="000000"/>
          <w:spacing w:val="5"/>
          <w:sz w:val="23"/>
        </w:rPr>
      </w:pPr>
      <w:r>
        <w:lastRenderedPageBreak/>
        <w:pict>
          <v:shapetype id="_x0000_t202" coordsize="21600,21600" o:spt="202" path="m,l,21600r21600,l21600,xe">
            <v:stroke joinstyle="miter"/>
            <v:path gradientshapeok="t" o:connecttype="rect"/>
          </v:shapetype>
          <v:shape id="_x0000_s1039" type="#_x0000_t202" style="position:absolute;margin-left:120pt;margin-top:52pt;width:327.1pt;height:91.05pt;z-index:-251681280;mso-wrap-distance-left:0;mso-wrap-distance-right:0;mso-position-horizontal-relative:page;mso-position-vertical-relative:page" filled="f" stroked="f">
            <v:textbox inset="0,0,0,0">
              <w:txbxContent>
                <w:p w:rsidR="00527C51" w:rsidRDefault="00CF0A89">
                  <w:pPr>
                    <w:spacing w:before="549" w:line="195" w:lineRule="exact"/>
                    <w:ind w:left="72"/>
                    <w:textAlignment w:val="baseline"/>
                    <w:rPr>
                      <w:rFonts w:eastAsia="Times New Roman"/>
                      <w:color w:val="000000"/>
                      <w:spacing w:val="-6"/>
                      <w:sz w:val="17"/>
                    </w:rPr>
                  </w:pPr>
                  <w:r>
                    <w:rPr>
                      <w:rFonts w:eastAsia="Times New Roman"/>
                      <w:color w:val="000000"/>
                      <w:spacing w:val="-6"/>
                      <w:sz w:val="17"/>
                    </w:rPr>
                    <w:t xml:space="preserve">Bryan W. Shaw, Ph.D., P.R., </w:t>
                  </w:r>
                  <w:r>
                    <w:rPr>
                      <w:rFonts w:eastAsia="Times New Roman"/>
                      <w:i/>
                      <w:color w:val="000000"/>
                      <w:spacing w:val="-6"/>
                      <w:sz w:val="17"/>
                    </w:rPr>
                    <w:t>Chairman</w:t>
                  </w:r>
                </w:p>
                <w:p w:rsidR="00527C51" w:rsidRDefault="00CF0A89">
                  <w:pPr>
                    <w:spacing w:before="60" w:line="195" w:lineRule="exact"/>
                    <w:ind w:left="72"/>
                    <w:textAlignment w:val="baseline"/>
                    <w:rPr>
                      <w:rFonts w:eastAsia="Times New Roman"/>
                      <w:color w:val="000000"/>
                      <w:spacing w:val="-7"/>
                      <w:sz w:val="17"/>
                    </w:rPr>
                  </w:pPr>
                  <w:r>
                    <w:rPr>
                      <w:rFonts w:eastAsia="Times New Roman"/>
                      <w:color w:val="000000"/>
                      <w:spacing w:val="-7"/>
                      <w:sz w:val="17"/>
                    </w:rPr>
                    <w:t xml:space="preserve">Toby Baker, </w:t>
                  </w:r>
                  <w:r>
                    <w:rPr>
                      <w:rFonts w:eastAsia="Times New Roman"/>
                      <w:i/>
                      <w:color w:val="000000"/>
                      <w:spacing w:val="-7"/>
                      <w:sz w:val="17"/>
                    </w:rPr>
                    <w:t>Commissioner•</w:t>
                  </w:r>
                </w:p>
                <w:p w:rsidR="00527C51" w:rsidRDefault="00CF0A89">
                  <w:pPr>
                    <w:spacing w:before="53" w:line="195" w:lineRule="exact"/>
                    <w:ind w:left="72"/>
                    <w:textAlignment w:val="baseline"/>
                    <w:rPr>
                      <w:rFonts w:eastAsia="Times New Roman"/>
                      <w:color w:val="000000"/>
                      <w:spacing w:val="-6"/>
                      <w:sz w:val="17"/>
                    </w:rPr>
                  </w:pPr>
                  <w:r>
                    <w:rPr>
                      <w:rFonts w:eastAsia="Times New Roman"/>
                      <w:color w:val="000000"/>
                      <w:spacing w:val="-6"/>
                      <w:sz w:val="17"/>
                    </w:rPr>
                    <w:t xml:space="preserve">Zak Cover, </w:t>
                  </w:r>
                  <w:r>
                    <w:rPr>
                      <w:rFonts w:eastAsia="Times New Roman"/>
                      <w:i/>
                      <w:color w:val="000000"/>
                      <w:spacing w:val="-6"/>
                      <w:sz w:val="17"/>
                    </w:rPr>
                    <w:t>Commissioner</w:t>
                  </w:r>
                </w:p>
                <w:p w:rsidR="00527C51" w:rsidRDefault="00CF0A89">
                  <w:pPr>
                    <w:spacing w:before="52" w:after="317" w:line="195" w:lineRule="exact"/>
                    <w:ind w:left="72"/>
                    <w:textAlignment w:val="baseline"/>
                    <w:rPr>
                      <w:rFonts w:eastAsia="Times New Roman"/>
                      <w:color w:val="000000"/>
                      <w:spacing w:val="-5"/>
                      <w:sz w:val="17"/>
                    </w:rPr>
                  </w:pPr>
                  <w:r>
                    <w:rPr>
                      <w:rFonts w:eastAsia="Times New Roman"/>
                      <w:color w:val="000000"/>
                      <w:spacing w:val="-5"/>
                      <w:sz w:val="17"/>
                    </w:rPr>
                    <w:t xml:space="preserve">Richard A. Hyde, P.E., </w:t>
                  </w:r>
                  <w:r>
                    <w:rPr>
                      <w:rFonts w:eastAsia="Times New Roman"/>
                      <w:i/>
                      <w:color w:val="000000"/>
                      <w:spacing w:val="-5"/>
                      <w:sz w:val="17"/>
                    </w:rPr>
                    <w:t>Executive Director</w:t>
                  </w:r>
                </w:p>
              </w:txbxContent>
            </v:textbox>
            <w10:wrap type="square" anchorx="page" anchory="page"/>
          </v:shape>
        </w:pict>
      </w:r>
      <w:r>
        <w:rPr>
          <w:rFonts w:ascii="Garamond" w:eastAsia="Garamond" w:hAnsi="Garamond"/>
          <w:i/>
          <w:color w:val="000000"/>
          <w:spacing w:val="5"/>
          <w:sz w:val="23"/>
        </w:rPr>
        <w:t xml:space="preserve">1:81044C%: </w:t>
      </w:r>
      <w:r>
        <w:rPr>
          <w:rFonts w:ascii="Garamond" w:eastAsia="Garamond" w:hAnsi="Garamond"/>
          <w:color w:val="000000"/>
          <w:spacing w:val="5"/>
          <w:sz w:val="23"/>
        </w:rPr>
        <w:t xml:space="preserve">I:4;19: </w:t>
      </w:r>
      <w:r>
        <w:rPr>
          <w:rFonts w:ascii="Tahoma" w:eastAsia="Tahoma" w:hAnsi="Tahoma"/>
          <w:b/>
          <w:i/>
          <w:color w:val="000000"/>
          <w:spacing w:val="5"/>
          <w:sz w:val="25"/>
        </w:rPr>
        <w:t>I 6</w:t>
      </w:r>
      <w:r>
        <w:rPr>
          <w:rFonts w:eastAsia="Times New Roman"/>
          <w:b/>
          <w:i/>
          <w:color w:val="000000"/>
          <w:spacing w:val="5"/>
          <w:sz w:val="25"/>
          <w:vertAlign w:val="superscript"/>
        </w:rPr>
        <w:t>it</w:t>
      </w:r>
      <w:r>
        <w:rPr>
          <w:rFonts w:ascii="Tahoma" w:eastAsia="Tahoma" w:hAnsi="Tahoma"/>
          <w:b/>
          <w:i/>
          <w:color w:val="000000"/>
          <w:spacing w:val="5"/>
          <w:sz w:val="25"/>
        </w:rPr>
        <w:t xml:space="preserve"> </w:t>
      </w:r>
    </w:p>
    <w:p w:rsidR="00527C51" w:rsidRDefault="00CF0A89">
      <w:pPr>
        <w:spacing w:before="717" w:line="314" w:lineRule="exact"/>
        <w:ind w:right="144"/>
        <w:jc w:val="right"/>
        <w:textAlignment w:val="baseline"/>
        <w:rPr>
          <w:rFonts w:eastAsia="Times New Roman"/>
          <w:b/>
          <w:i/>
          <w:color w:val="000000"/>
          <w:spacing w:val="24"/>
          <w:sz w:val="24"/>
          <w:vertAlign w:val="subscript"/>
        </w:rPr>
      </w:pPr>
      <w:r>
        <w:rPr>
          <w:rFonts w:eastAsia="Times New Roman"/>
          <w:b/>
          <w:i/>
          <w:color w:val="000000"/>
          <w:spacing w:val="24"/>
          <w:sz w:val="24"/>
          <w:vertAlign w:val="subscript"/>
        </w:rPr>
        <w:t>,</w:t>
      </w:r>
      <w:r>
        <w:rPr>
          <w:rFonts w:eastAsia="Times New Roman"/>
          <w:b/>
          <w:i/>
          <w:color w:val="000000"/>
          <w:spacing w:val="24"/>
          <w:w w:val="65"/>
          <w:sz w:val="29"/>
        </w:rPr>
        <w:t>C:i</w:t>
      </w:r>
      <w:r>
        <w:rPr>
          <w:rFonts w:eastAsia="Times New Roman"/>
          <w:b/>
          <w:i/>
          <w:color w:val="000000"/>
          <w:spacing w:val="24"/>
          <w:sz w:val="29"/>
          <w:vertAlign w:val="subscript"/>
        </w:rPr>
        <w:t>c</w:t>
      </w:r>
      <w:r>
        <w:rPr>
          <w:rFonts w:eastAsia="Times New Roman"/>
          <w:b/>
          <w:i/>
          <w:color w:val="000000"/>
          <w:spacing w:val="24"/>
          <w:w w:val="65"/>
          <w:sz w:val="29"/>
        </w:rPr>
        <w:t xml:space="preserve">y </w:t>
      </w:r>
      <w:r>
        <w:rPr>
          <w:rFonts w:eastAsia="Times New Roman"/>
          <w:b/>
          <w:i/>
          <w:color w:val="000000"/>
          <w:spacing w:val="24"/>
          <w:sz w:val="29"/>
          <w:vertAlign w:val="subscript"/>
        </w:rPr>
        <w:t>NE:</w:t>
      </w:r>
      <w:r>
        <w:rPr>
          <w:rFonts w:eastAsia="Times New Roman"/>
          <w:b/>
          <w:i/>
          <w:color w:val="000000"/>
          <w:spacing w:val="24"/>
          <w:w w:val="65"/>
          <w:sz w:val="29"/>
        </w:rPr>
        <w:t xml:space="preserve"> </w:t>
      </w:r>
    </w:p>
    <w:p w:rsidR="00527C51" w:rsidRDefault="00CF0A89">
      <w:pPr>
        <w:spacing w:line="261" w:lineRule="exact"/>
        <w:ind w:right="252"/>
        <w:jc w:val="right"/>
        <w:textAlignment w:val="baseline"/>
        <w:rPr>
          <w:rFonts w:eastAsia="Times New Roman"/>
          <w:color w:val="000000"/>
          <w:spacing w:val="1"/>
          <w:sz w:val="24"/>
        </w:rPr>
      </w:pPr>
      <w:r>
        <w:rPr>
          <w:rFonts w:eastAsia="Times New Roman"/>
          <w:color w:val="000000"/>
          <w:spacing w:val="1"/>
          <w:sz w:val="24"/>
        </w:rPr>
        <w:t xml:space="preserve">TEXAS COMMISSION ON ENVIRONMENTAL </w:t>
      </w:r>
      <w:r>
        <w:rPr>
          <w:rFonts w:eastAsia="Times New Roman"/>
          <w:color w:val="000000"/>
          <w:spacing w:val="1"/>
          <w:w w:val="65"/>
          <w:sz w:val="29"/>
        </w:rPr>
        <w:t xml:space="preserve">QUALTN </w:t>
      </w:r>
      <w:r>
        <w:rPr>
          <w:rFonts w:ascii="Garamond" w:eastAsia="Garamond" w:hAnsi="Garamond"/>
          <w:color w:val="000000"/>
          <w:spacing w:val="1"/>
          <w:sz w:val="23"/>
        </w:rPr>
        <w:t>cLER</w:t>
      </w:r>
      <w:r>
        <w:rPr>
          <w:rFonts w:eastAsia="Times New Roman"/>
          <w:color w:val="000000"/>
          <w:spacing w:val="1"/>
          <w:sz w:val="23"/>
          <w:vertAlign w:val="subscript"/>
        </w:rPr>
        <w:t>K</w:t>
      </w:r>
      <w:r>
        <w:rPr>
          <w:rFonts w:ascii="Garamond" w:eastAsia="Garamond" w:hAnsi="Garamond"/>
          <w:i/>
          <w:color w:val="000000"/>
          <w:spacing w:val="1"/>
          <w:sz w:val="23"/>
        </w:rPr>
        <w:t xml:space="preserve"> siON</w:t>
      </w:r>
    </w:p>
    <w:p w:rsidR="00527C51" w:rsidRDefault="00CF0A89">
      <w:pPr>
        <w:spacing w:before="143" w:line="195" w:lineRule="exact"/>
        <w:jc w:val="center"/>
        <w:textAlignment w:val="baseline"/>
        <w:rPr>
          <w:rFonts w:eastAsia="Times New Roman"/>
          <w:i/>
          <w:color w:val="000000"/>
          <w:spacing w:val="-4"/>
          <w:sz w:val="17"/>
        </w:rPr>
      </w:pPr>
      <w:r>
        <w:rPr>
          <w:rFonts w:eastAsia="Times New Roman"/>
          <w:i/>
          <w:color w:val="000000"/>
          <w:spacing w:val="-4"/>
          <w:sz w:val="17"/>
        </w:rPr>
        <w:t>Protecting Texas by Reducing and Preventing Pollution</w:t>
      </w:r>
    </w:p>
    <w:p w:rsidR="00527C51" w:rsidRDefault="00CF0A89">
      <w:pPr>
        <w:spacing w:before="597" w:line="245" w:lineRule="exact"/>
        <w:jc w:val="center"/>
        <w:textAlignment w:val="baseline"/>
        <w:rPr>
          <w:rFonts w:ascii="Verdana" w:eastAsia="Verdana" w:hAnsi="Verdana"/>
          <w:color w:val="000000"/>
          <w:spacing w:val="-2"/>
          <w:sz w:val="20"/>
        </w:rPr>
      </w:pPr>
      <w:r>
        <w:pict>
          <v:line id="_x0000_s1038" style="position:absolute;left:0;text-align:left;z-index:251674112;mso-position-horizontal-relative:page;mso-position-vertical-relative:page" from="566.9pt,209.75pt" to="566.9pt,234.55pt" strokeweight=".25pt">
            <w10:wrap anchorx="page" anchory="page"/>
          </v:line>
        </w:pict>
      </w:r>
      <w:r>
        <w:rPr>
          <w:rFonts w:ascii="Verdana" w:eastAsia="Verdana" w:hAnsi="Verdana"/>
          <w:color w:val="000000"/>
          <w:spacing w:val="-2"/>
          <w:sz w:val="20"/>
        </w:rPr>
        <w:t>August 25, 2014</w:t>
      </w:r>
    </w:p>
    <w:p w:rsidR="00527C51" w:rsidRDefault="00CF0A89">
      <w:pPr>
        <w:spacing w:before="481" w:line="243" w:lineRule="exact"/>
        <w:ind w:left="432"/>
        <w:textAlignment w:val="baseline"/>
        <w:rPr>
          <w:rFonts w:ascii="Verdana" w:eastAsia="Verdana" w:hAnsi="Verdana"/>
          <w:color w:val="000000"/>
          <w:sz w:val="20"/>
        </w:rPr>
      </w:pPr>
      <w:r>
        <w:rPr>
          <w:rFonts w:ascii="Verdana" w:eastAsia="Verdana" w:hAnsi="Verdana"/>
          <w:color w:val="000000"/>
          <w:sz w:val="20"/>
        </w:rPr>
        <w:t xml:space="preserve">Ms. Carol D, Gillespie </w:t>
      </w:r>
      <w:r>
        <w:rPr>
          <w:rFonts w:ascii="Verdana" w:eastAsia="Verdana" w:hAnsi="Verdana"/>
          <w:color w:val="000000"/>
          <w:sz w:val="20"/>
        </w:rPr>
        <w:br/>
        <w:t>3921 Bobbin Lane</w:t>
      </w:r>
    </w:p>
    <w:p w:rsidR="00527C51" w:rsidRDefault="00CF0A89">
      <w:pPr>
        <w:spacing w:line="241" w:lineRule="exact"/>
        <w:ind w:left="432"/>
        <w:textAlignment w:val="baseline"/>
        <w:rPr>
          <w:rFonts w:ascii="Verdana" w:eastAsia="Verdana" w:hAnsi="Verdana"/>
          <w:color w:val="000000"/>
          <w:sz w:val="20"/>
        </w:rPr>
      </w:pPr>
      <w:r>
        <w:rPr>
          <w:rFonts w:ascii="Verdana" w:eastAsia="Verdana" w:hAnsi="Verdana"/>
          <w:color w:val="000000"/>
          <w:sz w:val="20"/>
        </w:rPr>
        <w:t>Addison, Texas 75001</w:t>
      </w:r>
    </w:p>
    <w:p w:rsidR="00527C51" w:rsidRDefault="00CF0A89">
      <w:pPr>
        <w:tabs>
          <w:tab w:val="left" w:pos="1008"/>
        </w:tabs>
        <w:spacing w:before="244" w:line="242" w:lineRule="exact"/>
        <w:ind w:left="1008" w:right="432" w:hanging="576"/>
        <w:textAlignment w:val="baseline"/>
        <w:rPr>
          <w:rFonts w:ascii="Verdana" w:eastAsia="Verdana" w:hAnsi="Verdana"/>
          <w:color w:val="000000"/>
          <w:sz w:val="20"/>
        </w:rPr>
      </w:pPr>
      <w:r>
        <w:rPr>
          <w:rFonts w:ascii="Verdana" w:eastAsia="Verdana" w:hAnsi="Verdana"/>
          <w:color w:val="000000"/>
          <w:sz w:val="20"/>
        </w:rPr>
        <w:t>Re:</w:t>
      </w:r>
      <w:r>
        <w:rPr>
          <w:rFonts w:ascii="Verdana" w:eastAsia="Verdana" w:hAnsi="Verdana"/>
          <w:color w:val="000000"/>
          <w:sz w:val="20"/>
        </w:rPr>
        <w:tab/>
        <w:t>Investigation Pursuant to Texas Water Code, Section 13.004, of Avalon Water Supply and Sewer Service Corporation, Certificate of Convenience and Necessity (CCN) No, 10913, in Ellis County Ap</w:t>
      </w:r>
      <w:r>
        <w:rPr>
          <w:rFonts w:ascii="Verdana" w:eastAsia="Verdana" w:hAnsi="Verdana"/>
          <w:color w:val="000000"/>
          <w:sz w:val="20"/>
        </w:rPr>
        <w:t>plication No. 37673••I</w:t>
      </w:r>
    </w:p>
    <w:p w:rsidR="00527C51" w:rsidRDefault="00CF0A89">
      <w:pPr>
        <w:spacing w:line="484" w:lineRule="exact"/>
        <w:ind w:left="432" w:firstLine="576"/>
        <w:textAlignment w:val="baseline"/>
        <w:rPr>
          <w:rFonts w:ascii="Verdana" w:eastAsia="Verdana" w:hAnsi="Verdana"/>
          <w:color w:val="000000"/>
          <w:sz w:val="20"/>
        </w:rPr>
      </w:pPr>
      <w:r>
        <w:rPr>
          <w:rFonts w:ascii="Verdana" w:eastAsia="Verdana" w:hAnsi="Verdana"/>
          <w:color w:val="000000"/>
          <w:sz w:val="20"/>
        </w:rPr>
        <w:t xml:space="preserve">CN: 600788590; RN, 102689684 </w:t>
      </w:r>
      <w:r>
        <w:rPr>
          <w:rFonts w:ascii="Verdana" w:eastAsia="Verdana" w:hAnsi="Verdana"/>
          <w:color w:val="000000"/>
          <w:sz w:val="20"/>
        </w:rPr>
        <w:br/>
        <w:t>Dear Ms. Gillespie,</w:t>
      </w:r>
    </w:p>
    <w:p w:rsidR="00527C51" w:rsidRDefault="00CF0A89">
      <w:pPr>
        <w:spacing w:before="246" w:line="244" w:lineRule="exact"/>
        <w:ind w:left="432" w:right="432"/>
        <w:textAlignment w:val="baseline"/>
        <w:rPr>
          <w:rFonts w:ascii="Verdana" w:eastAsia="Verdana" w:hAnsi="Verdana"/>
          <w:color w:val="000000"/>
          <w:spacing w:val="-3"/>
          <w:sz w:val="20"/>
        </w:rPr>
      </w:pPr>
      <w:r>
        <w:rPr>
          <w:rFonts w:ascii="Verdana" w:eastAsia="Verdana" w:hAnsi="Verdana"/>
          <w:color w:val="000000"/>
          <w:spacing w:val="-3"/>
          <w:sz w:val="20"/>
        </w:rPr>
        <w:t>On September 24, 2013, the Texas Commission on Environmental Quality (TCEQ) sent a letter requesting information regarding allegations that Avalon Water Supply and Sewer Service Corporation was not operating as a member-owned and member-controlled WSC. TCE</w:t>
      </w:r>
      <w:r>
        <w:rPr>
          <w:rFonts w:ascii="Verdana" w:eastAsia="Verdana" w:hAnsi="Verdana"/>
          <w:color w:val="000000"/>
          <w:spacing w:val="-3"/>
          <w:sz w:val="20"/>
        </w:rPr>
        <w:t>Q then initiated an investigation under Texas Water Code, Chapter 13.004. Avalon Water Supply and Sewer Service Corporation has provided TCEQ with sufficient documentation to show that it is properly operating as a non••profit, member-owned and member-cont</w:t>
      </w:r>
      <w:r>
        <w:rPr>
          <w:rFonts w:ascii="Verdana" w:eastAsia="Verdana" w:hAnsi="Verdana"/>
          <w:color w:val="000000"/>
          <w:spacing w:val="-3"/>
          <w:sz w:val="20"/>
        </w:rPr>
        <w:t>rolled WSC.</w:t>
      </w:r>
    </w:p>
    <w:p w:rsidR="00527C51" w:rsidRDefault="00CF0A89">
      <w:pPr>
        <w:spacing w:before="238" w:line="244" w:lineRule="exact"/>
        <w:ind w:left="432" w:right="360"/>
        <w:textAlignment w:val="baseline"/>
        <w:rPr>
          <w:rFonts w:ascii="Verdana" w:eastAsia="Verdana" w:hAnsi="Verdana"/>
          <w:color w:val="000000"/>
          <w:spacing w:val="-3"/>
          <w:sz w:val="20"/>
        </w:rPr>
      </w:pPr>
      <w:r>
        <w:rPr>
          <w:rFonts w:ascii="Verdana" w:eastAsia="Verdana" w:hAnsi="Verdana"/>
          <w:color w:val="000000"/>
          <w:spacing w:val="-3"/>
          <w:sz w:val="20"/>
        </w:rPr>
        <w:t>Accordingly we have closed this case and will take no further action in this matter If you have any questions about this letter please contact Mr Fred Bednarski III at (512)239-4758, or if by correspondence, include MC153 in the letterhead addr</w:t>
      </w:r>
      <w:r>
        <w:rPr>
          <w:rFonts w:ascii="Verdana" w:eastAsia="Verdana" w:hAnsi="Verdana"/>
          <w:color w:val="000000"/>
          <w:spacing w:val="-3"/>
          <w:sz w:val="20"/>
        </w:rPr>
        <w:t>ess.</w:t>
      </w:r>
    </w:p>
    <w:p w:rsidR="00527C51" w:rsidRDefault="00CF0A89">
      <w:pPr>
        <w:spacing w:before="239" w:line="237" w:lineRule="exact"/>
        <w:ind w:left="432" w:right="360"/>
        <w:jc w:val="both"/>
        <w:textAlignment w:val="baseline"/>
        <w:rPr>
          <w:rFonts w:ascii="Verdana" w:eastAsia="Verdana" w:hAnsi="Verdana"/>
          <w:color w:val="000000"/>
          <w:spacing w:val="-4"/>
          <w:sz w:val="20"/>
        </w:rPr>
      </w:pPr>
      <w:r>
        <w:rPr>
          <w:rFonts w:ascii="Verdana" w:eastAsia="Verdana" w:hAnsi="Verdana"/>
          <w:color w:val="000000"/>
          <w:spacing w:val="-4"/>
          <w:sz w:val="20"/>
        </w:rPr>
        <w:t>No response is required. Effective September 1, 2014, responsibility for regulating water and wastewater rates and CCNs will transfer to the Public Utility Commission of Texas (PUC). After September 1, 2014, please submit all correspondence to the add</w:t>
      </w:r>
      <w:r>
        <w:rPr>
          <w:rFonts w:ascii="Verdana" w:eastAsia="Verdana" w:hAnsi="Verdana"/>
          <w:color w:val="000000"/>
          <w:spacing w:val="-4"/>
          <w:sz w:val="20"/>
        </w:rPr>
        <w:t>ress below,</w:t>
      </w:r>
    </w:p>
    <w:p w:rsidR="00527C51" w:rsidRDefault="00CF0A89">
      <w:pPr>
        <w:spacing w:before="242" w:line="241" w:lineRule="exact"/>
        <w:jc w:val="center"/>
        <w:textAlignment w:val="baseline"/>
        <w:rPr>
          <w:rFonts w:ascii="Verdana" w:eastAsia="Verdana" w:hAnsi="Verdana"/>
          <w:color w:val="000000"/>
          <w:sz w:val="20"/>
        </w:rPr>
      </w:pPr>
      <w:r>
        <w:rPr>
          <w:rFonts w:ascii="Verdana" w:eastAsia="Verdana" w:hAnsi="Verdana"/>
          <w:color w:val="000000"/>
          <w:sz w:val="20"/>
        </w:rPr>
        <w:t xml:space="preserve">Public Utility Commission </w:t>
      </w:r>
      <w:r>
        <w:rPr>
          <w:rFonts w:ascii="Verdana" w:eastAsia="Verdana" w:hAnsi="Verdana"/>
          <w:color w:val="000000"/>
          <w:sz w:val="20"/>
        </w:rPr>
        <w:br/>
        <w:t xml:space="preserve">Water Utilities Division </w:t>
      </w:r>
      <w:r>
        <w:rPr>
          <w:rFonts w:ascii="Verdana" w:eastAsia="Verdana" w:hAnsi="Verdana"/>
          <w:color w:val="000000"/>
          <w:sz w:val="20"/>
        </w:rPr>
        <w:br/>
        <w:t xml:space="preserve">1701 N. Congress Avenue </w:t>
      </w:r>
      <w:r>
        <w:rPr>
          <w:rFonts w:ascii="Verdana" w:eastAsia="Verdana" w:hAnsi="Verdana"/>
          <w:color w:val="000000"/>
          <w:sz w:val="20"/>
        </w:rPr>
        <w:br/>
        <w:t xml:space="preserve">P. 0. Box 13326 </w:t>
      </w:r>
      <w:r>
        <w:rPr>
          <w:rFonts w:ascii="Verdana" w:eastAsia="Verdana" w:hAnsi="Verdana"/>
          <w:color w:val="000000"/>
          <w:sz w:val="20"/>
        </w:rPr>
        <w:br/>
        <w:t>Austin, Texas 78711••3326</w:t>
      </w:r>
    </w:p>
    <w:p w:rsidR="00527C51" w:rsidRDefault="00CF0A89">
      <w:pPr>
        <w:tabs>
          <w:tab w:val="right" w:pos="8928"/>
        </w:tabs>
        <w:spacing w:before="364" w:line="328" w:lineRule="exact"/>
        <w:ind w:left="3744"/>
        <w:textAlignment w:val="baseline"/>
        <w:rPr>
          <w:rFonts w:ascii="Tahoma" w:eastAsia="Tahoma" w:hAnsi="Tahoma"/>
          <w:b/>
          <w:color w:val="000000"/>
          <w:sz w:val="25"/>
        </w:rPr>
      </w:pPr>
      <w:r>
        <w:rPr>
          <w:rFonts w:ascii="Tahoma" w:eastAsia="Tahoma" w:hAnsi="Tahoma"/>
          <w:b/>
          <w:color w:val="000000"/>
          <w:sz w:val="25"/>
        </w:rPr>
        <w:t>EXHIBIT 1</w:t>
      </w:r>
      <w:r>
        <w:rPr>
          <w:rFonts w:ascii="Tahoma" w:eastAsia="Tahoma" w:hAnsi="Tahoma"/>
          <w:b/>
          <w:color w:val="000000"/>
          <w:sz w:val="25"/>
        </w:rPr>
        <w:tab/>
      </w:r>
      <w:r>
        <w:rPr>
          <w:rFonts w:eastAsia="Times New Roman"/>
          <w:color w:val="000000"/>
          <w:sz w:val="17"/>
        </w:rPr>
        <w:t>PAGE 15 OF 20</w:t>
      </w:r>
    </w:p>
    <w:p w:rsidR="00527C51" w:rsidRDefault="00CF0A89">
      <w:pPr>
        <w:tabs>
          <w:tab w:val="left" w:pos="3096"/>
          <w:tab w:val="left" w:pos="5184"/>
          <w:tab w:val="left" w:pos="6480"/>
        </w:tabs>
        <w:spacing w:before="426" w:after="38" w:line="198" w:lineRule="exact"/>
        <w:ind w:left="1728"/>
        <w:textAlignment w:val="baseline"/>
        <w:rPr>
          <w:rFonts w:eastAsia="Times New Roman"/>
          <w:color w:val="000000"/>
          <w:spacing w:val="-1"/>
          <w:sz w:val="17"/>
        </w:rPr>
      </w:pPr>
      <w:r>
        <w:rPr>
          <w:rFonts w:eastAsia="Times New Roman"/>
          <w:color w:val="000000"/>
          <w:spacing w:val="-1"/>
          <w:sz w:val="17"/>
        </w:rPr>
        <w:t>P.O. Box 1.3087</w:t>
      </w:r>
      <w:r>
        <w:rPr>
          <w:rFonts w:eastAsia="Times New Roman"/>
          <w:color w:val="000000"/>
          <w:spacing w:val="-1"/>
          <w:sz w:val="17"/>
        </w:rPr>
        <w:tab/>
        <w:t>Austin, Texas 78721-3087</w:t>
      </w:r>
      <w:r>
        <w:rPr>
          <w:rFonts w:eastAsia="Times New Roman"/>
          <w:color w:val="000000"/>
          <w:spacing w:val="-1"/>
          <w:sz w:val="17"/>
        </w:rPr>
        <w:tab/>
        <w:t>512-239-1000</w:t>
      </w:r>
      <w:r>
        <w:rPr>
          <w:rFonts w:eastAsia="Times New Roman"/>
          <w:color w:val="000000"/>
          <w:spacing w:val="-1"/>
          <w:sz w:val="17"/>
        </w:rPr>
        <w:tab/>
      </w:r>
      <w:hyperlink r:id="rId16">
        <w:r>
          <w:rPr>
            <w:rFonts w:eastAsia="Times New Roman"/>
            <w:color w:val="0000FF"/>
            <w:spacing w:val="-1"/>
            <w:sz w:val="17"/>
            <w:u w:val="single"/>
          </w:rPr>
          <w:t>tceq.texas.gov</w:t>
        </w:r>
      </w:hyperlink>
      <w:r>
        <w:rPr>
          <w:rFonts w:eastAsia="Times New Roman"/>
          <w:color w:val="000000"/>
          <w:spacing w:val="-1"/>
          <w:sz w:val="17"/>
        </w:rPr>
        <w:t xml:space="preserve"> </w:t>
      </w:r>
    </w:p>
    <w:p w:rsidR="00527C51" w:rsidRDefault="00CF0A89">
      <w:pPr>
        <w:spacing w:before="86" w:line="193" w:lineRule="exact"/>
        <w:jc w:val="center"/>
        <w:textAlignment w:val="baseline"/>
        <w:rPr>
          <w:rFonts w:eastAsia="Times New Roman"/>
          <w:color w:val="000000"/>
          <w:spacing w:val="-1"/>
          <w:sz w:val="17"/>
        </w:rPr>
      </w:pPr>
      <w:r>
        <w:pict>
          <v:line id="_x0000_s1037" style="position:absolute;left:0;text-align:left;z-index:251675136;mso-position-horizontal-relative:page;mso-position-vertical-relative:page" from="120pt,721.7pt" to="573.05pt,721.7pt" strokeweight=".5pt">
            <w10:wrap anchorx="page" anchory="page"/>
          </v:line>
        </w:pict>
      </w:r>
      <w:r>
        <w:rPr>
          <w:rFonts w:eastAsia="Times New Roman"/>
          <w:color w:val="000000"/>
          <w:spacing w:val="-1"/>
          <w:sz w:val="17"/>
        </w:rPr>
        <w:t xml:space="preserve">How is our customer service? </w:t>
      </w:r>
      <w:hyperlink r:id="rId17">
        <w:r>
          <w:rPr>
            <w:rFonts w:eastAsia="Times New Roman"/>
            <w:color w:val="0000FF"/>
            <w:spacing w:val="-1"/>
            <w:sz w:val="17"/>
            <w:u w:val="single"/>
          </w:rPr>
          <w:t>tceq.texas.gov/customersurvey</w:t>
        </w:r>
      </w:hyperlink>
      <w:r>
        <w:rPr>
          <w:rFonts w:eastAsia="Times New Roman"/>
          <w:color w:val="000000"/>
          <w:spacing w:val="-1"/>
          <w:sz w:val="17"/>
        </w:rPr>
        <w:t xml:space="preserve"> </w:t>
      </w:r>
    </w:p>
    <w:p w:rsidR="00527C51" w:rsidRDefault="00527C51">
      <w:pPr>
        <w:sectPr w:rsidR="00527C51">
          <w:pgSz w:w="12240" w:h="15840"/>
          <w:pgMar w:top="1040" w:right="780" w:bottom="724" w:left="2400" w:header="720" w:footer="720" w:gutter="0"/>
          <w:cols w:space="720"/>
        </w:sectPr>
      </w:pPr>
    </w:p>
    <w:p w:rsidR="00527C51" w:rsidRDefault="00CF0A89">
      <w:pPr>
        <w:spacing w:before="654" w:line="244" w:lineRule="exact"/>
        <w:ind w:left="1656"/>
        <w:textAlignment w:val="baseline"/>
        <w:rPr>
          <w:rFonts w:ascii="Tahoma" w:eastAsia="Tahoma" w:hAnsi="Tahoma"/>
          <w:color w:val="000000"/>
          <w:spacing w:val="5"/>
          <w:sz w:val="21"/>
        </w:rPr>
      </w:pPr>
      <w:r>
        <w:lastRenderedPageBreak/>
        <w:pict>
          <v:shape id="_x0000_s1036" type="#_x0000_t202" style="position:absolute;left:0;text-align:left;margin-left:52.5pt;margin-top:37pt;width:540pt;height:238.5pt;z-index:-251680256;mso-wrap-distance-left:0;mso-wrap-distance-right:0;mso-wrap-distance-bottom:86.4pt;mso-position-horizontal-relative:page;mso-position-vertical-relative:page" filled="f" stroked="f">
            <v:textbox inset="0,0,0,0">
              <w:txbxContent>
                <w:p w:rsidR="00527C51" w:rsidRDefault="00527C51">
                  <w:pPr>
                    <w:pBdr>
                      <w:left w:val="single" w:sz="4" w:space="0" w:color="000000"/>
                    </w:pBdr>
                  </w:pPr>
                </w:p>
              </w:txbxContent>
            </v:textbox>
            <w10:wrap anchorx="page" anchory="page"/>
          </v:shape>
        </w:pict>
      </w:r>
      <w:r>
        <w:pict>
          <v:line id="_x0000_s1035" style="position:absolute;left:0;text-align:left;z-index:251676160;mso-position-horizontal-relative:page;mso-position-vertical-relative:page" from="498pt,38.4pt" to="592.55pt,38.4pt" strokeweight=".7pt">
            <w10:wrap anchorx="page" anchory="page"/>
          </v:line>
        </w:pict>
      </w:r>
      <w:r>
        <w:rPr>
          <w:rFonts w:ascii="Tahoma" w:eastAsia="Tahoma" w:hAnsi="Tahoma"/>
          <w:color w:val="000000"/>
          <w:spacing w:val="5"/>
          <w:sz w:val="21"/>
        </w:rPr>
        <w:t>Ms, Carol D, Gillespie</w:t>
      </w:r>
    </w:p>
    <w:p w:rsidR="00527C51" w:rsidRDefault="00CF0A89">
      <w:pPr>
        <w:spacing w:line="243" w:lineRule="exact"/>
        <w:ind w:left="1656"/>
        <w:textAlignment w:val="baseline"/>
        <w:rPr>
          <w:rFonts w:ascii="Tahoma" w:eastAsia="Tahoma" w:hAnsi="Tahoma"/>
          <w:color w:val="000000"/>
          <w:sz w:val="21"/>
        </w:rPr>
      </w:pPr>
      <w:r>
        <w:rPr>
          <w:rFonts w:ascii="Tahoma" w:eastAsia="Tahoma" w:hAnsi="Tahoma"/>
          <w:color w:val="000000"/>
          <w:sz w:val="21"/>
        </w:rPr>
        <w:t>Page 2</w:t>
      </w:r>
    </w:p>
    <w:p w:rsidR="00527C51" w:rsidRDefault="00CF0A89">
      <w:pPr>
        <w:spacing w:line="241" w:lineRule="exact"/>
        <w:ind w:left="1656"/>
        <w:textAlignment w:val="baseline"/>
        <w:rPr>
          <w:rFonts w:ascii="Tahoma" w:eastAsia="Tahoma" w:hAnsi="Tahoma"/>
          <w:color w:val="000000"/>
          <w:spacing w:val="6"/>
          <w:sz w:val="21"/>
        </w:rPr>
      </w:pPr>
      <w:r>
        <w:rPr>
          <w:rFonts w:ascii="Tahoma" w:eastAsia="Tahoma" w:hAnsi="Tahoma"/>
          <w:color w:val="000000"/>
          <w:spacing w:val="6"/>
          <w:sz w:val="21"/>
        </w:rPr>
        <w:t>August 25, 2014</w:t>
      </w:r>
    </w:p>
    <w:p w:rsidR="00527C51" w:rsidRDefault="00CF0A89">
      <w:pPr>
        <w:spacing w:before="251" w:line="241" w:lineRule="exact"/>
        <w:ind w:left="1656" w:right="792"/>
        <w:textAlignment w:val="baseline"/>
        <w:rPr>
          <w:rFonts w:ascii="Tahoma" w:eastAsia="Tahoma" w:hAnsi="Tahoma"/>
          <w:color w:val="000000"/>
          <w:sz w:val="21"/>
        </w:rPr>
      </w:pPr>
      <w:r>
        <w:rPr>
          <w:rFonts w:ascii="Tahoma" w:eastAsia="Tahoma" w:hAnsi="Tahoma"/>
          <w:color w:val="000000"/>
          <w:sz w:val="21"/>
        </w:rPr>
        <w:t xml:space="preserve">If you have any questions, please contact Mr Fred Bednarski at (512) 239-4758 or by email at </w:t>
      </w:r>
      <w:hyperlink r:id="rId18">
        <w:r>
          <w:rPr>
            <w:rFonts w:ascii="Tahoma" w:eastAsia="Tahoma" w:hAnsi="Tahoma"/>
            <w:color w:val="0000FF"/>
            <w:sz w:val="21"/>
            <w:u w:val="single"/>
          </w:rPr>
          <w:t>Fred.bednarski@tceq.texas.gov</w:t>
        </w:r>
      </w:hyperlink>
      <w:r>
        <w:rPr>
          <w:rFonts w:ascii="Tahoma" w:eastAsia="Tahoma" w:hAnsi="Tahoma"/>
          <w:color w:val="000000"/>
          <w:sz w:val="21"/>
        </w:rPr>
        <w:t>, Mr Bednarski will be your contact person for this application at the PUC aft</w:t>
      </w:r>
      <w:r>
        <w:rPr>
          <w:rFonts w:ascii="Tahoma" w:eastAsia="Tahoma" w:hAnsi="Tahoma"/>
          <w:color w:val="000000"/>
          <w:sz w:val="21"/>
        </w:rPr>
        <w:t>er September 1, 2014.</w:t>
      </w:r>
    </w:p>
    <w:p w:rsidR="00527C51" w:rsidRDefault="00CF0A89">
      <w:pPr>
        <w:spacing w:before="478" w:line="256" w:lineRule="exact"/>
        <w:ind w:left="1656"/>
        <w:textAlignment w:val="baseline"/>
        <w:rPr>
          <w:rFonts w:ascii="Tahoma" w:eastAsia="Tahoma" w:hAnsi="Tahoma"/>
          <w:color w:val="000000"/>
          <w:spacing w:val="1"/>
          <w:sz w:val="21"/>
        </w:rPr>
      </w:pPr>
      <w:r>
        <w:pict>
          <v:shape id="_x0000_s1034" type="#_x0000_t202" style="position:absolute;left:0;text-align:left;margin-left:265.7pt;margin-top:155.05pt;width:306.5pt;height:73.45pt;z-index:-251679232;mso-wrap-distance-left:0;mso-wrap-distance-right:0;mso-position-horizontal-relative:page;mso-position-vertical-relative:page" filled="f" stroked="f">
            <v:textbox inset="0,0,0,0">
              <w:txbxContent>
                <w:p w:rsidR="00527C51" w:rsidRDefault="00CF0A89">
                  <w:pPr>
                    <w:spacing w:before="758"/>
                    <w:ind w:left="28" w:right="3980"/>
                    <w:textAlignment w:val="baseline"/>
                  </w:pPr>
                  <w:r>
                    <w:rPr>
                      <w:noProof/>
                    </w:rPr>
                    <w:drawing>
                      <wp:inline distT="0" distB="0" distL="0" distR="0">
                        <wp:extent cx="1347470" cy="451485"/>
                        <wp:effectExtent l="0" t="0" r="0" b="0"/>
                        <wp:docPr id="17" name="Picture"/>
                        <wp:cNvGraphicFramePr/>
                        <a:graphic xmlns:a="http://schemas.openxmlformats.org/drawingml/2006/main">
                          <a:graphicData uri="http://schemas.openxmlformats.org/drawingml/2006/picture">
                            <pic:pic xmlns:pic="http://schemas.openxmlformats.org/drawingml/2006/picture">
                              <pic:nvPicPr>
                                <pic:cNvPr id="18" name="test1"/>
                                <pic:cNvPicPr preferRelativeResize="0"/>
                              </pic:nvPicPr>
                              <pic:blipFill>
                                <a:blip r:embed="rId19"/>
                                <a:stretch>
                                  <a:fillRect/>
                                </a:stretch>
                              </pic:blipFill>
                              <pic:spPr>
                                <a:xfrm>
                                  <a:off x="0" y="0"/>
                                  <a:ext cx="1347470" cy="451485"/>
                                </a:xfrm>
                                <a:prstGeom prst="rect">
                                  <a:avLst/>
                                </a:prstGeom>
                              </pic:spPr>
                            </pic:pic>
                          </a:graphicData>
                        </a:graphic>
                      </wp:inline>
                    </w:drawing>
                  </w:r>
                </w:p>
              </w:txbxContent>
            </v:textbox>
            <w10:wrap type="square" anchorx="page" anchory="page"/>
          </v:shape>
        </w:pict>
      </w:r>
      <w:r>
        <w:rPr>
          <w:rFonts w:ascii="Tahoma" w:eastAsia="Tahoma" w:hAnsi="Tahoma"/>
          <w:color w:val="000000"/>
          <w:spacing w:val="1"/>
          <w:sz w:val="21"/>
        </w:rPr>
        <w:t>Sincerejy2</w:t>
      </w:r>
    </w:p>
    <w:p w:rsidR="00527C51" w:rsidRDefault="00CF0A89">
      <w:pPr>
        <w:spacing w:before="226" w:line="509" w:lineRule="exact"/>
        <w:jc w:val="right"/>
        <w:textAlignment w:val="baseline"/>
        <w:rPr>
          <w:rFonts w:ascii="Tahoma" w:eastAsia="Tahoma" w:hAnsi="Tahoma"/>
          <w:color w:val="000000"/>
          <w:spacing w:val="-42"/>
          <w:sz w:val="31"/>
        </w:rPr>
      </w:pPr>
      <w:r>
        <w:pict>
          <v:line id="_x0000_s1033" style="position:absolute;left:0;text-align:left;z-index:251677184;mso-position-horizontal-relative:page;mso-position-vertical-relative:page" from="572.4pt,200.15pt" to="572.4pt,241.95pt" strokeweight=".25pt">
            <w10:wrap anchorx="page" anchory="page"/>
          </v:line>
        </w:pict>
      </w:r>
      <w:r>
        <w:rPr>
          <w:rFonts w:ascii="Tahoma" w:eastAsia="Tahoma" w:hAnsi="Tahoma"/>
          <w:color w:val="000000"/>
          <w:spacing w:val="-42"/>
          <w:sz w:val="31"/>
        </w:rPr>
        <w:t>e-e(416.</w:t>
      </w:r>
    </w:p>
    <w:p w:rsidR="00527C51" w:rsidRDefault="00CF0A89">
      <w:pPr>
        <w:spacing w:line="206" w:lineRule="exact"/>
        <w:ind w:left="1656"/>
        <w:textAlignment w:val="baseline"/>
        <w:rPr>
          <w:rFonts w:ascii="Tahoma" w:eastAsia="Tahoma" w:hAnsi="Tahoma"/>
          <w:color w:val="000000"/>
          <w:spacing w:val="3"/>
          <w:sz w:val="21"/>
        </w:rPr>
      </w:pPr>
      <w:r>
        <w:rPr>
          <w:rFonts w:ascii="Tahoma" w:eastAsia="Tahoma" w:hAnsi="Tahoma"/>
          <w:color w:val="000000"/>
          <w:spacing w:val="3"/>
          <w:sz w:val="21"/>
        </w:rPr>
        <w:t>Cari-Michel La Caille, Assistant Director</w:t>
      </w:r>
    </w:p>
    <w:p w:rsidR="00527C51" w:rsidRDefault="00CF0A89">
      <w:pPr>
        <w:spacing w:before="2" w:line="243" w:lineRule="exact"/>
        <w:ind w:left="1656"/>
        <w:textAlignment w:val="baseline"/>
        <w:rPr>
          <w:rFonts w:ascii="Tahoma" w:eastAsia="Tahoma" w:hAnsi="Tahoma"/>
          <w:color w:val="000000"/>
          <w:spacing w:val="6"/>
          <w:sz w:val="21"/>
        </w:rPr>
      </w:pPr>
      <w:r>
        <w:rPr>
          <w:rFonts w:ascii="Tahoma" w:eastAsia="Tahoma" w:hAnsi="Tahoma"/>
          <w:color w:val="000000"/>
          <w:spacing w:val="6"/>
          <w:sz w:val="21"/>
        </w:rPr>
        <w:t>Water Supply Division</w:t>
      </w:r>
    </w:p>
    <w:p w:rsidR="00527C51" w:rsidRDefault="00CF0A89">
      <w:pPr>
        <w:spacing w:before="234" w:line="245" w:lineRule="exact"/>
        <w:ind w:left="1656"/>
        <w:textAlignment w:val="baseline"/>
        <w:rPr>
          <w:rFonts w:ascii="Tahoma" w:eastAsia="Tahoma" w:hAnsi="Tahoma"/>
          <w:color w:val="000000"/>
          <w:spacing w:val="5"/>
          <w:sz w:val="21"/>
        </w:rPr>
      </w:pPr>
      <w:r>
        <w:rPr>
          <w:rFonts w:ascii="Tahoma" w:eastAsia="Tahoma" w:hAnsi="Tahoma"/>
          <w:color w:val="000000"/>
          <w:spacing w:val="5"/>
          <w:sz w:val="21"/>
        </w:rPr>
        <w:t>CML/LF/FB/mmg</w:t>
      </w:r>
    </w:p>
    <w:p w:rsidR="00527C51" w:rsidRDefault="00527C51">
      <w:pPr>
        <w:sectPr w:rsidR="00527C51">
          <w:pgSz w:w="12240" w:h="15840"/>
          <w:pgMar w:top="740" w:right="390" w:bottom="1264" w:left="1152" w:header="720" w:footer="720" w:gutter="0"/>
          <w:cols w:space="720"/>
        </w:sectPr>
      </w:pPr>
    </w:p>
    <w:p w:rsidR="00527C51" w:rsidRDefault="00CF0A89">
      <w:pPr>
        <w:spacing w:before="1458" w:line="288" w:lineRule="exact"/>
        <w:textAlignment w:val="baseline"/>
        <w:rPr>
          <w:rFonts w:eastAsia="Times New Roman"/>
          <w:color w:val="000000"/>
          <w:sz w:val="24"/>
        </w:rPr>
      </w:pPr>
      <w:r>
        <w:pict>
          <v:line id="_x0000_s1032" style="position:absolute;z-index:251678208;mso-position-horizontal-relative:text;mso-position-vertical-relative:text" from="519.65pt,86.4pt" to="519.65pt,165.45pt" strokeweight=".5pt"/>
        </w:pict>
      </w:r>
    </w:p>
    <w:p w:rsidR="00527C51" w:rsidRDefault="00527C51">
      <w:pPr>
        <w:sectPr w:rsidR="00527C51">
          <w:type w:val="continuous"/>
          <w:pgSz w:w="12240" w:h="15840"/>
          <w:pgMar w:top="740" w:right="390" w:bottom="1264" w:left="1050" w:header="720" w:footer="720" w:gutter="0"/>
          <w:cols w:space="720"/>
        </w:sectPr>
      </w:pPr>
    </w:p>
    <w:p w:rsidR="00527C51" w:rsidRDefault="00CF0A89">
      <w:pPr>
        <w:spacing w:before="6749" w:line="182" w:lineRule="exact"/>
        <w:textAlignment w:val="baseline"/>
        <w:rPr>
          <w:rFonts w:ascii="Tahoma" w:eastAsia="Tahoma" w:hAnsi="Tahoma"/>
          <w:color w:val="000000"/>
          <w:spacing w:val="-3"/>
          <w:sz w:val="15"/>
        </w:rPr>
      </w:pPr>
      <w:r>
        <w:pict>
          <v:line id="_x0000_s1031" style="position:absolute;z-index:251679232;mso-position-horizontal-relative:page;mso-position-vertical-relative:page" from="574.1pt,364.55pt" to="574.1pt,417.15pt" strokeweight=".25pt">
            <w10:wrap anchorx="page" anchory="page"/>
          </v:line>
        </w:pict>
      </w:r>
      <w:r>
        <w:rPr>
          <w:rFonts w:ascii="Tahoma" w:eastAsia="Tahoma" w:hAnsi="Tahoma"/>
          <w:color w:val="000000"/>
          <w:spacing w:val="-3"/>
          <w:sz w:val="15"/>
        </w:rPr>
        <w:t>PAGE 16 OF 20</w:t>
      </w:r>
    </w:p>
    <w:p w:rsidR="00527C51" w:rsidRDefault="00527C51">
      <w:pPr>
        <w:sectPr w:rsidR="00527C51">
          <w:type w:val="continuous"/>
          <w:pgSz w:w="12240" w:h="15840"/>
          <w:pgMar w:top="740" w:right="1536" w:bottom="1264" w:left="9624" w:header="720" w:footer="720" w:gutter="0"/>
          <w:cols w:space="720"/>
        </w:sectPr>
      </w:pPr>
    </w:p>
    <w:p w:rsidR="00527C51" w:rsidRDefault="00CF0A89">
      <w:pPr>
        <w:spacing w:before="22" w:line="261" w:lineRule="exact"/>
        <w:jc w:val="center"/>
        <w:textAlignment w:val="baseline"/>
        <w:rPr>
          <w:rFonts w:eastAsia="Times New Roman"/>
          <w:color w:val="000000"/>
          <w:spacing w:val="2"/>
          <w:sz w:val="24"/>
        </w:rPr>
      </w:pPr>
      <w:r>
        <w:rPr>
          <w:rFonts w:eastAsia="Times New Roman"/>
          <w:color w:val="000000"/>
          <w:spacing w:val="2"/>
          <w:sz w:val="24"/>
        </w:rPr>
        <w:lastRenderedPageBreak/>
        <w:t>DOCKET NO. 43146</w:t>
      </w:r>
    </w:p>
    <w:p w:rsidR="00527C51" w:rsidRDefault="00CF0A89">
      <w:pPr>
        <w:spacing w:before="14" w:after="412" w:line="261" w:lineRule="exact"/>
        <w:jc w:val="center"/>
        <w:textAlignment w:val="baseline"/>
        <w:rPr>
          <w:rFonts w:eastAsia="Times New Roman"/>
          <w:color w:val="000000"/>
          <w:spacing w:val="2"/>
          <w:sz w:val="24"/>
        </w:rPr>
      </w:pPr>
      <w:r>
        <w:rPr>
          <w:rFonts w:eastAsia="Times New Roman"/>
          <w:color w:val="000000"/>
          <w:spacing w:val="2"/>
          <w:sz w:val="24"/>
        </w:rPr>
        <w:t>SOAH DOCKET NO. 473-16-2033.WS</w:t>
      </w:r>
    </w:p>
    <w:p w:rsidR="00527C51" w:rsidRDefault="00527C51">
      <w:pPr>
        <w:spacing w:before="14" w:after="412" w:line="261" w:lineRule="exact"/>
        <w:sectPr w:rsidR="00527C51">
          <w:pgSz w:w="12240" w:h="15840"/>
          <w:pgMar w:top="1780" w:right="1716" w:bottom="10484" w:left="1813" w:header="720" w:footer="720" w:gutter="0"/>
          <w:cols w:space="720"/>
        </w:sectPr>
      </w:pPr>
    </w:p>
    <w:p w:rsidR="00527C51" w:rsidRDefault="00CF0A89">
      <w:pPr>
        <w:spacing w:line="273" w:lineRule="exact"/>
        <w:textAlignment w:val="baseline"/>
        <w:rPr>
          <w:rFonts w:eastAsia="Times New Roman"/>
          <w:color w:val="000000"/>
          <w:spacing w:val="3"/>
          <w:sz w:val="24"/>
        </w:rPr>
      </w:pPr>
      <w:r>
        <w:rPr>
          <w:rFonts w:eastAsia="Times New Roman"/>
          <w:color w:val="000000"/>
          <w:spacing w:val="3"/>
          <w:sz w:val="24"/>
        </w:rPr>
        <w:t>COMPLAINT OF CAROL D. GILLESPIE AGAINST AVALON WATER SUPPLY AND SEWER SERVICES CORPORATION (37985</w:t>
      </w:r>
      <w:r>
        <w:rPr>
          <w:rFonts w:eastAsia="Times New Roman"/>
          <w:color w:val="000000"/>
          <w:spacing w:val="3"/>
          <w:sz w:val="24"/>
        </w:rPr>
        <w:softHyphen/>
        <w:t>1)</w:t>
      </w:r>
    </w:p>
    <w:p w:rsidR="00527C51" w:rsidRDefault="00CF0A89">
      <w:pPr>
        <w:spacing w:before="26" w:line="261" w:lineRule="exact"/>
        <w:ind w:right="36"/>
        <w:jc w:val="right"/>
        <w:textAlignment w:val="baseline"/>
        <w:rPr>
          <w:rFonts w:eastAsia="Times New Roman"/>
          <w:color w:val="000000"/>
          <w:spacing w:val="7"/>
          <w:sz w:val="24"/>
        </w:rPr>
      </w:pPr>
      <w:r>
        <w:br w:type="column"/>
      </w:r>
      <w:r>
        <w:rPr>
          <w:rFonts w:eastAsia="Times New Roman"/>
          <w:color w:val="000000"/>
          <w:spacing w:val="7"/>
          <w:sz w:val="24"/>
        </w:rPr>
        <w:t>BEFORE THE</w:t>
      </w:r>
    </w:p>
    <w:p w:rsidR="00527C51" w:rsidRDefault="00CF0A89">
      <w:pPr>
        <w:spacing w:before="285" w:line="261" w:lineRule="exact"/>
        <w:ind w:right="36"/>
        <w:textAlignment w:val="baseline"/>
        <w:rPr>
          <w:rFonts w:eastAsia="Times New Roman"/>
          <w:color w:val="000000"/>
          <w:spacing w:val="7"/>
          <w:sz w:val="24"/>
        </w:rPr>
      </w:pPr>
      <w:r>
        <w:rPr>
          <w:rFonts w:eastAsia="Times New Roman"/>
          <w:color w:val="000000"/>
          <w:spacing w:val="7"/>
          <w:sz w:val="24"/>
        </w:rPr>
        <w:t>PUBLIC UTILITY COMMISSION</w:t>
      </w:r>
    </w:p>
    <w:p w:rsidR="00527C51" w:rsidRDefault="00CF0A89">
      <w:pPr>
        <w:spacing w:before="293" w:line="255" w:lineRule="exact"/>
        <w:ind w:right="36"/>
        <w:jc w:val="right"/>
        <w:textAlignment w:val="baseline"/>
        <w:rPr>
          <w:rFonts w:eastAsia="Times New Roman"/>
          <w:color w:val="000000"/>
          <w:spacing w:val="2"/>
          <w:sz w:val="24"/>
        </w:rPr>
      </w:pPr>
      <w:r>
        <w:rPr>
          <w:rFonts w:eastAsia="Times New Roman"/>
          <w:color w:val="000000"/>
          <w:spacing w:val="2"/>
          <w:sz w:val="24"/>
        </w:rPr>
        <w:t>OF TEXAS</w:t>
      </w:r>
    </w:p>
    <w:p w:rsidR="00527C51" w:rsidRDefault="00527C51">
      <w:pPr>
        <w:sectPr w:rsidR="00527C51">
          <w:type w:val="continuous"/>
          <w:pgSz w:w="12240" w:h="15840"/>
          <w:pgMar w:top="1780" w:right="1716" w:bottom="10484" w:left="1813" w:header="720" w:footer="720" w:gutter="0"/>
          <w:cols w:num="2" w:space="0" w:equalWidth="0">
            <w:col w:w="3880" w:space="951"/>
            <w:col w:w="3880" w:space="0"/>
          </w:cols>
        </w:sectPr>
      </w:pPr>
    </w:p>
    <w:p w:rsidR="00527C51" w:rsidRDefault="00CF0A89">
      <w:pPr>
        <w:spacing w:before="552" w:line="261" w:lineRule="exact"/>
        <w:jc w:val="center"/>
        <w:textAlignment w:val="baseline"/>
        <w:rPr>
          <w:rFonts w:eastAsia="Times New Roman"/>
          <w:color w:val="000000"/>
          <w:spacing w:val="5"/>
          <w:sz w:val="24"/>
        </w:rPr>
      </w:pPr>
      <w:r>
        <w:rPr>
          <w:rFonts w:eastAsia="Times New Roman"/>
          <w:color w:val="000000"/>
          <w:spacing w:val="5"/>
          <w:sz w:val="24"/>
        </w:rPr>
        <w:t>ATTACHMENT C</w:t>
      </w:r>
    </w:p>
    <w:p w:rsidR="00527C51" w:rsidRDefault="00527C51">
      <w:pPr>
        <w:sectPr w:rsidR="00527C51">
          <w:type w:val="continuous"/>
          <w:pgSz w:w="12240" w:h="15840"/>
          <w:pgMar w:top="1780" w:right="1716" w:bottom="10484" w:left="1813" w:header="720" w:footer="720" w:gutter="0"/>
          <w:cols w:space="720"/>
        </w:sectPr>
      </w:pPr>
    </w:p>
    <w:tbl>
      <w:tblPr>
        <w:tblW w:w="0" w:type="auto"/>
        <w:tblLayout w:type="fixed"/>
        <w:tblCellMar>
          <w:left w:w="0" w:type="dxa"/>
          <w:right w:w="0" w:type="dxa"/>
        </w:tblCellMar>
        <w:tblLook w:val="0000" w:firstRow="0" w:lastRow="0" w:firstColumn="0" w:lastColumn="0" w:noHBand="0" w:noVBand="0"/>
      </w:tblPr>
      <w:tblGrid>
        <w:gridCol w:w="2231"/>
        <w:gridCol w:w="4330"/>
        <w:gridCol w:w="2544"/>
        <w:gridCol w:w="2294"/>
        <w:gridCol w:w="1705"/>
      </w:tblGrid>
      <w:tr w:rsidR="00527C51">
        <w:tblPrEx>
          <w:tblCellMar>
            <w:top w:w="0" w:type="dxa"/>
            <w:bottom w:w="0" w:type="dxa"/>
          </w:tblCellMar>
        </w:tblPrEx>
        <w:trPr>
          <w:trHeight w:hRule="exact" w:val="274"/>
        </w:trPr>
        <w:tc>
          <w:tcPr>
            <w:tcW w:w="2231" w:type="dxa"/>
            <w:tcBorders>
              <w:top w:val="none" w:sz="0" w:space="0" w:color="020000"/>
              <w:left w:val="none" w:sz="0" w:space="0" w:color="020000"/>
              <w:bottom w:val="none" w:sz="0" w:space="0" w:color="020000"/>
              <w:right w:val="double" w:sz="15" w:space="0" w:color="000000"/>
            </w:tcBorders>
            <w:vAlign w:val="center"/>
          </w:tcPr>
          <w:p w:rsidR="00527C51" w:rsidRDefault="00CF0A89">
            <w:pPr>
              <w:spacing w:line="273" w:lineRule="exact"/>
              <w:jc w:val="center"/>
              <w:textAlignment w:val="baseline"/>
              <w:rPr>
                <w:rFonts w:eastAsia="Times New Roman"/>
                <w:color w:val="000000"/>
                <w:sz w:val="23"/>
              </w:rPr>
            </w:pPr>
            <w:r>
              <w:rPr>
                <w:rFonts w:eastAsia="Times New Roman"/>
                <w:color w:val="000000"/>
                <w:sz w:val="23"/>
              </w:rPr>
              <w:lastRenderedPageBreak/>
              <w:t>Alleged Deficiency</w:t>
            </w:r>
          </w:p>
        </w:tc>
        <w:tc>
          <w:tcPr>
            <w:tcW w:w="433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jc w:val="center"/>
              <w:textAlignment w:val="baseline"/>
              <w:rPr>
                <w:rFonts w:eastAsia="Times New Roman"/>
                <w:color w:val="000000"/>
                <w:sz w:val="23"/>
              </w:rPr>
            </w:pPr>
            <w:r>
              <w:rPr>
                <w:rFonts w:eastAsia="Times New Roman"/>
                <w:color w:val="000000"/>
                <w:sz w:val="23"/>
              </w:rPr>
              <w:t>Detailed Statutory Basis for</w:t>
            </w:r>
          </w:p>
        </w:tc>
        <w:tc>
          <w:tcPr>
            <w:tcW w:w="254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jc w:val="center"/>
              <w:textAlignment w:val="baseline"/>
              <w:rPr>
                <w:rFonts w:eastAsia="Times New Roman"/>
                <w:color w:val="000000"/>
                <w:sz w:val="23"/>
              </w:rPr>
            </w:pPr>
            <w:r>
              <w:rPr>
                <w:rFonts w:eastAsia="Times New Roman"/>
                <w:color w:val="000000"/>
                <w:sz w:val="23"/>
              </w:rPr>
              <w:t>Legal Cause of Action</w:t>
            </w:r>
          </w:p>
        </w:tc>
        <w:tc>
          <w:tcPr>
            <w:tcW w:w="229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jc w:val="center"/>
              <w:textAlignment w:val="baseline"/>
              <w:rPr>
                <w:rFonts w:eastAsia="Times New Roman"/>
                <w:color w:val="000000"/>
                <w:sz w:val="23"/>
              </w:rPr>
            </w:pPr>
            <w:r>
              <w:rPr>
                <w:rFonts w:eastAsia="Times New Roman"/>
                <w:color w:val="000000"/>
                <w:sz w:val="23"/>
              </w:rPr>
              <w:t>Remedy</w:t>
            </w:r>
          </w:p>
        </w:tc>
        <w:tc>
          <w:tcPr>
            <w:tcW w:w="1705" w:type="dxa"/>
            <w:tcBorders>
              <w:top w:val="none" w:sz="0" w:space="0" w:color="020000"/>
              <w:left w:val="double" w:sz="15" w:space="0" w:color="000000"/>
              <w:bottom w:val="none" w:sz="0" w:space="0" w:color="020000"/>
              <w:right w:val="none" w:sz="0" w:space="0" w:color="020000"/>
            </w:tcBorders>
            <w:vAlign w:val="center"/>
          </w:tcPr>
          <w:p w:rsidR="00527C51" w:rsidRDefault="00CF0A89">
            <w:pPr>
              <w:spacing w:line="273" w:lineRule="exact"/>
              <w:jc w:val="center"/>
              <w:textAlignment w:val="baseline"/>
              <w:rPr>
                <w:rFonts w:eastAsia="Times New Roman"/>
                <w:color w:val="000000"/>
                <w:sz w:val="23"/>
              </w:rPr>
            </w:pPr>
            <w:r>
              <w:rPr>
                <w:rFonts w:eastAsia="Times New Roman"/>
                <w:color w:val="000000"/>
                <w:sz w:val="23"/>
              </w:rPr>
              <w:t>Statutory and</w:t>
            </w:r>
          </w:p>
        </w:tc>
      </w:tr>
      <w:tr w:rsidR="00527C51">
        <w:tblPrEx>
          <w:tblCellMar>
            <w:top w:w="0" w:type="dxa"/>
            <w:bottom w:w="0" w:type="dxa"/>
          </w:tblCellMar>
        </w:tblPrEx>
        <w:trPr>
          <w:trHeight w:hRule="exact" w:val="888"/>
        </w:trPr>
        <w:tc>
          <w:tcPr>
            <w:tcW w:w="2231" w:type="dxa"/>
            <w:tcBorders>
              <w:top w:val="none" w:sz="0" w:space="0" w:color="020000"/>
              <w:left w:val="none" w:sz="0" w:space="0" w:color="020000"/>
              <w:bottom w:val="none" w:sz="0" w:space="0" w:color="020000"/>
              <w:right w:val="double" w:sz="15" w:space="0" w:color="000000"/>
            </w:tcBorders>
          </w:tcPr>
          <w:p w:rsidR="00527C51" w:rsidRDefault="00CF0A89">
            <w:pPr>
              <w:spacing w:after="41" w:line="276" w:lineRule="exact"/>
              <w:jc w:val="center"/>
              <w:textAlignment w:val="baseline"/>
              <w:rPr>
                <w:rFonts w:eastAsia="Times New Roman"/>
                <w:color w:val="000000"/>
                <w:sz w:val="23"/>
              </w:rPr>
            </w:pPr>
            <w:r>
              <w:rPr>
                <w:rFonts w:eastAsia="Times New Roman"/>
                <w:color w:val="000000"/>
                <w:sz w:val="23"/>
              </w:rPr>
              <w:t xml:space="preserve">(including factual </w:t>
            </w:r>
            <w:r>
              <w:rPr>
                <w:rFonts w:eastAsia="Times New Roman"/>
                <w:color w:val="000000"/>
                <w:sz w:val="23"/>
              </w:rPr>
              <w:br/>
              <w:t xml:space="preserve">background and </w:t>
            </w:r>
            <w:r>
              <w:rPr>
                <w:rFonts w:eastAsia="Times New Roman"/>
                <w:color w:val="000000"/>
                <w:sz w:val="23"/>
              </w:rPr>
              <w:br/>
              <w:t>date of occurrence)</w:t>
            </w:r>
          </w:p>
        </w:tc>
        <w:tc>
          <w:tcPr>
            <w:tcW w:w="4330" w:type="dxa"/>
            <w:tcBorders>
              <w:top w:val="none" w:sz="0" w:space="0" w:color="020000"/>
              <w:left w:val="double" w:sz="15" w:space="0" w:color="000000"/>
              <w:bottom w:val="none" w:sz="0" w:space="0" w:color="020000"/>
              <w:right w:val="double" w:sz="15" w:space="0" w:color="000000"/>
            </w:tcBorders>
          </w:tcPr>
          <w:p w:rsidR="00527C51" w:rsidRDefault="00CF0A89">
            <w:pPr>
              <w:spacing w:after="598" w:line="276" w:lineRule="exact"/>
              <w:jc w:val="center"/>
              <w:textAlignment w:val="baseline"/>
              <w:rPr>
                <w:rFonts w:eastAsia="Times New Roman"/>
                <w:color w:val="000000"/>
                <w:sz w:val="23"/>
              </w:rPr>
            </w:pPr>
            <w:r>
              <w:rPr>
                <w:rFonts w:eastAsia="Times New Roman"/>
                <w:color w:val="000000"/>
                <w:sz w:val="23"/>
              </w:rPr>
              <w:t>Commission Jurisdiction</w:t>
            </w:r>
          </w:p>
        </w:tc>
        <w:tc>
          <w:tcPr>
            <w:tcW w:w="254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4" w:type="dxa"/>
            <w:tcBorders>
              <w:top w:val="none" w:sz="0" w:space="0" w:color="020000"/>
              <w:left w:val="double" w:sz="15" w:space="0" w:color="000000"/>
              <w:bottom w:val="none" w:sz="0" w:space="0" w:color="020000"/>
              <w:right w:val="double" w:sz="15" w:space="0" w:color="000000"/>
            </w:tcBorders>
          </w:tcPr>
          <w:p w:rsidR="00527C51" w:rsidRDefault="00CF0A89">
            <w:pPr>
              <w:spacing w:after="603" w:line="275" w:lineRule="exact"/>
              <w:jc w:val="center"/>
              <w:textAlignment w:val="baseline"/>
              <w:rPr>
                <w:rFonts w:eastAsia="Times New Roman"/>
                <w:color w:val="000000"/>
                <w:sz w:val="23"/>
              </w:rPr>
            </w:pPr>
            <w:r>
              <w:rPr>
                <w:rFonts w:eastAsia="Times New Roman"/>
                <w:color w:val="000000"/>
                <w:sz w:val="23"/>
              </w:rPr>
              <w:t>Description</w:t>
            </w:r>
          </w:p>
        </w:tc>
        <w:tc>
          <w:tcPr>
            <w:tcW w:w="1705" w:type="dxa"/>
            <w:tcBorders>
              <w:top w:val="none" w:sz="0" w:space="0" w:color="020000"/>
              <w:left w:val="double" w:sz="15" w:space="0" w:color="000000"/>
              <w:bottom w:val="none" w:sz="0" w:space="0" w:color="020000"/>
              <w:right w:val="none" w:sz="0" w:space="0" w:color="020000"/>
            </w:tcBorders>
          </w:tcPr>
          <w:p w:rsidR="00527C51" w:rsidRDefault="00CF0A89">
            <w:pPr>
              <w:spacing w:after="49" w:line="276" w:lineRule="exact"/>
              <w:jc w:val="center"/>
              <w:textAlignment w:val="baseline"/>
              <w:rPr>
                <w:rFonts w:eastAsia="Times New Roman"/>
                <w:color w:val="000000"/>
                <w:sz w:val="23"/>
              </w:rPr>
            </w:pPr>
            <w:r>
              <w:rPr>
                <w:rFonts w:eastAsia="Times New Roman"/>
                <w:color w:val="000000"/>
                <w:sz w:val="23"/>
              </w:rPr>
              <w:t xml:space="preserve">Regulatory </w:t>
            </w:r>
            <w:r>
              <w:rPr>
                <w:rFonts w:eastAsia="Times New Roman"/>
                <w:color w:val="000000"/>
                <w:sz w:val="23"/>
              </w:rPr>
              <w:br/>
              <w:t xml:space="preserve">Authority for </w:t>
            </w:r>
            <w:r>
              <w:rPr>
                <w:rFonts w:eastAsia="Times New Roman"/>
                <w:color w:val="000000"/>
                <w:sz w:val="23"/>
              </w:rPr>
              <w:br/>
              <w:t>Remedy</w:t>
            </w:r>
          </w:p>
        </w:tc>
      </w:tr>
    </w:tbl>
    <w:p w:rsidR="00527C51" w:rsidRDefault="00CF0A89">
      <w:pPr>
        <w:rPr>
          <w:sz w:val="2"/>
        </w:rPr>
      </w:pPr>
      <w:r>
        <w:pict>
          <v:line id="_x0000_s1030" style="position:absolute;z-index:251680256;mso-position-horizontal-relative:page;mso-position-vertical-relative:page" from="721.9pt,117.85pt" to="721.9pt,178.85pt" strokeweight="1.2pt">
            <w10:wrap anchorx="page" anchory="page"/>
          </v:line>
        </w:pict>
      </w:r>
    </w:p>
    <w:tbl>
      <w:tblPr>
        <w:tblW w:w="0" w:type="auto"/>
        <w:tblInd w:w="10" w:type="dxa"/>
        <w:tblLayout w:type="fixed"/>
        <w:tblCellMar>
          <w:left w:w="0" w:type="dxa"/>
          <w:right w:w="0" w:type="dxa"/>
        </w:tblCellMar>
        <w:tblLook w:val="0000" w:firstRow="0" w:lastRow="0" w:firstColumn="0" w:lastColumn="0" w:noHBand="0" w:noVBand="0"/>
      </w:tblPr>
      <w:tblGrid>
        <w:gridCol w:w="2318"/>
        <w:gridCol w:w="4335"/>
        <w:gridCol w:w="2544"/>
        <w:gridCol w:w="2294"/>
        <w:gridCol w:w="1704"/>
      </w:tblGrid>
      <w:tr w:rsidR="00527C51">
        <w:tblPrEx>
          <w:tblCellMar>
            <w:top w:w="0" w:type="dxa"/>
            <w:bottom w:w="0" w:type="dxa"/>
          </w:tblCellMar>
        </w:tblPrEx>
        <w:trPr>
          <w:trHeight w:hRule="exact" w:val="322"/>
        </w:trPr>
        <w:tc>
          <w:tcPr>
            <w:tcW w:w="2318" w:type="dxa"/>
            <w:tcBorders>
              <w:top w:val="double" w:sz="15" w:space="0" w:color="000000"/>
              <w:left w:val="single" w:sz="4" w:space="0" w:color="000000"/>
              <w:bottom w:val="none" w:sz="0" w:space="0" w:color="020000"/>
              <w:right w:val="single" w:sz="4" w:space="0" w:color="000000"/>
            </w:tcBorders>
            <w:vAlign w:val="center"/>
          </w:tcPr>
          <w:p w:rsidR="00527C51" w:rsidRDefault="00CF0A89">
            <w:pPr>
              <w:numPr>
                <w:ilvl w:val="0"/>
                <w:numId w:val="18"/>
              </w:numPr>
              <w:tabs>
                <w:tab w:val="clear" w:pos="216"/>
                <w:tab w:val="left" w:pos="360"/>
              </w:tabs>
              <w:spacing w:before="39" w:after="6" w:line="276" w:lineRule="exact"/>
              <w:ind w:left="144"/>
              <w:textAlignment w:val="baseline"/>
              <w:rPr>
                <w:rFonts w:eastAsia="Times New Roman"/>
                <w:color w:val="000000"/>
                <w:sz w:val="23"/>
              </w:rPr>
            </w:pPr>
            <w:r>
              <w:rPr>
                <w:rFonts w:eastAsia="Times New Roman"/>
                <w:color w:val="000000"/>
                <w:sz w:val="23"/>
              </w:rPr>
              <w:t>AWSSSC failed to</w:t>
            </w:r>
          </w:p>
        </w:tc>
        <w:tc>
          <w:tcPr>
            <w:tcW w:w="4335" w:type="dxa"/>
            <w:tcBorders>
              <w:top w:val="double" w:sz="15" w:space="0" w:color="000000"/>
              <w:left w:val="single" w:sz="4" w:space="0" w:color="000000"/>
              <w:bottom w:val="none" w:sz="0" w:space="0" w:color="020000"/>
              <w:right w:val="single" w:sz="4" w:space="0" w:color="000000"/>
            </w:tcBorders>
            <w:vAlign w:val="center"/>
          </w:tcPr>
          <w:p w:rsidR="00527C51" w:rsidRDefault="00CF0A89">
            <w:pPr>
              <w:spacing w:before="38" w:after="7" w:line="276" w:lineRule="exact"/>
              <w:ind w:left="115"/>
              <w:textAlignment w:val="baseline"/>
              <w:rPr>
                <w:rFonts w:eastAsia="Times New Roman"/>
                <w:color w:val="000000"/>
                <w:sz w:val="23"/>
              </w:rPr>
            </w:pPr>
            <w:r>
              <w:rPr>
                <w:rFonts w:eastAsia="Times New Roman"/>
                <w:color w:val="000000"/>
                <w:sz w:val="23"/>
              </w:rPr>
              <w:t>AWSSSC's Election Procedures for</w:t>
            </w:r>
          </w:p>
        </w:tc>
        <w:tc>
          <w:tcPr>
            <w:tcW w:w="2544" w:type="dxa"/>
            <w:tcBorders>
              <w:top w:val="double" w:sz="15" w:space="0" w:color="000000"/>
              <w:left w:val="single" w:sz="4" w:space="0" w:color="000000"/>
              <w:bottom w:val="none" w:sz="0" w:space="0" w:color="020000"/>
              <w:right w:val="single" w:sz="4" w:space="0" w:color="000000"/>
            </w:tcBorders>
            <w:vAlign w:val="center"/>
          </w:tcPr>
          <w:p w:rsidR="00527C51" w:rsidRDefault="00CF0A89">
            <w:pPr>
              <w:spacing w:before="36" w:after="9" w:line="276" w:lineRule="exact"/>
              <w:ind w:left="115"/>
              <w:textAlignment w:val="baseline"/>
              <w:rPr>
                <w:rFonts w:eastAsia="Times New Roman"/>
                <w:color w:val="000000"/>
                <w:sz w:val="23"/>
              </w:rPr>
            </w:pPr>
            <w:r>
              <w:rPr>
                <w:rFonts w:eastAsia="Times New Roman"/>
                <w:color w:val="000000"/>
                <w:sz w:val="23"/>
              </w:rPr>
              <w:t>TWC §§ 13.004(a) and</w:t>
            </w:r>
          </w:p>
        </w:tc>
        <w:tc>
          <w:tcPr>
            <w:tcW w:w="2294" w:type="dxa"/>
            <w:tcBorders>
              <w:top w:val="double" w:sz="15" w:space="0" w:color="000000"/>
              <w:left w:val="single" w:sz="4" w:space="0" w:color="000000"/>
              <w:bottom w:val="none" w:sz="0" w:space="0" w:color="020000"/>
              <w:right w:val="single" w:sz="4" w:space="0" w:color="000000"/>
            </w:tcBorders>
            <w:vAlign w:val="center"/>
          </w:tcPr>
          <w:p w:rsidR="00527C51" w:rsidRDefault="00CF0A89">
            <w:pPr>
              <w:spacing w:before="33" w:after="12" w:line="276" w:lineRule="exact"/>
              <w:ind w:left="86"/>
              <w:textAlignment w:val="baseline"/>
              <w:rPr>
                <w:rFonts w:eastAsia="Times New Roman"/>
                <w:color w:val="000000"/>
                <w:sz w:val="23"/>
              </w:rPr>
            </w:pPr>
            <w:r>
              <w:rPr>
                <w:rFonts w:eastAsia="Times New Roman"/>
                <w:color w:val="000000"/>
                <w:sz w:val="23"/>
              </w:rPr>
              <w:t>PUC may exercise</w:t>
            </w:r>
          </w:p>
        </w:tc>
        <w:tc>
          <w:tcPr>
            <w:tcW w:w="1704" w:type="dxa"/>
            <w:tcBorders>
              <w:top w:val="double" w:sz="15" w:space="0" w:color="000000"/>
              <w:left w:val="single" w:sz="4" w:space="0" w:color="000000"/>
              <w:bottom w:val="none" w:sz="0" w:space="0" w:color="020000"/>
              <w:right w:val="single" w:sz="4" w:space="0" w:color="000000"/>
            </w:tcBorders>
            <w:vAlign w:val="center"/>
          </w:tcPr>
          <w:p w:rsidR="00527C51" w:rsidRDefault="00CF0A89">
            <w:pPr>
              <w:spacing w:after="17" w:line="276" w:lineRule="exact"/>
              <w:ind w:left="110"/>
              <w:textAlignment w:val="baseline"/>
              <w:rPr>
                <w:rFonts w:eastAsia="Times New Roman"/>
                <w:color w:val="000000"/>
                <w:sz w:val="23"/>
              </w:rPr>
            </w:pPr>
            <w:r>
              <w:rPr>
                <w:rFonts w:eastAsia="Times New Roman"/>
                <w:color w:val="000000"/>
                <w:sz w:val="23"/>
              </w:rPr>
              <w:t>TWC</w:t>
            </w:r>
          </w:p>
        </w:tc>
      </w:tr>
      <w:tr w:rsidR="00527C51">
        <w:tblPrEx>
          <w:tblCellMar>
            <w:top w:w="0" w:type="dxa"/>
            <w:bottom w:w="0" w:type="dxa"/>
          </w:tblCellMar>
        </w:tblPrEx>
        <w:trPr>
          <w:trHeight w:hRule="exact" w:val="297"/>
        </w:trPr>
        <w:tc>
          <w:tcPr>
            <w:tcW w:w="2318"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after="17" w:line="270" w:lineRule="exact"/>
              <w:ind w:left="134"/>
              <w:textAlignment w:val="baseline"/>
              <w:rPr>
                <w:rFonts w:eastAsia="Times New Roman"/>
                <w:color w:val="000000"/>
                <w:sz w:val="23"/>
              </w:rPr>
            </w:pPr>
            <w:r>
              <w:rPr>
                <w:rFonts w:eastAsia="Times New Roman"/>
                <w:color w:val="000000"/>
                <w:sz w:val="23"/>
              </w:rPr>
              <w:t>obtain ballot</w:t>
            </w:r>
          </w:p>
        </w:tc>
        <w:tc>
          <w:tcPr>
            <w:tcW w:w="4335"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after="17" w:line="270" w:lineRule="exact"/>
              <w:ind w:left="115"/>
              <w:textAlignment w:val="baseline"/>
              <w:rPr>
                <w:rFonts w:eastAsia="Times New Roman"/>
                <w:color w:val="000000"/>
                <w:sz w:val="23"/>
              </w:rPr>
            </w:pPr>
            <w:r>
              <w:rPr>
                <w:rFonts w:eastAsia="Times New Roman"/>
                <w:color w:val="000000"/>
                <w:sz w:val="23"/>
              </w:rPr>
              <w:t>Members' Meetings ("Election</w:t>
            </w:r>
          </w:p>
        </w:tc>
        <w:tc>
          <w:tcPr>
            <w:tcW w:w="2544"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after="21" w:line="266" w:lineRule="exact"/>
              <w:ind w:left="115"/>
              <w:textAlignment w:val="baseline"/>
              <w:rPr>
                <w:rFonts w:eastAsia="Times New Roman"/>
                <w:color w:val="000000"/>
                <w:sz w:val="23"/>
              </w:rPr>
            </w:pPr>
            <w:r>
              <w:rPr>
                <w:rFonts w:eastAsia="Times New Roman"/>
                <w:color w:val="000000"/>
                <w:sz w:val="23"/>
              </w:rPr>
              <w:t>67.007 (annual</w:t>
            </w:r>
          </w:p>
        </w:tc>
        <w:tc>
          <w:tcPr>
            <w:tcW w:w="2294"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after="23" w:line="264" w:lineRule="exact"/>
              <w:ind w:left="86"/>
              <w:textAlignment w:val="baseline"/>
              <w:rPr>
                <w:rFonts w:eastAsia="Times New Roman"/>
                <w:color w:val="000000"/>
                <w:sz w:val="23"/>
              </w:rPr>
            </w:pPr>
            <w:r>
              <w:rPr>
                <w:rFonts w:eastAsia="Times New Roman"/>
                <w:color w:val="000000"/>
                <w:sz w:val="23"/>
              </w:rPr>
              <w:t>original jurisdiction</w:t>
            </w:r>
          </w:p>
        </w:tc>
        <w:tc>
          <w:tcPr>
            <w:tcW w:w="1704"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after="26" w:line="261" w:lineRule="exact"/>
              <w:ind w:left="110"/>
              <w:textAlignment w:val="baseline"/>
              <w:rPr>
                <w:rFonts w:eastAsia="Times New Roman"/>
                <w:color w:val="000000"/>
                <w:sz w:val="23"/>
              </w:rPr>
            </w:pPr>
            <w:r>
              <w:rPr>
                <w:rFonts w:eastAsia="Times New Roman"/>
                <w:color w:val="000000"/>
                <w:sz w:val="23"/>
              </w:rPr>
              <w:t>§13.004(a),</w:t>
            </w:r>
          </w:p>
        </w:tc>
      </w:tr>
      <w:tr w:rsidR="00527C51">
        <w:tblPrEx>
          <w:tblCellMar>
            <w:top w:w="0" w:type="dxa"/>
            <w:bottom w:w="0" w:type="dxa"/>
          </w:tblCellMar>
        </w:tblPrEx>
        <w:trPr>
          <w:trHeight w:hRule="exact" w:val="514"/>
        </w:trPr>
        <w:tc>
          <w:tcPr>
            <w:tcW w:w="2318" w:type="dxa"/>
            <w:tcBorders>
              <w:top w:val="none" w:sz="0" w:space="0" w:color="020000"/>
              <w:left w:val="single" w:sz="4" w:space="0" w:color="000000"/>
              <w:bottom w:val="none" w:sz="0" w:space="0" w:color="020000"/>
              <w:right w:val="single" w:sz="4" w:space="0" w:color="000000"/>
            </w:tcBorders>
          </w:tcPr>
          <w:p w:rsidR="00527C51" w:rsidRDefault="00CF0A89">
            <w:pPr>
              <w:spacing w:line="254" w:lineRule="exact"/>
              <w:ind w:left="144" w:right="396"/>
              <w:textAlignment w:val="baseline"/>
              <w:rPr>
                <w:rFonts w:eastAsia="Times New Roman"/>
                <w:color w:val="000000"/>
                <w:sz w:val="23"/>
              </w:rPr>
            </w:pPr>
            <w:r>
              <w:rPr>
                <w:rFonts w:eastAsia="Times New Roman"/>
                <w:color w:val="000000"/>
                <w:sz w:val="23"/>
              </w:rPr>
              <w:t>applications for board directors for</w:t>
            </w:r>
          </w:p>
        </w:tc>
        <w:tc>
          <w:tcPr>
            <w:tcW w:w="4335" w:type="dxa"/>
            <w:tcBorders>
              <w:top w:val="none" w:sz="0" w:space="0" w:color="020000"/>
              <w:left w:val="single" w:sz="4" w:space="0" w:color="000000"/>
              <w:bottom w:val="none" w:sz="0" w:space="0" w:color="020000"/>
              <w:right w:val="single" w:sz="4" w:space="0" w:color="000000"/>
            </w:tcBorders>
          </w:tcPr>
          <w:p w:rsidR="00527C51" w:rsidRDefault="00CF0A89">
            <w:pPr>
              <w:spacing w:after="261" w:line="247" w:lineRule="exact"/>
              <w:ind w:left="115"/>
              <w:textAlignment w:val="baseline"/>
              <w:rPr>
                <w:rFonts w:eastAsia="Times New Roman"/>
                <w:color w:val="000000"/>
                <w:sz w:val="23"/>
              </w:rPr>
            </w:pPr>
            <w:r>
              <w:rPr>
                <w:rFonts w:eastAsia="Times New Roman"/>
                <w:color w:val="000000"/>
                <w:sz w:val="23"/>
              </w:rPr>
              <w:t>Procedures"), paragraph 4 at 1.</w:t>
            </w:r>
          </w:p>
        </w:tc>
        <w:tc>
          <w:tcPr>
            <w:tcW w:w="2544" w:type="dxa"/>
            <w:tcBorders>
              <w:top w:val="none" w:sz="0" w:space="0" w:color="020000"/>
              <w:left w:val="single" w:sz="4" w:space="0" w:color="000000"/>
              <w:bottom w:val="none" w:sz="0" w:space="0" w:color="020000"/>
              <w:right w:val="single" w:sz="4" w:space="0" w:color="000000"/>
            </w:tcBorders>
          </w:tcPr>
          <w:p w:rsidR="00527C51" w:rsidRDefault="00CF0A89">
            <w:pPr>
              <w:spacing w:after="266" w:line="242" w:lineRule="exact"/>
              <w:ind w:left="115"/>
              <w:textAlignment w:val="baseline"/>
              <w:rPr>
                <w:rFonts w:eastAsia="Times New Roman"/>
                <w:color w:val="000000"/>
                <w:sz w:val="23"/>
              </w:rPr>
            </w:pPr>
            <w:r>
              <w:rPr>
                <w:rFonts w:eastAsia="Times New Roman"/>
                <w:color w:val="000000"/>
                <w:sz w:val="23"/>
              </w:rPr>
              <w:t>meetings)</w:t>
            </w:r>
          </w:p>
        </w:tc>
        <w:tc>
          <w:tcPr>
            <w:tcW w:w="2294" w:type="dxa"/>
            <w:tcBorders>
              <w:top w:val="none" w:sz="0" w:space="0" w:color="020000"/>
              <w:left w:val="single" w:sz="4" w:space="0" w:color="000000"/>
              <w:bottom w:val="none" w:sz="0" w:space="0" w:color="020000"/>
              <w:right w:val="single" w:sz="4" w:space="0" w:color="000000"/>
            </w:tcBorders>
          </w:tcPr>
          <w:p w:rsidR="00527C51" w:rsidRDefault="00CF0A89">
            <w:pPr>
              <w:spacing w:line="254" w:lineRule="exact"/>
              <w:ind w:left="108"/>
              <w:textAlignment w:val="baseline"/>
              <w:rPr>
                <w:rFonts w:eastAsia="Times New Roman"/>
                <w:color w:val="000000"/>
                <w:sz w:val="23"/>
              </w:rPr>
            </w:pPr>
            <w:r>
              <w:rPr>
                <w:rFonts w:eastAsia="Times New Roman"/>
                <w:color w:val="000000"/>
                <w:sz w:val="23"/>
              </w:rPr>
              <w:t>over AWSSSC, including the</w:t>
            </w:r>
          </w:p>
        </w:tc>
        <w:tc>
          <w:tcPr>
            <w:tcW w:w="1704" w:type="dxa"/>
            <w:tcBorders>
              <w:top w:val="none" w:sz="0" w:space="0" w:color="020000"/>
              <w:left w:val="single" w:sz="4" w:space="0" w:color="000000"/>
              <w:bottom w:val="none" w:sz="0" w:space="0" w:color="020000"/>
              <w:right w:val="single" w:sz="4" w:space="0" w:color="000000"/>
            </w:tcBorders>
          </w:tcPr>
          <w:p w:rsidR="00527C51" w:rsidRDefault="00CF0A89">
            <w:pPr>
              <w:spacing w:after="7" w:line="250" w:lineRule="exact"/>
              <w:ind w:left="108"/>
              <w:textAlignment w:val="baseline"/>
              <w:rPr>
                <w:rFonts w:eastAsia="Times New Roman"/>
                <w:color w:val="000000"/>
                <w:sz w:val="23"/>
              </w:rPr>
            </w:pPr>
            <w:r>
              <w:rPr>
                <w:rFonts w:eastAsia="Times New Roman"/>
                <w:color w:val="000000"/>
                <w:sz w:val="23"/>
              </w:rPr>
              <w:t xml:space="preserve">16 TAC §§ </w:t>
            </w:r>
            <w:r>
              <w:rPr>
                <w:rFonts w:eastAsia="Times New Roman"/>
                <w:color w:val="000000"/>
                <w:sz w:val="23"/>
              </w:rPr>
              <w:br/>
              <w:t>24.35 and</w:t>
            </w:r>
          </w:p>
        </w:tc>
      </w:tr>
      <w:tr w:rsidR="00527C51">
        <w:tblPrEx>
          <w:tblCellMar>
            <w:top w:w="0" w:type="dxa"/>
            <w:bottom w:w="0" w:type="dxa"/>
          </w:tblCellMar>
        </w:tblPrEx>
        <w:trPr>
          <w:trHeight w:hRule="exact" w:val="1377"/>
        </w:trPr>
        <w:tc>
          <w:tcPr>
            <w:tcW w:w="2318" w:type="dxa"/>
            <w:tcBorders>
              <w:top w:val="none" w:sz="0" w:space="0" w:color="020000"/>
              <w:left w:val="single" w:sz="4" w:space="0" w:color="000000"/>
              <w:bottom w:val="single" w:sz="4" w:space="0" w:color="000000"/>
              <w:right w:val="single" w:sz="4" w:space="0" w:color="000000"/>
            </w:tcBorders>
          </w:tcPr>
          <w:p w:rsidR="00527C51" w:rsidRDefault="00CF0A89">
            <w:pPr>
              <w:spacing w:after="819" w:line="276" w:lineRule="exact"/>
              <w:ind w:left="144" w:right="288"/>
              <w:textAlignment w:val="baseline"/>
              <w:rPr>
                <w:rFonts w:eastAsia="Times New Roman"/>
                <w:color w:val="000000"/>
                <w:sz w:val="23"/>
              </w:rPr>
            </w:pPr>
            <w:r>
              <w:rPr>
                <w:rFonts w:eastAsia="Times New Roman"/>
                <w:color w:val="000000"/>
                <w:sz w:val="23"/>
              </w:rPr>
              <w:t>elections conducted in 2011- 2016.</w:t>
            </w:r>
          </w:p>
        </w:tc>
        <w:tc>
          <w:tcPr>
            <w:tcW w:w="4335"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4" w:type="dxa"/>
            <w:tcBorders>
              <w:top w:val="none" w:sz="0" w:space="0" w:color="020000"/>
              <w:left w:val="single" w:sz="4" w:space="0" w:color="000000"/>
              <w:bottom w:val="single" w:sz="4" w:space="0" w:color="000000"/>
              <w:right w:val="single" w:sz="4" w:space="0" w:color="000000"/>
            </w:tcBorders>
          </w:tcPr>
          <w:p w:rsidR="00527C51" w:rsidRDefault="00CF0A89">
            <w:pPr>
              <w:spacing w:after="12" w:line="273" w:lineRule="exact"/>
              <w:ind w:left="108"/>
              <w:textAlignment w:val="baseline"/>
              <w:rPr>
                <w:rFonts w:eastAsia="Times New Roman"/>
                <w:color w:val="000000"/>
                <w:sz w:val="23"/>
              </w:rPr>
            </w:pPr>
            <w:r>
              <w:rPr>
                <w:rFonts w:eastAsia="Times New Roman"/>
                <w:color w:val="000000"/>
                <w:sz w:val="23"/>
              </w:rPr>
              <w:t>dissolution of the board, the imposition of a receiver, and original rate jurisdiction.</w:t>
            </w:r>
          </w:p>
        </w:tc>
        <w:tc>
          <w:tcPr>
            <w:tcW w:w="1704" w:type="dxa"/>
            <w:tcBorders>
              <w:top w:val="none" w:sz="0" w:space="0" w:color="020000"/>
              <w:left w:val="single" w:sz="4" w:space="0" w:color="000000"/>
              <w:bottom w:val="single" w:sz="4" w:space="0" w:color="000000"/>
              <w:right w:val="single" w:sz="4" w:space="0" w:color="000000"/>
            </w:tcBorders>
          </w:tcPr>
          <w:p w:rsidR="00527C51" w:rsidRDefault="00CF0A89">
            <w:pPr>
              <w:spacing w:after="1110" w:line="267" w:lineRule="exact"/>
              <w:ind w:left="110"/>
              <w:textAlignment w:val="baseline"/>
              <w:rPr>
                <w:rFonts w:eastAsia="Times New Roman"/>
                <w:color w:val="000000"/>
                <w:sz w:val="23"/>
              </w:rPr>
            </w:pPr>
            <w:r>
              <w:rPr>
                <w:rFonts w:eastAsia="Times New Roman"/>
                <w:color w:val="000000"/>
                <w:sz w:val="23"/>
              </w:rPr>
              <w:t>24.141.</w:t>
            </w:r>
          </w:p>
        </w:tc>
      </w:tr>
      <w:tr w:rsidR="00527C51">
        <w:tblPrEx>
          <w:tblCellMar>
            <w:top w:w="0" w:type="dxa"/>
            <w:bottom w:w="0" w:type="dxa"/>
          </w:tblCellMar>
        </w:tblPrEx>
        <w:trPr>
          <w:trHeight w:hRule="exact" w:val="293"/>
        </w:trPr>
        <w:tc>
          <w:tcPr>
            <w:tcW w:w="2318" w:type="dxa"/>
            <w:tcBorders>
              <w:top w:val="single" w:sz="4" w:space="0" w:color="000000"/>
              <w:left w:val="single" w:sz="4" w:space="0" w:color="000000"/>
              <w:bottom w:val="none" w:sz="0" w:space="0" w:color="020000"/>
              <w:right w:val="single" w:sz="4" w:space="0" w:color="000000"/>
            </w:tcBorders>
            <w:vAlign w:val="center"/>
          </w:tcPr>
          <w:p w:rsidR="00527C51" w:rsidRDefault="00CF0A89">
            <w:pPr>
              <w:numPr>
                <w:ilvl w:val="0"/>
                <w:numId w:val="18"/>
              </w:numPr>
              <w:tabs>
                <w:tab w:val="clear" w:pos="216"/>
                <w:tab w:val="left" w:pos="360"/>
              </w:tabs>
              <w:spacing w:line="274" w:lineRule="exact"/>
              <w:ind w:left="144"/>
              <w:textAlignment w:val="baseline"/>
              <w:rPr>
                <w:rFonts w:eastAsia="Times New Roman"/>
                <w:color w:val="000000"/>
                <w:sz w:val="23"/>
              </w:rPr>
            </w:pPr>
            <w:r>
              <w:rPr>
                <w:rFonts w:eastAsia="Times New Roman"/>
                <w:color w:val="000000"/>
                <w:sz w:val="23"/>
              </w:rPr>
              <w:t>AWSSSC failed to</w:t>
            </w:r>
          </w:p>
        </w:tc>
        <w:tc>
          <w:tcPr>
            <w:tcW w:w="4335"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after="3" w:line="276" w:lineRule="exact"/>
              <w:ind w:left="115"/>
              <w:textAlignment w:val="baseline"/>
              <w:rPr>
                <w:rFonts w:eastAsia="Times New Roman"/>
                <w:color w:val="000000"/>
                <w:sz w:val="23"/>
              </w:rPr>
            </w:pPr>
            <w:r>
              <w:rPr>
                <w:rFonts w:eastAsia="Times New Roman"/>
                <w:color w:val="000000"/>
                <w:sz w:val="23"/>
              </w:rPr>
              <w:t>Election Procedures, paragraph 4 at 1.</w:t>
            </w:r>
          </w:p>
        </w:tc>
        <w:tc>
          <w:tcPr>
            <w:tcW w:w="2544"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after="8" w:line="276" w:lineRule="exact"/>
              <w:ind w:left="115"/>
              <w:textAlignment w:val="baseline"/>
              <w:rPr>
                <w:rFonts w:eastAsia="Times New Roman"/>
                <w:color w:val="000000"/>
                <w:sz w:val="23"/>
              </w:rPr>
            </w:pPr>
            <w:r>
              <w:rPr>
                <w:rFonts w:eastAsia="Times New Roman"/>
                <w:color w:val="000000"/>
                <w:sz w:val="23"/>
              </w:rPr>
              <w:t>TWC §§ 13_004(a) and</w:t>
            </w:r>
          </w:p>
        </w:tc>
        <w:tc>
          <w:tcPr>
            <w:tcW w:w="2294"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after="12" w:line="276" w:lineRule="exact"/>
              <w:ind w:left="86"/>
              <w:textAlignment w:val="baseline"/>
              <w:rPr>
                <w:rFonts w:eastAsia="Times New Roman"/>
                <w:color w:val="000000"/>
                <w:sz w:val="23"/>
              </w:rPr>
            </w:pPr>
            <w:r>
              <w:rPr>
                <w:rFonts w:eastAsia="Times New Roman"/>
                <w:color w:val="000000"/>
                <w:sz w:val="23"/>
              </w:rPr>
              <w:t>PUC may exercise</w:t>
            </w:r>
          </w:p>
        </w:tc>
        <w:tc>
          <w:tcPr>
            <w:tcW w:w="1704"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after="17" w:line="271" w:lineRule="exact"/>
              <w:ind w:left="110"/>
              <w:textAlignment w:val="baseline"/>
              <w:rPr>
                <w:rFonts w:eastAsia="Times New Roman"/>
                <w:color w:val="000000"/>
                <w:sz w:val="23"/>
              </w:rPr>
            </w:pPr>
            <w:r>
              <w:rPr>
                <w:rFonts w:eastAsia="Times New Roman"/>
                <w:color w:val="000000"/>
                <w:sz w:val="23"/>
              </w:rPr>
              <w:t>TWC</w:t>
            </w:r>
          </w:p>
        </w:tc>
      </w:tr>
      <w:tr w:rsidR="00527C51">
        <w:tblPrEx>
          <w:tblCellMar>
            <w:top w:w="0" w:type="dxa"/>
            <w:bottom w:w="0" w:type="dxa"/>
          </w:tblCellMar>
        </w:tblPrEx>
        <w:trPr>
          <w:trHeight w:hRule="exact" w:val="816"/>
        </w:trPr>
        <w:tc>
          <w:tcPr>
            <w:tcW w:w="2318" w:type="dxa"/>
            <w:tcBorders>
              <w:top w:val="none" w:sz="0" w:space="0" w:color="020000"/>
              <w:left w:val="single" w:sz="4" w:space="0" w:color="000000"/>
              <w:bottom w:val="none" w:sz="0" w:space="0" w:color="020000"/>
              <w:right w:val="single" w:sz="4" w:space="0" w:color="000000"/>
            </w:tcBorders>
          </w:tcPr>
          <w:p w:rsidR="00527C51" w:rsidRDefault="00CF0A89">
            <w:pPr>
              <w:spacing w:line="271" w:lineRule="exact"/>
              <w:ind w:left="108" w:right="180"/>
              <w:textAlignment w:val="baseline"/>
              <w:rPr>
                <w:rFonts w:eastAsia="Times New Roman"/>
                <w:color w:val="000000"/>
                <w:spacing w:val="3"/>
                <w:sz w:val="23"/>
              </w:rPr>
            </w:pPr>
            <w:r>
              <w:rPr>
                <w:rFonts w:eastAsia="Times New Roman"/>
                <w:color w:val="000000"/>
                <w:spacing w:val="3"/>
                <w:sz w:val="23"/>
              </w:rPr>
              <w:t>provide notifications to the members of the ballot application</w:t>
            </w:r>
          </w:p>
        </w:tc>
        <w:tc>
          <w:tcPr>
            <w:tcW w:w="433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4" w:space="0" w:color="000000"/>
              <w:bottom w:val="none" w:sz="0" w:space="0" w:color="020000"/>
              <w:right w:val="single" w:sz="4" w:space="0" w:color="000000"/>
            </w:tcBorders>
          </w:tcPr>
          <w:p w:rsidR="00527C51" w:rsidRDefault="00CF0A89">
            <w:pPr>
              <w:spacing w:after="275" w:line="270" w:lineRule="exact"/>
              <w:ind w:left="108"/>
              <w:textAlignment w:val="baseline"/>
              <w:rPr>
                <w:rFonts w:eastAsia="Times New Roman"/>
                <w:color w:val="000000"/>
                <w:sz w:val="23"/>
              </w:rPr>
            </w:pPr>
            <w:r>
              <w:rPr>
                <w:rFonts w:eastAsia="Times New Roman"/>
                <w:color w:val="000000"/>
                <w:sz w:val="23"/>
              </w:rPr>
              <w:t xml:space="preserve">67.007 (annual </w:t>
            </w:r>
            <w:r>
              <w:rPr>
                <w:rFonts w:eastAsia="Times New Roman"/>
                <w:color w:val="000000"/>
                <w:sz w:val="23"/>
              </w:rPr>
              <w:br/>
              <w:t>meetings).</w:t>
            </w:r>
          </w:p>
        </w:tc>
        <w:tc>
          <w:tcPr>
            <w:tcW w:w="2294" w:type="dxa"/>
            <w:tcBorders>
              <w:top w:val="none" w:sz="0" w:space="0" w:color="020000"/>
              <w:left w:val="single" w:sz="4" w:space="0" w:color="000000"/>
              <w:bottom w:val="none" w:sz="0" w:space="0" w:color="020000"/>
              <w:right w:val="single" w:sz="4" w:space="0" w:color="000000"/>
            </w:tcBorders>
          </w:tcPr>
          <w:p w:rsidR="00527C51" w:rsidRDefault="00CF0A89">
            <w:pPr>
              <w:spacing w:after="2" w:line="271" w:lineRule="exact"/>
              <w:ind w:left="108"/>
              <w:textAlignment w:val="baseline"/>
              <w:rPr>
                <w:rFonts w:eastAsia="Times New Roman"/>
                <w:color w:val="000000"/>
                <w:sz w:val="23"/>
              </w:rPr>
            </w:pPr>
            <w:r>
              <w:rPr>
                <w:rFonts w:eastAsia="Times New Roman"/>
                <w:color w:val="000000"/>
                <w:sz w:val="23"/>
              </w:rPr>
              <w:t>original jurisdiction over AWSSSC, including the</w:t>
            </w:r>
          </w:p>
        </w:tc>
        <w:tc>
          <w:tcPr>
            <w:tcW w:w="1704" w:type="dxa"/>
            <w:tcBorders>
              <w:top w:val="none" w:sz="0" w:space="0" w:color="020000"/>
              <w:left w:val="single" w:sz="4" w:space="0" w:color="000000"/>
              <w:bottom w:val="none" w:sz="0" w:space="0" w:color="020000"/>
              <w:right w:val="single" w:sz="4" w:space="0" w:color="000000"/>
            </w:tcBorders>
          </w:tcPr>
          <w:p w:rsidR="00527C51" w:rsidRDefault="00CF0A89">
            <w:pPr>
              <w:spacing w:after="7" w:line="269" w:lineRule="exact"/>
              <w:ind w:left="108"/>
              <w:textAlignment w:val="baseline"/>
              <w:rPr>
                <w:rFonts w:eastAsia="Times New Roman"/>
                <w:color w:val="000000"/>
                <w:sz w:val="23"/>
              </w:rPr>
            </w:pPr>
            <w:r>
              <w:rPr>
                <w:rFonts w:eastAsia="Times New Roman"/>
                <w:color w:val="000000"/>
                <w:sz w:val="23"/>
              </w:rPr>
              <w:t xml:space="preserve">§13.004(a), </w:t>
            </w:r>
            <w:r>
              <w:rPr>
                <w:rFonts w:eastAsia="Times New Roman"/>
                <w:color w:val="000000"/>
                <w:sz w:val="23"/>
              </w:rPr>
              <w:br/>
              <w:t xml:space="preserve">16 TAC §§ </w:t>
            </w:r>
            <w:r>
              <w:rPr>
                <w:rFonts w:eastAsia="Times New Roman"/>
                <w:color w:val="000000"/>
                <w:sz w:val="23"/>
              </w:rPr>
              <w:br/>
              <w:t>24.35 and</w:t>
            </w:r>
          </w:p>
        </w:tc>
      </w:tr>
      <w:tr w:rsidR="00527C51">
        <w:tblPrEx>
          <w:tblCellMar>
            <w:top w:w="0" w:type="dxa"/>
            <w:bottom w:w="0" w:type="dxa"/>
          </w:tblCellMar>
        </w:tblPrEx>
        <w:trPr>
          <w:trHeight w:hRule="exact" w:val="1373"/>
        </w:trPr>
        <w:tc>
          <w:tcPr>
            <w:tcW w:w="2318" w:type="dxa"/>
            <w:tcBorders>
              <w:top w:val="none" w:sz="0" w:space="0" w:color="020000"/>
              <w:left w:val="single" w:sz="4" w:space="0" w:color="000000"/>
              <w:bottom w:val="single" w:sz="4" w:space="0" w:color="000000"/>
              <w:right w:val="single" w:sz="4" w:space="0" w:color="000000"/>
            </w:tcBorders>
          </w:tcPr>
          <w:p w:rsidR="00527C51" w:rsidRDefault="00CF0A89">
            <w:pPr>
              <w:spacing w:line="276" w:lineRule="exact"/>
              <w:ind w:left="144"/>
              <w:textAlignment w:val="baseline"/>
              <w:rPr>
                <w:rFonts w:eastAsia="Times New Roman"/>
                <w:color w:val="000000"/>
                <w:sz w:val="23"/>
              </w:rPr>
            </w:pPr>
            <w:r>
              <w:rPr>
                <w:rFonts w:eastAsia="Times New Roman"/>
                <w:color w:val="000000"/>
                <w:sz w:val="23"/>
              </w:rPr>
              <w:t>deadline for</w:t>
            </w:r>
          </w:p>
          <w:p w:rsidR="00527C51" w:rsidRDefault="00CF0A89">
            <w:pPr>
              <w:spacing w:after="539" w:line="274" w:lineRule="exact"/>
              <w:ind w:left="144" w:right="288"/>
              <w:textAlignment w:val="baseline"/>
              <w:rPr>
                <w:rFonts w:eastAsia="Times New Roman"/>
                <w:color w:val="000000"/>
                <w:sz w:val="23"/>
              </w:rPr>
            </w:pPr>
            <w:r>
              <w:rPr>
                <w:rFonts w:eastAsia="Times New Roman"/>
                <w:color w:val="000000"/>
                <w:sz w:val="23"/>
              </w:rPr>
              <w:t>elections conducted in 2011-2016.</w:t>
            </w:r>
          </w:p>
        </w:tc>
        <w:tc>
          <w:tcPr>
            <w:tcW w:w="4335"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4" w:type="dxa"/>
            <w:tcBorders>
              <w:top w:val="none" w:sz="0" w:space="0" w:color="020000"/>
              <w:left w:val="single" w:sz="4" w:space="0" w:color="000000"/>
              <w:bottom w:val="single" w:sz="4" w:space="0" w:color="000000"/>
              <w:right w:val="single" w:sz="4" w:space="0" w:color="000000"/>
            </w:tcBorders>
          </w:tcPr>
          <w:p w:rsidR="00527C51" w:rsidRDefault="00CF0A89">
            <w:pPr>
              <w:spacing w:after="2" w:line="273" w:lineRule="exact"/>
              <w:ind w:left="108"/>
              <w:textAlignment w:val="baseline"/>
              <w:rPr>
                <w:rFonts w:eastAsia="Times New Roman"/>
                <w:color w:val="000000"/>
                <w:sz w:val="23"/>
              </w:rPr>
            </w:pPr>
            <w:r>
              <w:rPr>
                <w:rFonts w:eastAsia="Times New Roman"/>
                <w:color w:val="000000"/>
                <w:sz w:val="23"/>
              </w:rPr>
              <w:t>dissolution of the board, the imposition of a receiver, and original rate jurisdiction.</w:t>
            </w:r>
          </w:p>
        </w:tc>
        <w:tc>
          <w:tcPr>
            <w:tcW w:w="1704" w:type="dxa"/>
            <w:tcBorders>
              <w:top w:val="none" w:sz="0" w:space="0" w:color="020000"/>
              <w:left w:val="single" w:sz="4" w:space="0" w:color="000000"/>
              <w:bottom w:val="single" w:sz="4" w:space="0" w:color="000000"/>
              <w:right w:val="single" w:sz="4" w:space="0" w:color="000000"/>
            </w:tcBorders>
          </w:tcPr>
          <w:p w:rsidR="00527C51" w:rsidRDefault="00CF0A89">
            <w:pPr>
              <w:spacing w:after="1099" w:line="268" w:lineRule="exact"/>
              <w:ind w:left="110"/>
              <w:textAlignment w:val="baseline"/>
              <w:rPr>
                <w:rFonts w:eastAsia="Times New Roman"/>
                <w:color w:val="000000"/>
                <w:sz w:val="23"/>
              </w:rPr>
            </w:pPr>
            <w:r>
              <w:rPr>
                <w:rFonts w:eastAsia="Times New Roman"/>
                <w:color w:val="000000"/>
                <w:sz w:val="23"/>
              </w:rPr>
              <w:t>24.141.</w:t>
            </w:r>
          </w:p>
        </w:tc>
      </w:tr>
      <w:tr w:rsidR="00527C51">
        <w:tblPrEx>
          <w:tblCellMar>
            <w:top w:w="0" w:type="dxa"/>
            <w:bottom w:w="0" w:type="dxa"/>
          </w:tblCellMar>
        </w:tblPrEx>
        <w:trPr>
          <w:trHeight w:hRule="exact" w:val="283"/>
        </w:trPr>
        <w:tc>
          <w:tcPr>
            <w:tcW w:w="2318" w:type="dxa"/>
            <w:tcBorders>
              <w:top w:val="single" w:sz="4" w:space="0" w:color="000000"/>
              <w:left w:val="single" w:sz="4" w:space="0" w:color="000000"/>
              <w:bottom w:val="none" w:sz="0" w:space="0" w:color="020000"/>
              <w:right w:val="single" w:sz="4" w:space="0" w:color="000000"/>
            </w:tcBorders>
            <w:vAlign w:val="center"/>
          </w:tcPr>
          <w:p w:rsidR="00527C51" w:rsidRDefault="00CF0A89">
            <w:pPr>
              <w:numPr>
                <w:ilvl w:val="0"/>
                <w:numId w:val="18"/>
              </w:numPr>
              <w:tabs>
                <w:tab w:val="clear" w:pos="216"/>
                <w:tab w:val="left" w:pos="360"/>
              </w:tabs>
              <w:spacing w:after="2" w:line="276" w:lineRule="exact"/>
              <w:ind w:left="144"/>
              <w:textAlignment w:val="baseline"/>
              <w:rPr>
                <w:rFonts w:eastAsia="Times New Roman"/>
                <w:color w:val="000000"/>
                <w:sz w:val="23"/>
              </w:rPr>
            </w:pPr>
            <w:r>
              <w:rPr>
                <w:rFonts w:eastAsia="Times New Roman"/>
                <w:color w:val="000000"/>
                <w:sz w:val="23"/>
              </w:rPr>
              <w:t>AWSSSC failed to</w:t>
            </w:r>
          </w:p>
        </w:tc>
        <w:tc>
          <w:tcPr>
            <w:tcW w:w="4335"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after="2" w:line="276" w:lineRule="exact"/>
              <w:ind w:left="115"/>
              <w:textAlignment w:val="baseline"/>
              <w:rPr>
                <w:rFonts w:eastAsia="Times New Roman"/>
                <w:color w:val="000000"/>
                <w:sz w:val="23"/>
              </w:rPr>
            </w:pPr>
            <w:r>
              <w:rPr>
                <w:rFonts w:eastAsia="Times New Roman"/>
                <w:color w:val="000000"/>
                <w:sz w:val="23"/>
              </w:rPr>
              <w:t>Election Procedures, paragraph 4.</w:t>
            </w:r>
          </w:p>
        </w:tc>
        <w:tc>
          <w:tcPr>
            <w:tcW w:w="2544"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after="5" w:line="276" w:lineRule="exact"/>
              <w:ind w:left="115"/>
              <w:textAlignment w:val="baseline"/>
              <w:rPr>
                <w:rFonts w:eastAsia="Times New Roman"/>
                <w:color w:val="000000"/>
                <w:sz w:val="23"/>
              </w:rPr>
            </w:pPr>
            <w:r>
              <w:rPr>
                <w:rFonts w:eastAsia="Times New Roman"/>
                <w:color w:val="000000"/>
                <w:sz w:val="23"/>
              </w:rPr>
              <w:t>TWC §§ 13.004(a) and</w:t>
            </w:r>
          </w:p>
        </w:tc>
        <w:tc>
          <w:tcPr>
            <w:tcW w:w="2294"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after="7" w:line="275" w:lineRule="exact"/>
              <w:ind w:left="86"/>
              <w:textAlignment w:val="baseline"/>
              <w:rPr>
                <w:rFonts w:eastAsia="Times New Roman"/>
                <w:color w:val="000000"/>
                <w:sz w:val="23"/>
              </w:rPr>
            </w:pPr>
            <w:r>
              <w:rPr>
                <w:rFonts w:eastAsia="Times New Roman"/>
                <w:color w:val="000000"/>
                <w:sz w:val="23"/>
              </w:rPr>
              <w:t>PUC may exercise</w:t>
            </w:r>
          </w:p>
        </w:tc>
        <w:tc>
          <w:tcPr>
            <w:tcW w:w="1704"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after="11" w:line="271" w:lineRule="exact"/>
              <w:ind w:left="110"/>
              <w:textAlignment w:val="baseline"/>
              <w:rPr>
                <w:rFonts w:eastAsia="Times New Roman"/>
                <w:color w:val="000000"/>
                <w:sz w:val="23"/>
              </w:rPr>
            </w:pPr>
            <w:r>
              <w:rPr>
                <w:rFonts w:eastAsia="Times New Roman"/>
                <w:color w:val="000000"/>
                <w:sz w:val="23"/>
              </w:rPr>
              <w:t>TWC</w:t>
            </w:r>
          </w:p>
        </w:tc>
      </w:tr>
      <w:tr w:rsidR="00527C51">
        <w:tblPrEx>
          <w:tblCellMar>
            <w:top w:w="0" w:type="dxa"/>
            <w:bottom w:w="0" w:type="dxa"/>
          </w:tblCellMar>
        </w:tblPrEx>
        <w:trPr>
          <w:trHeight w:hRule="exact" w:val="1382"/>
        </w:trPr>
        <w:tc>
          <w:tcPr>
            <w:tcW w:w="2318" w:type="dxa"/>
            <w:tcBorders>
              <w:top w:val="none" w:sz="0" w:space="0" w:color="02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z w:val="23"/>
              </w:rPr>
            </w:pPr>
            <w:r>
              <w:rPr>
                <w:rFonts w:eastAsia="Times New Roman"/>
                <w:color w:val="000000"/>
                <w:sz w:val="23"/>
              </w:rPr>
              <w:t>obtain statements of each candidate's qualifications, including biological information, for</w:t>
            </w:r>
          </w:p>
        </w:tc>
        <w:tc>
          <w:tcPr>
            <w:tcW w:w="4335"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4" w:space="0" w:color="000000"/>
              <w:bottom w:val="single" w:sz="4" w:space="0" w:color="000000"/>
              <w:right w:val="single" w:sz="4" w:space="0" w:color="000000"/>
            </w:tcBorders>
          </w:tcPr>
          <w:p w:rsidR="00527C51" w:rsidRDefault="00CF0A89">
            <w:pPr>
              <w:spacing w:after="823" w:line="272" w:lineRule="exact"/>
              <w:ind w:left="108"/>
              <w:textAlignment w:val="baseline"/>
              <w:rPr>
                <w:rFonts w:eastAsia="Times New Roman"/>
                <w:color w:val="000000"/>
                <w:sz w:val="23"/>
              </w:rPr>
            </w:pPr>
            <w:r>
              <w:rPr>
                <w:rFonts w:eastAsia="Times New Roman"/>
                <w:color w:val="000000"/>
                <w:sz w:val="23"/>
              </w:rPr>
              <w:t xml:space="preserve">67.007 (annual </w:t>
            </w:r>
            <w:r>
              <w:rPr>
                <w:rFonts w:eastAsia="Times New Roman"/>
                <w:color w:val="000000"/>
                <w:sz w:val="23"/>
              </w:rPr>
              <w:br/>
              <w:t>meetings).</w:t>
            </w:r>
          </w:p>
        </w:tc>
        <w:tc>
          <w:tcPr>
            <w:tcW w:w="2294" w:type="dxa"/>
            <w:tcBorders>
              <w:top w:val="none" w:sz="0" w:space="0" w:color="02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z w:val="23"/>
              </w:rPr>
            </w:pPr>
            <w:r>
              <w:rPr>
                <w:rFonts w:eastAsia="Times New Roman"/>
                <w:color w:val="000000"/>
                <w:sz w:val="23"/>
              </w:rPr>
              <w:t>original jurisdiction over AWSSSC, including the dissolution of the board, the imposition</w:t>
            </w:r>
          </w:p>
        </w:tc>
        <w:tc>
          <w:tcPr>
            <w:tcW w:w="1704" w:type="dxa"/>
            <w:tcBorders>
              <w:top w:val="none" w:sz="0" w:space="0" w:color="020000"/>
              <w:left w:val="single" w:sz="4" w:space="0" w:color="000000"/>
              <w:bottom w:val="single" w:sz="4" w:space="0" w:color="000000"/>
              <w:right w:val="single" w:sz="4" w:space="0" w:color="000000"/>
            </w:tcBorders>
          </w:tcPr>
          <w:p w:rsidR="00527C51" w:rsidRDefault="00CF0A89">
            <w:pPr>
              <w:spacing w:after="273" w:line="273" w:lineRule="exact"/>
              <w:ind w:left="108"/>
              <w:textAlignment w:val="baseline"/>
              <w:rPr>
                <w:rFonts w:eastAsia="Times New Roman"/>
                <w:color w:val="000000"/>
                <w:sz w:val="23"/>
              </w:rPr>
            </w:pPr>
            <w:r>
              <w:rPr>
                <w:rFonts w:eastAsia="Times New Roman"/>
                <w:color w:val="000000"/>
                <w:sz w:val="23"/>
              </w:rP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bl>
    <w:p w:rsidR="00527C51" w:rsidRDefault="00527C51">
      <w:pPr>
        <w:sectPr w:rsidR="00527C51">
          <w:pgSz w:w="15840" w:h="12240" w:orient="landscape"/>
          <w:pgMar w:top="2340" w:right="1381" w:bottom="1564" w:left="1219" w:header="720" w:footer="720" w:gutter="0"/>
          <w:cols w:space="720"/>
        </w:sectPr>
      </w:pPr>
    </w:p>
    <w:tbl>
      <w:tblPr>
        <w:tblW w:w="0" w:type="auto"/>
        <w:tblInd w:w="13" w:type="dxa"/>
        <w:tblLayout w:type="fixed"/>
        <w:tblCellMar>
          <w:left w:w="0" w:type="dxa"/>
          <w:right w:w="0" w:type="dxa"/>
        </w:tblCellMar>
        <w:tblLook w:val="0000" w:firstRow="0" w:lastRow="0" w:firstColumn="0" w:lastColumn="0" w:noHBand="0" w:noVBand="0"/>
      </w:tblPr>
      <w:tblGrid>
        <w:gridCol w:w="2323"/>
        <w:gridCol w:w="4335"/>
        <w:gridCol w:w="2544"/>
        <w:gridCol w:w="2294"/>
        <w:gridCol w:w="1718"/>
      </w:tblGrid>
      <w:tr w:rsidR="00527C51">
        <w:tblPrEx>
          <w:tblCellMar>
            <w:top w:w="0" w:type="dxa"/>
            <w:bottom w:w="0" w:type="dxa"/>
          </w:tblCellMar>
        </w:tblPrEx>
        <w:trPr>
          <w:trHeight w:hRule="exact" w:val="869"/>
        </w:trPr>
        <w:tc>
          <w:tcPr>
            <w:tcW w:w="2323" w:type="dxa"/>
            <w:tcBorders>
              <w:top w:val="single" w:sz="4" w:space="0" w:color="000000"/>
              <w:left w:val="double" w:sz="4" w:space="0" w:color="000000"/>
              <w:bottom w:val="single" w:sz="4" w:space="0" w:color="000000"/>
              <w:right w:val="single" w:sz="4" w:space="0" w:color="000000"/>
            </w:tcBorders>
          </w:tcPr>
          <w:p w:rsidR="00527C51" w:rsidRDefault="00CF0A89">
            <w:pPr>
              <w:spacing w:after="302" w:line="274" w:lineRule="exact"/>
              <w:ind w:left="144" w:right="288"/>
              <w:textAlignment w:val="baseline"/>
              <w:rPr>
                <w:rFonts w:eastAsia="Times New Roman"/>
                <w:color w:val="000000"/>
                <w:sz w:val="23"/>
              </w:rPr>
            </w:pPr>
            <w:r>
              <w:rPr>
                <w:rFonts w:eastAsia="Times New Roman"/>
                <w:color w:val="000000"/>
                <w:sz w:val="23"/>
              </w:rPr>
              <w:lastRenderedPageBreak/>
              <w:t>elections conducted in 2011-2016.</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4" w:type="dxa"/>
            <w:tcBorders>
              <w:top w:val="single" w:sz="4" w:space="0" w:color="000000"/>
              <w:left w:val="single" w:sz="4" w:space="0" w:color="000000"/>
              <w:bottom w:val="single" w:sz="4" w:space="0" w:color="000000"/>
              <w:right w:val="single" w:sz="4" w:space="0" w:color="000000"/>
            </w:tcBorders>
            <w:vAlign w:val="center"/>
          </w:tcPr>
          <w:p w:rsidR="00527C51" w:rsidRDefault="00CF0A89">
            <w:pPr>
              <w:spacing w:before="47" w:line="272" w:lineRule="exact"/>
              <w:ind w:left="108"/>
              <w:textAlignment w:val="baseline"/>
              <w:rPr>
                <w:rFonts w:eastAsia="Times New Roman"/>
                <w:color w:val="000000"/>
                <w:sz w:val="23"/>
              </w:rPr>
            </w:pPr>
            <w:r>
              <w:rPr>
                <w:rFonts w:eastAsia="Times New Roman"/>
                <w:color w:val="000000"/>
                <w:sz w:val="23"/>
              </w:rPr>
              <w:t>of a receiver, and original rate jurisdiction.</w:t>
            </w:r>
          </w:p>
        </w:tc>
        <w:tc>
          <w:tcPr>
            <w:tcW w:w="1718"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486"/>
        </w:trPr>
        <w:tc>
          <w:tcPr>
            <w:tcW w:w="2323" w:type="dxa"/>
            <w:tcBorders>
              <w:top w:val="single" w:sz="4" w:space="0" w:color="000000"/>
              <w:left w:val="double" w:sz="4" w:space="0" w:color="000000"/>
              <w:bottom w:val="single" w:sz="4" w:space="0" w:color="000000"/>
              <w:right w:val="single" w:sz="4" w:space="0" w:color="000000"/>
            </w:tcBorders>
          </w:tcPr>
          <w:p w:rsidR="00527C51" w:rsidRDefault="00CF0A89">
            <w:pPr>
              <w:numPr>
                <w:ilvl w:val="0"/>
                <w:numId w:val="19"/>
              </w:numPr>
              <w:tabs>
                <w:tab w:val="clear" w:pos="216"/>
                <w:tab w:val="left" w:pos="360"/>
              </w:tabs>
              <w:spacing w:after="830" w:line="273" w:lineRule="exact"/>
              <w:ind w:left="144"/>
              <w:textAlignment w:val="baseline"/>
              <w:rPr>
                <w:rFonts w:eastAsia="Times New Roman"/>
                <w:color w:val="000000"/>
                <w:sz w:val="23"/>
              </w:rPr>
            </w:pPr>
            <w:r>
              <w:rPr>
                <w:rFonts w:eastAsia="Times New Roman"/>
                <w:color w:val="000000"/>
                <w:sz w:val="23"/>
              </w:rPr>
              <w:t>AWSSSC failed to adopt or approve orders or resolutions approving the annual meeting packet in 2011-2016.</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spacing w:after="1923" w:line="274" w:lineRule="exact"/>
              <w:ind w:left="108" w:right="252"/>
              <w:textAlignment w:val="baseline"/>
              <w:rPr>
                <w:rFonts w:eastAsia="Times New Roman"/>
                <w:color w:val="000000"/>
                <w:sz w:val="23"/>
              </w:rPr>
            </w:pPr>
            <w:r>
              <w:rPr>
                <w:rFonts w:eastAsia="Times New Roman"/>
                <w:color w:val="000000"/>
                <w:sz w:val="23"/>
              </w:rPr>
              <w:t>Amendment to Bylaws', page 1; Election Procedures, paragraph 2.</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30" w:line="274" w:lineRule="exact"/>
              <w:ind w:left="108" w:right="180"/>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w:t>
            </w:r>
            <w:r>
              <w:rPr>
                <w:rFonts w:eastAsia="Times New Roman"/>
                <w:color w:val="000000"/>
                <w:sz w:val="23"/>
              </w:rPr>
              <w:t>diction.</w:t>
            </w:r>
          </w:p>
        </w:tc>
        <w:tc>
          <w:tcPr>
            <w:tcW w:w="1718" w:type="dxa"/>
            <w:tcBorders>
              <w:top w:val="single" w:sz="4" w:space="0" w:color="000000"/>
              <w:left w:val="single" w:sz="4" w:space="0" w:color="000000"/>
              <w:bottom w:val="single" w:sz="4" w:space="0" w:color="000000"/>
              <w:right w:val="single" w:sz="4" w:space="0" w:color="000000"/>
            </w:tcBorders>
          </w:tcPr>
          <w:p w:rsidR="00527C51" w:rsidRDefault="00CF0A89">
            <w:pPr>
              <w:spacing w:after="1077"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87"/>
        </w:trPr>
        <w:tc>
          <w:tcPr>
            <w:tcW w:w="2323" w:type="dxa"/>
            <w:tcBorders>
              <w:top w:val="single" w:sz="4" w:space="0" w:color="000000"/>
              <w:left w:val="double" w:sz="4" w:space="0" w:color="000000"/>
              <w:bottom w:val="single" w:sz="4" w:space="0" w:color="000000"/>
              <w:right w:val="single" w:sz="4" w:space="0" w:color="000000"/>
            </w:tcBorders>
          </w:tcPr>
          <w:p w:rsidR="00527C51" w:rsidRDefault="00CF0A89">
            <w:pPr>
              <w:numPr>
                <w:ilvl w:val="0"/>
                <w:numId w:val="19"/>
              </w:numPr>
              <w:tabs>
                <w:tab w:val="clear" w:pos="216"/>
                <w:tab w:val="left" w:pos="360"/>
              </w:tabs>
              <w:spacing w:after="830" w:line="274" w:lineRule="exact"/>
              <w:ind w:left="144"/>
              <w:textAlignment w:val="baseline"/>
              <w:rPr>
                <w:rFonts w:eastAsia="Times New Roman"/>
                <w:color w:val="000000"/>
                <w:spacing w:val="2"/>
                <w:sz w:val="23"/>
              </w:rPr>
            </w:pPr>
            <w:r>
              <w:rPr>
                <w:rFonts w:eastAsia="Times New Roman"/>
                <w:color w:val="000000"/>
                <w:spacing w:val="2"/>
                <w:sz w:val="23"/>
              </w:rPr>
              <w:t>AWSSSC failed to adopt or approve orders or resolutions calling for board directors' elections in 2011-2016.</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39"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18" w:type="dxa"/>
            <w:tcBorders>
              <w:top w:val="single" w:sz="4" w:space="0" w:color="000000"/>
              <w:left w:val="single" w:sz="4" w:space="0" w:color="000000"/>
              <w:bottom w:val="single" w:sz="4" w:space="0" w:color="000000"/>
              <w:right w:val="single" w:sz="4" w:space="0" w:color="000000"/>
            </w:tcBorders>
          </w:tcPr>
          <w:p w:rsidR="00527C51" w:rsidRDefault="00CF0A89">
            <w:pPr>
              <w:spacing w:after="1081"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237"/>
        </w:trPr>
        <w:tc>
          <w:tcPr>
            <w:tcW w:w="2323" w:type="dxa"/>
            <w:tcBorders>
              <w:top w:val="single" w:sz="4" w:space="0" w:color="000000"/>
              <w:left w:val="double" w:sz="4" w:space="0" w:color="000000"/>
              <w:bottom w:val="single" w:sz="4" w:space="0" w:color="000000"/>
              <w:right w:val="single" w:sz="4" w:space="0" w:color="000000"/>
            </w:tcBorders>
          </w:tcPr>
          <w:p w:rsidR="00527C51" w:rsidRDefault="00CF0A89">
            <w:pPr>
              <w:numPr>
                <w:ilvl w:val="0"/>
                <w:numId w:val="19"/>
              </w:numPr>
              <w:tabs>
                <w:tab w:val="clear" w:pos="216"/>
                <w:tab w:val="left" w:pos="360"/>
              </w:tabs>
              <w:spacing w:after="57" w:line="272" w:lineRule="exact"/>
              <w:ind w:left="144" w:right="324"/>
              <w:textAlignment w:val="baseline"/>
              <w:rPr>
                <w:rFonts w:eastAsia="Times New Roman"/>
                <w:color w:val="000000"/>
                <w:sz w:val="23"/>
              </w:rPr>
            </w:pPr>
            <w:r>
              <w:rPr>
                <w:rFonts w:eastAsia="Times New Roman"/>
                <w:color w:val="000000"/>
                <w:sz w:val="23"/>
              </w:rPr>
              <w:t>AWSSSC failed obtain an independent election auditor's written report for election results for elections conducted in 2011, 2012 and</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spacing w:after="1967" w:line="269" w:lineRule="exact"/>
              <w:ind w:left="110"/>
              <w:textAlignment w:val="baseline"/>
              <w:rPr>
                <w:rFonts w:eastAsia="Times New Roman"/>
                <w:color w:val="000000"/>
                <w:sz w:val="23"/>
              </w:rPr>
            </w:pPr>
            <w:r>
              <w:rPr>
                <w:rFonts w:eastAsia="Times New Roman"/>
                <w:color w:val="000000"/>
                <w:sz w:val="23"/>
              </w:rPr>
              <w:t>Election Procedures, paragraph 13.</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409"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after="20" w:line="274" w:lineRule="exact"/>
              <w:ind w:left="108"/>
              <w:textAlignment w:val="baseline"/>
              <w:rPr>
                <w:rFonts w:eastAsia="Times New Roman"/>
                <w:color w:val="000000"/>
                <w:sz w:val="23"/>
              </w:rPr>
            </w:pPr>
            <w:r>
              <w:rPr>
                <w:rFonts w:eastAsia="Times New Roman"/>
                <w:color w:val="000000"/>
                <w:sz w:val="23"/>
              </w:rPr>
              <w:t>PUC may exercise original jurisdiction ov</w:t>
            </w:r>
            <w:r>
              <w:rPr>
                <w:rFonts w:eastAsia="Times New Roman"/>
                <w:color w:val="000000"/>
                <w:sz w:val="23"/>
              </w:rPr>
              <w:t>er AWSSSC, including the dissolution of the board, the imposition of a receiver, and original rate</w:t>
            </w:r>
          </w:p>
        </w:tc>
        <w:tc>
          <w:tcPr>
            <w:tcW w:w="1718" w:type="dxa"/>
            <w:tcBorders>
              <w:top w:val="single" w:sz="4" w:space="0" w:color="000000"/>
              <w:left w:val="single" w:sz="4" w:space="0" w:color="000000"/>
              <w:bottom w:val="single" w:sz="4" w:space="0" w:color="000000"/>
              <w:right w:val="single" w:sz="4" w:space="0" w:color="000000"/>
            </w:tcBorders>
          </w:tcPr>
          <w:p w:rsidR="00527C51" w:rsidRDefault="00CF0A89">
            <w:pPr>
              <w:spacing w:after="846"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bl>
    <w:p w:rsidR="00527C51" w:rsidRDefault="00527C51">
      <w:pPr>
        <w:spacing w:after="175" w:line="20" w:lineRule="exact"/>
      </w:pPr>
    </w:p>
    <w:p w:rsidR="00527C51" w:rsidRDefault="00CF0A89">
      <w:pPr>
        <w:spacing w:before="127" w:line="225" w:lineRule="exact"/>
        <w:ind w:left="216"/>
        <w:textAlignment w:val="baseline"/>
        <w:rPr>
          <w:rFonts w:eastAsia="Times New Roman"/>
          <w:color w:val="000000"/>
          <w:spacing w:val="3"/>
          <w:sz w:val="19"/>
        </w:rPr>
      </w:pPr>
      <w:r>
        <w:pict>
          <v:line id="_x0000_s1029" style="position:absolute;left:0;text-align:left;z-index:251681280;mso-position-horizontal-relative:page;mso-position-vertical-relative:page" from="67.2pt,502.55pt" to="211.25pt,502.55pt" strokeweight=".5pt">
            <w10:wrap anchorx="page" anchory="page"/>
          </v:line>
        </w:pict>
      </w:r>
      <w:r>
        <w:rPr>
          <w:rFonts w:eastAsia="Times New Roman"/>
          <w:color w:val="000000"/>
          <w:spacing w:val="3"/>
          <w:sz w:val="19"/>
        </w:rPr>
        <w:t>All citations to bylaws include amendments to bylaws, except as explicitly noted.</w:t>
      </w:r>
    </w:p>
    <w:p w:rsidR="00527C51" w:rsidRDefault="00527C51">
      <w:pPr>
        <w:sectPr w:rsidR="00527C51">
          <w:pgSz w:w="15840" w:h="12240" w:orient="landscape"/>
          <w:pgMar w:top="1760" w:right="1384" w:bottom="1424" w:left="1216" w:header="720" w:footer="720" w:gutter="0"/>
          <w:cols w:space="720"/>
        </w:sectPr>
      </w:pPr>
    </w:p>
    <w:p w:rsidR="00527C51" w:rsidRDefault="00527C51">
      <w:pPr>
        <w:spacing w:before="2" w:line="20" w:lineRule="exact"/>
      </w:pPr>
    </w:p>
    <w:tbl>
      <w:tblPr>
        <w:tblW w:w="0" w:type="auto"/>
        <w:tblInd w:w="5" w:type="dxa"/>
        <w:tblLayout w:type="fixed"/>
        <w:tblCellMar>
          <w:left w:w="0" w:type="dxa"/>
          <w:right w:w="0" w:type="dxa"/>
        </w:tblCellMar>
        <w:tblLook w:val="0000" w:firstRow="0" w:lastRow="0" w:firstColumn="0" w:lastColumn="0" w:noHBand="0" w:noVBand="0"/>
      </w:tblPr>
      <w:tblGrid>
        <w:gridCol w:w="2338"/>
        <w:gridCol w:w="4329"/>
        <w:gridCol w:w="2544"/>
        <w:gridCol w:w="2290"/>
        <w:gridCol w:w="1728"/>
      </w:tblGrid>
      <w:tr w:rsidR="00527C51">
        <w:tblPrEx>
          <w:tblCellMar>
            <w:top w:w="0" w:type="dxa"/>
            <w:bottom w:w="0" w:type="dxa"/>
          </w:tblCellMar>
        </w:tblPrEx>
        <w:trPr>
          <w:trHeight w:hRule="exact" w:val="312"/>
        </w:trPr>
        <w:tc>
          <w:tcPr>
            <w:tcW w:w="2338" w:type="dxa"/>
            <w:tcBorders>
              <w:top w:val="single" w:sz="4" w:space="0" w:color="000000"/>
              <w:left w:val="single" w:sz="4" w:space="0" w:color="000000"/>
              <w:bottom w:val="single" w:sz="4" w:space="0" w:color="000000"/>
              <w:right w:val="single" w:sz="4" w:space="0" w:color="000000"/>
            </w:tcBorders>
            <w:vAlign w:val="center"/>
          </w:tcPr>
          <w:p w:rsidR="00527C51" w:rsidRDefault="00CF0A89">
            <w:pPr>
              <w:spacing w:after="29" w:line="274" w:lineRule="exact"/>
              <w:ind w:left="135"/>
              <w:textAlignment w:val="baseline"/>
              <w:rPr>
                <w:rFonts w:eastAsia="Times New Roman"/>
                <w:color w:val="000000"/>
                <w:sz w:val="23"/>
              </w:rPr>
            </w:pPr>
            <w:r>
              <w:rPr>
                <w:rFonts w:eastAsia="Times New Roman"/>
                <w:color w:val="000000"/>
                <w:sz w:val="23"/>
              </w:rPr>
              <w:t>2016.</w:t>
            </w:r>
          </w:p>
        </w:tc>
        <w:tc>
          <w:tcPr>
            <w:tcW w:w="4329"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single" w:sz="4" w:space="0" w:color="000000"/>
              <w:left w:val="single" w:sz="4" w:space="0" w:color="000000"/>
              <w:bottom w:val="single" w:sz="4" w:space="0" w:color="000000"/>
              <w:right w:val="single" w:sz="4" w:space="0" w:color="000000"/>
            </w:tcBorders>
            <w:vAlign w:val="center"/>
          </w:tcPr>
          <w:p w:rsidR="00527C51" w:rsidRDefault="00CF0A89">
            <w:pPr>
              <w:spacing w:before="38" w:line="273" w:lineRule="exact"/>
              <w:ind w:left="77"/>
              <w:textAlignment w:val="baseline"/>
              <w:rPr>
                <w:rFonts w:eastAsia="Times New Roman"/>
                <w:color w:val="000000"/>
                <w:sz w:val="23"/>
              </w:rPr>
            </w:pPr>
            <w:r>
              <w:rPr>
                <w:rFonts w:eastAsia="Times New Roman"/>
                <w:color w:val="000000"/>
                <w:sz w:val="23"/>
              </w:rPr>
              <w:t>jurisdiction.</w:t>
            </w:r>
          </w:p>
        </w:tc>
        <w:tc>
          <w:tcPr>
            <w:tcW w:w="1728"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491"/>
        </w:trPr>
        <w:tc>
          <w:tcPr>
            <w:tcW w:w="233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0"/>
              </w:numPr>
              <w:tabs>
                <w:tab w:val="clear" w:pos="288"/>
                <w:tab w:val="left" w:pos="432"/>
              </w:tabs>
              <w:spacing w:after="577" w:line="273" w:lineRule="exact"/>
              <w:ind w:left="144" w:right="108"/>
              <w:textAlignment w:val="baseline"/>
              <w:rPr>
                <w:rFonts w:eastAsia="Times New Roman"/>
                <w:color w:val="000000"/>
                <w:spacing w:val="22"/>
                <w:sz w:val="23"/>
              </w:rPr>
            </w:pPr>
            <w:r>
              <w:rPr>
                <w:rFonts w:eastAsia="Times New Roman"/>
                <w:color w:val="000000"/>
                <w:spacing w:val="22"/>
                <w:sz w:val="23"/>
              </w:rPr>
              <w:t>AWSSSC failed to adopt written procedures for conducting annual or special meetings in 2011-2012.</w:t>
            </w:r>
          </w:p>
        </w:tc>
        <w:tc>
          <w:tcPr>
            <w:tcW w:w="4329" w:type="dxa"/>
            <w:tcBorders>
              <w:top w:val="single" w:sz="4" w:space="0" w:color="000000"/>
              <w:left w:val="single" w:sz="4" w:space="0" w:color="000000"/>
              <w:bottom w:val="single" w:sz="4" w:space="0" w:color="000000"/>
              <w:right w:val="single" w:sz="4" w:space="0" w:color="000000"/>
            </w:tcBorders>
          </w:tcPr>
          <w:p w:rsidR="00527C51" w:rsidRDefault="00CF0A89">
            <w:pPr>
              <w:spacing w:after="1943" w:line="273" w:lineRule="exact"/>
              <w:ind w:left="108" w:right="576"/>
              <w:textAlignment w:val="baseline"/>
              <w:rPr>
                <w:rFonts w:eastAsia="Times New Roman"/>
                <w:color w:val="000000"/>
                <w:sz w:val="23"/>
              </w:rPr>
            </w:pPr>
            <w:r>
              <w:rPr>
                <w:rFonts w:eastAsia="Times New Roman"/>
                <w:color w:val="000000"/>
                <w:sz w:val="23"/>
              </w:rPr>
              <w:t>TWC § 67.007(b); Bylaws Article XI, Section 3.</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47" w:line="274" w:lineRule="exact"/>
              <w:ind w:left="108"/>
              <w:textAlignment w:val="baseline"/>
              <w:rPr>
                <w:rFonts w:eastAsia="Times New Roman"/>
                <w:color w:val="000000"/>
                <w:spacing w:val="3"/>
                <w:sz w:val="23"/>
              </w:rPr>
            </w:pPr>
            <w:r>
              <w:rPr>
                <w:rFonts w:eastAsia="Times New Roman"/>
                <w:color w:val="000000"/>
                <w:spacing w:val="3"/>
                <w:sz w:val="23"/>
              </w:rPr>
              <w:t>TWC §§ 13.004(a) and 67.007 (annual meetings).</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28" w:type="dxa"/>
            <w:tcBorders>
              <w:top w:val="single" w:sz="4" w:space="0" w:color="000000"/>
              <w:left w:val="single" w:sz="4" w:space="0" w:color="000000"/>
              <w:bottom w:val="single" w:sz="4" w:space="0" w:color="000000"/>
              <w:right w:val="single" w:sz="4" w:space="0" w:color="000000"/>
            </w:tcBorders>
          </w:tcPr>
          <w:p w:rsidR="00527C51" w:rsidRDefault="00CF0A89">
            <w:pPr>
              <w:spacing w:before="35" w:after="1085"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77"/>
        </w:trPr>
        <w:tc>
          <w:tcPr>
            <w:tcW w:w="233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0"/>
              </w:numPr>
              <w:tabs>
                <w:tab w:val="clear" w:pos="288"/>
                <w:tab w:val="left" w:pos="432"/>
              </w:tabs>
              <w:spacing w:after="564" w:line="273" w:lineRule="exact"/>
              <w:ind w:left="144" w:right="144"/>
              <w:textAlignment w:val="baseline"/>
              <w:rPr>
                <w:rFonts w:eastAsia="Times New Roman"/>
                <w:color w:val="000000"/>
                <w:sz w:val="23"/>
              </w:rPr>
            </w:pPr>
            <w:r>
              <w:rPr>
                <w:rFonts w:eastAsia="Times New Roman"/>
                <w:color w:val="000000"/>
                <w:sz w:val="23"/>
              </w:rPr>
              <w:t>AWSSSC failed to adopt or approve orders or resolutio</w:t>
            </w:r>
            <w:r>
              <w:rPr>
                <w:rFonts w:eastAsia="Times New Roman"/>
                <w:color w:val="000000"/>
                <w:sz w:val="23"/>
              </w:rPr>
              <w:t>ns approving the ballot form used for annual or special meetings in 2011-2016.</w:t>
            </w:r>
          </w:p>
        </w:tc>
        <w:tc>
          <w:tcPr>
            <w:tcW w:w="4329" w:type="dxa"/>
            <w:tcBorders>
              <w:top w:val="single" w:sz="4" w:space="0" w:color="000000"/>
              <w:left w:val="single" w:sz="4" w:space="0" w:color="000000"/>
              <w:bottom w:val="single" w:sz="4" w:space="0" w:color="000000"/>
              <w:right w:val="single" w:sz="4" w:space="0" w:color="000000"/>
            </w:tcBorders>
          </w:tcPr>
          <w:p w:rsidR="00527C51" w:rsidRDefault="00CF0A89">
            <w:pPr>
              <w:spacing w:after="1930" w:line="273" w:lineRule="exact"/>
              <w:ind w:left="108" w:right="396"/>
              <w:textAlignment w:val="baseline"/>
              <w:rPr>
                <w:rFonts w:eastAsia="Times New Roman"/>
                <w:color w:val="000000"/>
                <w:sz w:val="23"/>
              </w:rPr>
            </w:pPr>
            <w:r>
              <w:rPr>
                <w:rFonts w:eastAsia="Times New Roman"/>
                <w:color w:val="000000"/>
                <w:sz w:val="23"/>
              </w:rPr>
              <w:t>TWC § 67.007(b); Election Procedures, paragraph 2.</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40"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28" w:type="dxa"/>
            <w:tcBorders>
              <w:top w:val="single" w:sz="4" w:space="0" w:color="000000"/>
              <w:left w:val="single" w:sz="4" w:space="0" w:color="000000"/>
              <w:bottom w:val="single" w:sz="4" w:space="0" w:color="000000"/>
              <w:right w:val="single" w:sz="4" w:space="0" w:color="000000"/>
            </w:tcBorders>
          </w:tcPr>
          <w:p w:rsidR="00527C51" w:rsidRDefault="00CF0A89">
            <w:pPr>
              <w:spacing w:after="1078"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755"/>
        </w:trPr>
        <w:tc>
          <w:tcPr>
            <w:tcW w:w="233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0"/>
              </w:numPr>
              <w:tabs>
                <w:tab w:val="clear" w:pos="288"/>
                <w:tab w:val="left" w:pos="432"/>
              </w:tabs>
              <w:spacing w:line="273" w:lineRule="exact"/>
              <w:ind w:left="144"/>
              <w:textAlignment w:val="baseline"/>
              <w:rPr>
                <w:rFonts w:eastAsia="Times New Roman"/>
                <w:color w:val="000000"/>
                <w:spacing w:val="1"/>
                <w:sz w:val="23"/>
              </w:rPr>
            </w:pPr>
            <w:r>
              <w:rPr>
                <w:rFonts w:eastAsia="Times New Roman"/>
                <w:color w:val="000000"/>
                <w:spacing w:val="1"/>
                <w:sz w:val="23"/>
              </w:rPr>
              <w:t>AWSSSC failed to adopt or approve orders or resolutio</w:t>
            </w:r>
            <w:r>
              <w:rPr>
                <w:rFonts w:eastAsia="Times New Roman"/>
                <w:color w:val="000000"/>
                <w:spacing w:val="1"/>
                <w:sz w:val="23"/>
              </w:rPr>
              <w:t>ns selecting the independent election auditor for elections conducted in 2011- 2016.</w:t>
            </w:r>
          </w:p>
          <w:p w:rsidR="00527C51" w:rsidRDefault="00CF0A89">
            <w:pPr>
              <w:spacing w:after="291" w:line="273" w:lineRule="exact"/>
              <w:ind w:left="144"/>
              <w:textAlignment w:val="baseline"/>
              <w:rPr>
                <w:rFonts w:eastAsia="Times New Roman"/>
                <w:color w:val="000000"/>
                <w:sz w:val="23"/>
              </w:rPr>
            </w:pPr>
            <w:r>
              <w:rPr>
                <w:rFonts w:eastAsia="Times New Roman"/>
                <w:color w:val="000000"/>
                <w:sz w:val="23"/>
              </w:rPr>
              <w:t>exist.</w:t>
            </w:r>
          </w:p>
        </w:tc>
        <w:tc>
          <w:tcPr>
            <w:tcW w:w="4329" w:type="dxa"/>
            <w:tcBorders>
              <w:top w:val="single" w:sz="4" w:space="0" w:color="000000"/>
              <w:left w:val="single" w:sz="4" w:space="0" w:color="000000"/>
              <w:bottom w:val="single" w:sz="4" w:space="0" w:color="000000"/>
              <w:right w:val="single" w:sz="4" w:space="0" w:color="000000"/>
            </w:tcBorders>
          </w:tcPr>
          <w:p w:rsidR="00527C51" w:rsidRDefault="00CF0A89">
            <w:pPr>
              <w:spacing w:after="2208" w:line="266" w:lineRule="exact"/>
              <w:ind w:left="72" w:right="432"/>
              <w:textAlignment w:val="baseline"/>
              <w:rPr>
                <w:rFonts w:eastAsia="Times New Roman"/>
                <w:color w:val="000000"/>
                <w:sz w:val="23"/>
              </w:rPr>
            </w:pPr>
            <w:r>
              <w:rPr>
                <w:rFonts w:eastAsia="Times New Roman"/>
                <w:color w:val="000000"/>
                <w:sz w:val="23"/>
              </w:rPr>
              <w:t>TWC § 67.007(d); Election Procedures, paragraph 5.</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915"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before="34" w:after="250" w:line="274"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28" w:type="dxa"/>
            <w:tcBorders>
              <w:top w:val="single" w:sz="4" w:space="0" w:color="000000"/>
              <w:left w:val="single" w:sz="4" w:space="0" w:color="000000"/>
              <w:bottom w:val="single" w:sz="4" w:space="0" w:color="000000"/>
              <w:right w:val="single" w:sz="4" w:space="0" w:color="000000"/>
            </w:tcBorders>
          </w:tcPr>
          <w:p w:rsidR="00527C51" w:rsidRDefault="00CF0A89">
            <w:pPr>
              <w:spacing w:before="31" w:after="1349"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585"/>
        </w:trPr>
        <w:tc>
          <w:tcPr>
            <w:tcW w:w="233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0"/>
              </w:numPr>
              <w:tabs>
                <w:tab w:val="left" w:pos="504"/>
              </w:tabs>
              <w:spacing w:after="44" w:line="263" w:lineRule="exact"/>
              <w:ind w:left="504" w:right="288" w:hanging="360"/>
              <w:textAlignment w:val="baseline"/>
              <w:rPr>
                <w:rFonts w:eastAsia="Times New Roman"/>
                <w:color w:val="000000"/>
                <w:sz w:val="23"/>
              </w:rPr>
            </w:pPr>
            <w:r>
              <w:rPr>
                <w:rFonts w:eastAsia="Times New Roman"/>
                <w:color w:val="000000"/>
                <w:sz w:val="23"/>
              </w:rPr>
              <w:t>AWSSSC failed to</w:t>
            </w:r>
          </w:p>
        </w:tc>
        <w:tc>
          <w:tcPr>
            <w:tcW w:w="4329" w:type="dxa"/>
            <w:tcBorders>
              <w:top w:val="single" w:sz="4" w:space="0" w:color="000000"/>
              <w:left w:val="single" w:sz="4" w:space="0" w:color="000000"/>
              <w:bottom w:val="single" w:sz="4" w:space="0" w:color="000000"/>
              <w:right w:val="single" w:sz="4" w:space="0" w:color="000000"/>
            </w:tcBorders>
          </w:tcPr>
          <w:p w:rsidR="00527C51" w:rsidRDefault="00CF0A89">
            <w:pPr>
              <w:spacing w:after="296" w:line="274" w:lineRule="exact"/>
              <w:ind w:left="91"/>
              <w:textAlignment w:val="baseline"/>
              <w:rPr>
                <w:rFonts w:eastAsia="Times New Roman"/>
                <w:color w:val="000000"/>
                <w:sz w:val="23"/>
              </w:rPr>
            </w:pPr>
            <w:r>
              <w:rPr>
                <w:rFonts w:eastAsia="Times New Roman"/>
                <w:color w:val="000000"/>
                <w:sz w:val="23"/>
              </w:rPr>
              <w:t>Bylaws Article XIX, second paragraph.</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282" w:line="274" w:lineRule="exact"/>
              <w:ind w:left="101"/>
              <w:textAlignment w:val="baseline"/>
              <w:rPr>
                <w:rFonts w:eastAsia="Times New Roman"/>
                <w:color w:val="000000"/>
                <w:sz w:val="23"/>
              </w:rPr>
            </w:pPr>
            <w:r>
              <w:rPr>
                <w:rFonts w:eastAsia="Times New Roman"/>
                <w:color w:val="000000"/>
                <w:sz w:val="23"/>
              </w:rPr>
              <w:t>TWC §§ 13.004(a)</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after="1" w:line="274" w:lineRule="exact"/>
              <w:ind w:left="72"/>
              <w:textAlignment w:val="baseline"/>
              <w:rPr>
                <w:rFonts w:eastAsia="Times New Roman"/>
                <w:color w:val="000000"/>
                <w:sz w:val="23"/>
              </w:rPr>
            </w:pPr>
            <w:r>
              <w:rPr>
                <w:rFonts w:eastAsia="Times New Roman"/>
                <w:color w:val="000000"/>
                <w:sz w:val="23"/>
              </w:rPr>
              <w:t>PUC may exercise original jurisdiction</w:t>
            </w:r>
          </w:p>
        </w:tc>
        <w:tc>
          <w:tcPr>
            <w:tcW w:w="1728" w:type="dxa"/>
            <w:tcBorders>
              <w:top w:val="single" w:sz="4" w:space="0" w:color="000000"/>
              <w:left w:val="single" w:sz="4" w:space="0" w:color="000000"/>
              <w:bottom w:val="single" w:sz="4" w:space="0" w:color="000000"/>
              <w:right w:val="single" w:sz="4" w:space="0" w:color="000000"/>
            </w:tcBorders>
          </w:tcPr>
          <w:p w:rsidR="00527C51" w:rsidRDefault="00CF0A89">
            <w:pPr>
              <w:spacing w:before="32" w:line="274" w:lineRule="exact"/>
              <w:ind w:left="72"/>
              <w:textAlignment w:val="baseline"/>
              <w:rPr>
                <w:rFonts w:eastAsia="Times New Roman"/>
                <w:color w:val="000000"/>
                <w:sz w:val="23"/>
              </w:rPr>
            </w:pPr>
            <w:r>
              <w:rPr>
                <w:rFonts w:eastAsia="Times New Roman"/>
                <w:color w:val="000000"/>
                <w:sz w:val="23"/>
              </w:rPr>
              <w:t>TWC</w:t>
            </w:r>
          </w:p>
          <w:p w:rsidR="00527C51" w:rsidRDefault="00CF0A89">
            <w:pPr>
              <w:spacing w:line="265" w:lineRule="exact"/>
              <w:ind w:left="72"/>
              <w:textAlignment w:val="baseline"/>
              <w:rPr>
                <w:rFonts w:eastAsia="Times New Roman"/>
                <w:color w:val="000000"/>
                <w:sz w:val="23"/>
              </w:rPr>
            </w:pPr>
            <w:r>
              <w:rPr>
                <w:rFonts w:eastAsia="Times New Roman"/>
                <w:color w:val="000000"/>
                <w:sz w:val="23"/>
              </w:rPr>
              <w:t>§13.004(a),</w:t>
            </w:r>
          </w:p>
        </w:tc>
      </w:tr>
    </w:tbl>
    <w:p w:rsidR="00527C51" w:rsidRDefault="00527C51">
      <w:pPr>
        <w:sectPr w:rsidR="00527C51">
          <w:pgSz w:w="15840" w:h="12240" w:orient="landscape"/>
          <w:pgMar w:top="1740" w:right="1386" w:bottom="1444" w:left="1214" w:header="720" w:footer="720" w:gutter="0"/>
          <w:cols w:space="720"/>
        </w:sectPr>
      </w:pPr>
    </w:p>
    <w:tbl>
      <w:tblPr>
        <w:tblW w:w="0" w:type="auto"/>
        <w:tblInd w:w="18" w:type="dxa"/>
        <w:tblLayout w:type="fixed"/>
        <w:tblCellMar>
          <w:left w:w="0" w:type="dxa"/>
          <w:right w:w="0" w:type="dxa"/>
        </w:tblCellMar>
        <w:tblLook w:val="0000" w:firstRow="0" w:lastRow="0" w:firstColumn="0" w:lastColumn="0" w:noHBand="0" w:noVBand="0"/>
      </w:tblPr>
      <w:tblGrid>
        <w:gridCol w:w="2323"/>
        <w:gridCol w:w="4335"/>
        <w:gridCol w:w="2544"/>
        <w:gridCol w:w="2289"/>
        <w:gridCol w:w="1713"/>
      </w:tblGrid>
      <w:tr w:rsidR="00527C51">
        <w:tblPrEx>
          <w:tblCellMar>
            <w:top w:w="0" w:type="dxa"/>
            <w:bottom w:w="0" w:type="dxa"/>
          </w:tblCellMar>
        </w:tblPrEx>
        <w:trPr>
          <w:trHeight w:hRule="exact" w:val="1954"/>
        </w:trPr>
        <w:tc>
          <w:tcPr>
            <w:tcW w:w="2323" w:type="dxa"/>
            <w:tcBorders>
              <w:top w:val="single" w:sz="4" w:space="0" w:color="000000"/>
              <w:left w:val="double" w:sz="5" w:space="0" w:color="000000"/>
              <w:bottom w:val="single" w:sz="4" w:space="0" w:color="000000"/>
              <w:right w:val="single" w:sz="4" w:space="0" w:color="000000"/>
            </w:tcBorders>
          </w:tcPr>
          <w:p w:rsidR="00527C51" w:rsidRDefault="00CF0A89">
            <w:pPr>
              <w:spacing w:after="569" w:line="273" w:lineRule="exact"/>
              <w:ind w:left="144"/>
              <w:textAlignment w:val="baseline"/>
              <w:rPr>
                <w:rFonts w:eastAsia="Times New Roman"/>
                <w:color w:val="000000"/>
                <w:spacing w:val="1"/>
                <w:sz w:val="23"/>
              </w:rPr>
            </w:pPr>
            <w:r>
              <w:rPr>
                <w:rFonts w:eastAsia="Times New Roman"/>
                <w:color w:val="000000"/>
                <w:spacing w:val="1"/>
                <w:sz w:val="23"/>
              </w:rPr>
              <w:lastRenderedPageBreak/>
              <w:t>adopt or approve orders or resolutions adopting a budget for fiscal years 2011- 2015.</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89" w:type="dxa"/>
            <w:tcBorders>
              <w:top w:val="single" w:sz="4" w:space="0" w:color="000000"/>
              <w:left w:val="single" w:sz="4" w:space="0" w:color="000000"/>
              <w:bottom w:val="single" w:sz="4" w:space="0" w:color="000000"/>
              <w:right w:val="single" w:sz="4" w:space="0" w:color="000000"/>
            </w:tcBorders>
          </w:tcPr>
          <w:p w:rsidR="00527C51" w:rsidRDefault="00CF0A89">
            <w:pPr>
              <w:spacing w:before="41" w:after="1" w:line="273" w:lineRule="exact"/>
              <w:ind w:left="108"/>
              <w:textAlignment w:val="baseline"/>
              <w:rPr>
                <w:rFonts w:eastAsia="Times New Roman"/>
                <w:color w:val="000000"/>
                <w:sz w:val="23"/>
              </w:rPr>
            </w:pPr>
            <w:r>
              <w:rPr>
                <w:rFonts w:eastAsia="Times New Roman"/>
                <w:color w:val="000000"/>
                <w:sz w:val="23"/>
              </w:rPr>
              <w:t xml:space="preserve">over AWSSSC, including the dissolution of the board, the imposition of a receiver, and original </w:t>
            </w:r>
            <w:r>
              <w:rPr>
                <w:rFonts w:eastAsia="Times New Roman"/>
                <w:b/>
                <w:color w:val="000000"/>
                <w:sz w:val="23"/>
              </w:rPr>
              <w:t xml:space="preserve">rate </w:t>
            </w:r>
            <w:r>
              <w:rPr>
                <w:rFonts w:eastAsia="Times New Roman"/>
                <w:color w:val="000000"/>
                <w:sz w:val="23"/>
              </w:rPr>
              <w:t>jurisdiction.</w:t>
            </w:r>
          </w:p>
        </w:tc>
        <w:tc>
          <w:tcPr>
            <w:tcW w:w="1713" w:type="dxa"/>
            <w:tcBorders>
              <w:top w:val="single" w:sz="4" w:space="0" w:color="000000"/>
              <w:left w:val="single" w:sz="4" w:space="0" w:color="000000"/>
              <w:bottom w:val="single" w:sz="4" w:space="0" w:color="000000"/>
              <w:right w:val="double" w:sz="5" w:space="0" w:color="000000"/>
            </w:tcBorders>
          </w:tcPr>
          <w:p w:rsidR="00527C51" w:rsidRDefault="00CF0A89">
            <w:pPr>
              <w:spacing w:before="36" w:line="273" w:lineRule="exact"/>
              <w:ind w:left="144"/>
              <w:textAlignment w:val="baseline"/>
              <w:rPr>
                <w:rFonts w:eastAsia="Times New Roman"/>
                <w:color w:val="000000"/>
                <w:sz w:val="23"/>
              </w:rPr>
            </w:pPr>
            <w:r>
              <w:rPr>
                <w:rFonts w:eastAsia="Times New Roman"/>
                <w:color w:val="000000"/>
                <w:sz w:val="23"/>
              </w:rPr>
              <w:t xml:space="preserve">16 TAC §§ </w:t>
            </w:r>
            <w:r>
              <w:rPr>
                <w:rFonts w:eastAsia="Times New Roman"/>
                <w:color w:val="000000"/>
                <w:sz w:val="23"/>
              </w:rPr>
              <w:br/>
              <w:t>24.35 and</w:t>
            </w:r>
          </w:p>
          <w:p w:rsidR="00527C51" w:rsidRDefault="00CF0A89">
            <w:pPr>
              <w:spacing w:before="1" w:after="1097" w:line="273" w:lineRule="exact"/>
              <w:ind w:left="72"/>
              <w:textAlignment w:val="baseline"/>
              <w:rPr>
                <w:rFonts w:eastAsia="Times New Roman"/>
                <w:color w:val="000000"/>
                <w:sz w:val="23"/>
              </w:rPr>
            </w:pPr>
            <w:r>
              <w:rPr>
                <w:rFonts w:eastAsia="Times New Roman"/>
                <w:color w:val="000000"/>
                <w:sz w:val="23"/>
              </w:rPr>
              <w:t>24.141.</w:t>
            </w:r>
          </w:p>
        </w:tc>
      </w:tr>
      <w:tr w:rsidR="00527C51">
        <w:tblPrEx>
          <w:tblCellMar>
            <w:top w:w="0" w:type="dxa"/>
            <w:bottom w:w="0" w:type="dxa"/>
          </w:tblCellMar>
        </w:tblPrEx>
        <w:trPr>
          <w:trHeight w:hRule="exact" w:val="2481"/>
        </w:trPr>
        <w:tc>
          <w:tcPr>
            <w:tcW w:w="2323" w:type="dxa"/>
            <w:tcBorders>
              <w:top w:val="single" w:sz="4" w:space="0" w:color="000000"/>
              <w:left w:val="double" w:sz="5" w:space="0" w:color="000000"/>
              <w:bottom w:val="single" w:sz="4" w:space="0" w:color="000000"/>
              <w:right w:val="single" w:sz="4" w:space="0" w:color="000000"/>
            </w:tcBorders>
          </w:tcPr>
          <w:p w:rsidR="00527C51" w:rsidRDefault="00CF0A89">
            <w:pPr>
              <w:numPr>
                <w:ilvl w:val="0"/>
                <w:numId w:val="21"/>
              </w:numPr>
              <w:tabs>
                <w:tab w:val="clear" w:pos="360"/>
                <w:tab w:val="left" w:pos="504"/>
              </w:tabs>
              <w:spacing w:after="552" w:line="273" w:lineRule="exact"/>
              <w:ind w:left="144" w:right="288"/>
              <w:textAlignment w:val="baseline"/>
              <w:rPr>
                <w:rFonts w:eastAsia="Times New Roman"/>
                <w:color w:val="000000"/>
                <w:sz w:val="23"/>
              </w:rPr>
            </w:pPr>
            <w:r>
              <w:rPr>
                <w:rFonts w:eastAsia="Times New Roman"/>
                <w:color w:val="000000"/>
                <w:sz w:val="23"/>
              </w:rPr>
              <w:t>AWSSSC failed to obtain board director candidates' sworn statement of qualifications for elections conducted in 2011-2016.</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spacing w:after="2205" w:line="271" w:lineRule="exact"/>
              <w:ind w:left="110"/>
              <w:textAlignment w:val="baseline"/>
              <w:rPr>
                <w:rFonts w:eastAsia="Times New Roman"/>
                <w:color w:val="000000"/>
                <w:sz w:val="23"/>
              </w:rPr>
            </w:pPr>
            <w:r>
              <w:rPr>
                <w:rFonts w:eastAsia="Times New Roman"/>
                <w:color w:val="000000"/>
                <w:sz w:val="23"/>
              </w:rPr>
              <w:t>Election Procedures, paragraph 4, vi.</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44" w:line="273" w:lineRule="exact"/>
              <w:ind w:left="108" w:right="216"/>
              <w:textAlignment w:val="baseline"/>
              <w:rPr>
                <w:rFonts w:eastAsia="Times New Roman"/>
                <w:color w:val="000000"/>
                <w:sz w:val="23"/>
              </w:rPr>
            </w:pPr>
            <w:r>
              <w:rPr>
                <w:rFonts w:eastAsia="Times New Roman"/>
                <w:color w:val="000000"/>
                <w:sz w:val="23"/>
              </w:rPr>
              <w:t xml:space="preserve">TWC §§ </w:t>
            </w:r>
            <w:r>
              <w:rPr>
                <w:rFonts w:eastAsia="Times New Roman"/>
                <w:b/>
                <w:color w:val="000000"/>
                <w:sz w:val="23"/>
              </w:rPr>
              <w:t xml:space="preserve">13.004(a) </w:t>
            </w:r>
            <w:r>
              <w:rPr>
                <w:rFonts w:eastAsia="Times New Roman"/>
                <w:color w:val="000000"/>
                <w:sz w:val="23"/>
              </w:rPr>
              <w:t xml:space="preserve">and 67.007 </w:t>
            </w:r>
            <w:r>
              <w:rPr>
                <w:rFonts w:eastAsia="Times New Roman"/>
                <w:b/>
                <w:color w:val="000000"/>
                <w:sz w:val="23"/>
              </w:rPr>
              <w:t xml:space="preserve">(annual </w:t>
            </w:r>
            <w:r>
              <w:rPr>
                <w:rFonts w:eastAsia="Times New Roman"/>
                <w:color w:val="000000"/>
                <w:sz w:val="23"/>
              </w:rPr>
              <w:t>meetings).</w:t>
            </w:r>
          </w:p>
        </w:tc>
        <w:tc>
          <w:tcPr>
            <w:tcW w:w="2289"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 xml:space="preserve">PUC may exercise original jurisdiction over AWSSSC, including </w:t>
            </w:r>
            <w:r>
              <w:rPr>
                <w:rFonts w:eastAsia="Times New Roman"/>
                <w:b/>
                <w:color w:val="000000"/>
                <w:sz w:val="23"/>
              </w:rPr>
              <w:t xml:space="preserve">the </w:t>
            </w:r>
            <w:r>
              <w:rPr>
                <w:rFonts w:eastAsia="Times New Roman"/>
                <w:color w:val="000000"/>
                <w:sz w:val="23"/>
              </w:rPr>
              <w:t xml:space="preserve">dissolution of the board, </w:t>
            </w:r>
            <w:r>
              <w:rPr>
                <w:rFonts w:eastAsia="Times New Roman"/>
                <w:b/>
                <w:color w:val="000000"/>
                <w:sz w:val="23"/>
              </w:rPr>
              <w:t xml:space="preserve">the </w:t>
            </w:r>
            <w:r>
              <w:rPr>
                <w:rFonts w:eastAsia="Times New Roman"/>
                <w:color w:val="000000"/>
                <w:sz w:val="23"/>
              </w:rPr>
              <w:t xml:space="preserve">imposition of a receiver, and original </w:t>
            </w:r>
            <w:r>
              <w:rPr>
                <w:rFonts w:eastAsia="Times New Roman"/>
                <w:b/>
                <w:color w:val="000000"/>
                <w:sz w:val="23"/>
              </w:rPr>
              <w:t>rate jurisdiction.</w:t>
            </w:r>
          </w:p>
        </w:tc>
        <w:tc>
          <w:tcPr>
            <w:tcW w:w="1713" w:type="dxa"/>
            <w:tcBorders>
              <w:top w:val="single" w:sz="4" w:space="0" w:color="000000"/>
              <w:left w:val="single" w:sz="4" w:space="0" w:color="000000"/>
              <w:bottom w:val="single" w:sz="4" w:space="0" w:color="000000"/>
              <w:right w:val="double" w:sz="5" w:space="0" w:color="000000"/>
            </w:tcBorders>
          </w:tcPr>
          <w:p w:rsidR="00527C51" w:rsidRDefault="00CF0A89">
            <w:pPr>
              <w:spacing w:after="1087" w:line="273"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w:t>
            </w:r>
            <w:r>
              <w:rPr>
                <w:rFonts w:eastAsia="Times New Roman"/>
                <w:b/>
                <w:color w:val="000000"/>
                <w:sz w:val="23"/>
              </w:rPr>
              <w:t xml:space="preserve">and </w:t>
            </w:r>
            <w:r>
              <w:rPr>
                <w:rFonts w:eastAsia="Times New Roman"/>
                <w:b/>
                <w:color w:val="000000"/>
                <w:sz w:val="23"/>
              </w:rPr>
              <w:br/>
            </w:r>
            <w:r>
              <w:rPr>
                <w:rFonts w:eastAsia="Times New Roman"/>
                <w:color w:val="000000"/>
                <w:sz w:val="23"/>
              </w:rPr>
              <w:t>24.141.</w:t>
            </w:r>
          </w:p>
        </w:tc>
      </w:tr>
      <w:tr w:rsidR="00527C51">
        <w:tblPrEx>
          <w:tblCellMar>
            <w:top w:w="0" w:type="dxa"/>
            <w:bottom w:w="0" w:type="dxa"/>
          </w:tblCellMar>
        </w:tblPrEx>
        <w:trPr>
          <w:trHeight w:hRule="exact" w:val="2487"/>
        </w:trPr>
        <w:tc>
          <w:tcPr>
            <w:tcW w:w="2323" w:type="dxa"/>
            <w:tcBorders>
              <w:top w:val="single" w:sz="4" w:space="0" w:color="000000"/>
              <w:left w:val="double" w:sz="5" w:space="0" w:color="000000"/>
              <w:bottom w:val="single" w:sz="4" w:space="0" w:color="000000"/>
              <w:right w:val="single" w:sz="4" w:space="0" w:color="000000"/>
            </w:tcBorders>
          </w:tcPr>
          <w:p w:rsidR="00527C51" w:rsidRDefault="00CF0A89">
            <w:pPr>
              <w:numPr>
                <w:ilvl w:val="0"/>
                <w:numId w:val="21"/>
              </w:numPr>
              <w:tabs>
                <w:tab w:val="clear" w:pos="360"/>
                <w:tab w:val="left" w:pos="504"/>
              </w:tabs>
              <w:spacing w:after="569" w:line="273" w:lineRule="exact"/>
              <w:ind w:left="144" w:right="288"/>
              <w:textAlignment w:val="baseline"/>
              <w:rPr>
                <w:rFonts w:eastAsia="Times New Roman"/>
                <w:b/>
                <w:color w:val="000000"/>
                <w:sz w:val="23"/>
              </w:rPr>
            </w:pPr>
            <w:r>
              <w:rPr>
                <w:rFonts w:eastAsia="Times New Roman"/>
                <w:b/>
                <w:color w:val="000000"/>
                <w:sz w:val="23"/>
              </w:rPr>
              <w:t xml:space="preserve">AWSSSC </w:t>
            </w:r>
            <w:r>
              <w:rPr>
                <w:rFonts w:eastAsia="Times New Roman"/>
                <w:color w:val="000000"/>
                <w:sz w:val="23"/>
              </w:rPr>
              <w:t>failed to obtain board director candidates' wr</w:t>
            </w:r>
            <w:r>
              <w:rPr>
                <w:rFonts w:eastAsia="Times New Roman"/>
                <w:color w:val="000000"/>
                <w:sz w:val="23"/>
              </w:rPr>
              <w:t xml:space="preserve">itten consent to </w:t>
            </w:r>
            <w:r>
              <w:rPr>
                <w:rFonts w:eastAsia="Times New Roman"/>
                <w:b/>
                <w:color w:val="000000"/>
                <w:sz w:val="23"/>
              </w:rPr>
              <w:t xml:space="preserve">serve for </w:t>
            </w:r>
            <w:r>
              <w:rPr>
                <w:rFonts w:eastAsia="Times New Roman"/>
                <w:color w:val="000000"/>
                <w:sz w:val="23"/>
              </w:rPr>
              <w:t>elections conducted in 2011- 2016.</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spacing w:after="2205" w:line="273" w:lineRule="exact"/>
              <w:ind w:left="110"/>
              <w:textAlignment w:val="baseline"/>
              <w:rPr>
                <w:rFonts w:eastAsia="Times New Roman"/>
                <w:color w:val="000000"/>
                <w:sz w:val="23"/>
              </w:rPr>
            </w:pPr>
            <w:r>
              <w:rPr>
                <w:rFonts w:eastAsia="Times New Roman"/>
                <w:color w:val="000000"/>
                <w:sz w:val="23"/>
              </w:rPr>
              <w:t xml:space="preserve">Election Procedures, paragraph 4, </w:t>
            </w:r>
            <w:r>
              <w:rPr>
                <w:rFonts w:eastAsia="Times New Roman"/>
                <w:b/>
                <w:color w:val="000000"/>
                <w:sz w:val="23"/>
              </w:rPr>
              <w:t>viii.</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57" w:line="273" w:lineRule="exact"/>
              <w:ind w:left="108" w:right="216"/>
              <w:textAlignment w:val="baseline"/>
              <w:rPr>
                <w:rFonts w:eastAsia="Times New Roman"/>
                <w:color w:val="000000"/>
                <w:sz w:val="23"/>
              </w:rPr>
            </w:pPr>
            <w:r>
              <w:rPr>
                <w:rFonts w:eastAsia="Times New Roman"/>
                <w:color w:val="000000"/>
                <w:sz w:val="23"/>
              </w:rPr>
              <w:t xml:space="preserve">TWC §§ </w:t>
            </w:r>
            <w:r>
              <w:rPr>
                <w:rFonts w:eastAsia="Times New Roman"/>
                <w:b/>
                <w:color w:val="000000"/>
                <w:sz w:val="23"/>
              </w:rPr>
              <w:t xml:space="preserve">13.004(a) </w:t>
            </w:r>
            <w:r>
              <w:rPr>
                <w:rFonts w:eastAsia="Times New Roman"/>
                <w:color w:val="000000"/>
                <w:sz w:val="23"/>
              </w:rPr>
              <w:t xml:space="preserve">and 67.007 </w:t>
            </w:r>
            <w:r>
              <w:rPr>
                <w:rFonts w:eastAsia="Times New Roman"/>
                <w:b/>
                <w:color w:val="000000"/>
                <w:sz w:val="23"/>
              </w:rPr>
              <w:t xml:space="preserve">(annual </w:t>
            </w:r>
            <w:r>
              <w:rPr>
                <w:rFonts w:eastAsia="Times New Roman"/>
                <w:color w:val="000000"/>
                <w:sz w:val="23"/>
              </w:rPr>
              <w:t>meetings).</w:t>
            </w:r>
          </w:p>
        </w:tc>
        <w:tc>
          <w:tcPr>
            <w:tcW w:w="2289"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 xml:space="preserve">PUC </w:t>
            </w:r>
            <w:r>
              <w:rPr>
                <w:rFonts w:eastAsia="Times New Roman"/>
                <w:b/>
                <w:color w:val="000000"/>
                <w:sz w:val="23"/>
              </w:rPr>
              <w:t xml:space="preserve">may </w:t>
            </w:r>
            <w:r>
              <w:rPr>
                <w:rFonts w:eastAsia="Times New Roman"/>
                <w:color w:val="000000"/>
                <w:sz w:val="23"/>
              </w:rPr>
              <w:t xml:space="preserve">exercise original jurisdiction over AWSSSC, including </w:t>
            </w:r>
            <w:r>
              <w:rPr>
                <w:rFonts w:eastAsia="Times New Roman"/>
                <w:b/>
                <w:color w:val="000000"/>
                <w:sz w:val="23"/>
              </w:rPr>
              <w:t xml:space="preserve">the </w:t>
            </w:r>
            <w:r>
              <w:rPr>
                <w:rFonts w:eastAsia="Times New Roman"/>
                <w:color w:val="000000"/>
                <w:sz w:val="23"/>
              </w:rPr>
              <w:t xml:space="preserve">dissolution of the board, the imposition of a </w:t>
            </w:r>
            <w:r>
              <w:rPr>
                <w:rFonts w:eastAsia="Times New Roman"/>
                <w:b/>
                <w:color w:val="000000"/>
                <w:sz w:val="23"/>
              </w:rPr>
              <w:t xml:space="preserve">receiver, </w:t>
            </w:r>
            <w:r>
              <w:rPr>
                <w:rFonts w:eastAsia="Times New Roman"/>
                <w:color w:val="000000"/>
                <w:sz w:val="23"/>
              </w:rPr>
              <w:t xml:space="preserve">and original </w:t>
            </w:r>
            <w:r>
              <w:rPr>
                <w:rFonts w:eastAsia="Times New Roman"/>
                <w:b/>
                <w:color w:val="000000"/>
                <w:sz w:val="23"/>
              </w:rPr>
              <w:t>rate jurisdiction.</w:t>
            </w:r>
          </w:p>
        </w:tc>
        <w:tc>
          <w:tcPr>
            <w:tcW w:w="1713" w:type="dxa"/>
            <w:tcBorders>
              <w:top w:val="single" w:sz="4" w:space="0" w:color="000000"/>
              <w:left w:val="single" w:sz="4" w:space="0" w:color="000000"/>
              <w:bottom w:val="single" w:sz="4" w:space="0" w:color="000000"/>
              <w:right w:val="double" w:sz="5" w:space="0" w:color="000000"/>
            </w:tcBorders>
          </w:tcPr>
          <w:p w:rsidR="00527C51" w:rsidRDefault="00CF0A89">
            <w:pPr>
              <w:spacing w:after="1101" w:line="273"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w:t>
            </w:r>
            <w:r>
              <w:rPr>
                <w:rFonts w:eastAsia="Times New Roman"/>
                <w:b/>
                <w:color w:val="000000"/>
                <w:sz w:val="23"/>
              </w:rPr>
              <w:t xml:space="preserve">and </w:t>
            </w:r>
            <w:r>
              <w:rPr>
                <w:rFonts w:eastAsia="Times New Roman"/>
                <w:b/>
                <w:color w:val="000000"/>
                <w:sz w:val="23"/>
              </w:rPr>
              <w:br/>
            </w:r>
            <w:r>
              <w:rPr>
                <w:rFonts w:eastAsia="Times New Roman"/>
                <w:color w:val="000000"/>
                <w:sz w:val="23"/>
              </w:rPr>
              <w:t>24.141.</w:t>
            </w:r>
          </w:p>
        </w:tc>
      </w:tr>
      <w:tr w:rsidR="00527C51">
        <w:tblPrEx>
          <w:tblCellMar>
            <w:top w:w="0" w:type="dxa"/>
            <w:bottom w:w="0" w:type="dxa"/>
          </w:tblCellMar>
        </w:tblPrEx>
        <w:trPr>
          <w:trHeight w:hRule="exact" w:val="1665"/>
        </w:trPr>
        <w:tc>
          <w:tcPr>
            <w:tcW w:w="2323" w:type="dxa"/>
            <w:tcBorders>
              <w:top w:val="single" w:sz="4" w:space="0" w:color="000000"/>
              <w:left w:val="double" w:sz="5" w:space="0" w:color="000000"/>
              <w:bottom w:val="single" w:sz="4" w:space="0" w:color="000000"/>
              <w:right w:val="single" w:sz="4" w:space="0" w:color="000000"/>
            </w:tcBorders>
          </w:tcPr>
          <w:p w:rsidR="00527C51" w:rsidRDefault="00CF0A89">
            <w:pPr>
              <w:numPr>
                <w:ilvl w:val="0"/>
                <w:numId w:val="21"/>
              </w:numPr>
              <w:tabs>
                <w:tab w:val="clear" w:pos="360"/>
                <w:tab w:val="left" w:pos="504"/>
              </w:tabs>
              <w:spacing w:after="31" w:line="270" w:lineRule="exact"/>
              <w:ind w:left="144" w:right="288"/>
              <w:textAlignment w:val="baseline"/>
              <w:rPr>
                <w:rFonts w:eastAsia="Times New Roman"/>
                <w:color w:val="000000"/>
                <w:sz w:val="23"/>
              </w:rPr>
            </w:pPr>
            <w:r>
              <w:rPr>
                <w:rFonts w:eastAsia="Times New Roman"/>
                <w:color w:val="000000"/>
                <w:sz w:val="23"/>
              </w:rPr>
              <w:t xml:space="preserve">AWSSSC failed to obtain board of director candidates' statement of eligibility </w:t>
            </w:r>
            <w:r>
              <w:rPr>
                <w:rFonts w:eastAsia="Times New Roman"/>
                <w:b/>
                <w:color w:val="000000"/>
                <w:sz w:val="23"/>
              </w:rPr>
              <w:t xml:space="preserve">for </w:t>
            </w:r>
            <w:r>
              <w:rPr>
                <w:rFonts w:eastAsia="Times New Roman"/>
                <w:color w:val="000000"/>
                <w:sz w:val="23"/>
              </w:rPr>
              <w:t>elections conducted</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spacing w:after="1382" w:line="273" w:lineRule="exact"/>
              <w:ind w:left="110"/>
              <w:textAlignment w:val="baseline"/>
              <w:rPr>
                <w:rFonts w:eastAsia="Times New Roman"/>
                <w:color w:val="000000"/>
                <w:sz w:val="23"/>
              </w:rPr>
            </w:pPr>
            <w:r>
              <w:rPr>
                <w:rFonts w:eastAsia="Times New Roman"/>
                <w:color w:val="000000"/>
                <w:sz w:val="23"/>
              </w:rPr>
              <w:t>Election Procedures, paragraph 4, vii.</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834" w:line="273" w:lineRule="exact"/>
              <w:ind w:left="108" w:right="216"/>
              <w:textAlignment w:val="baseline"/>
              <w:rPr>
                <w:rFonts w:eastAsia="Times New Roman"/>
                <w:color w:val="000000"/>
                <w:sz w:val="23"/>
              </w:rPr>
            </w:pPr>
            <w:r>
              <w:rPr>
                <w:rFonts w:eastAsia="Times New Roman"/>
                <w:color w:val="000000"/>
                <w:sz w:val="23"/>
              </w:rPr>
              <w:t xml:space="preserve">TWC §§ </w:t>
            </w:r>
            <w:r>
              <w:rPr>
                <w:rFonts w:eastAsia="Times New Roman"/>
                <w:b/>
                <w:color w:val="000000"/>
                <w:sz w:val="23"/>
              </w:rPr>
              <w:t xml:space="preserve">13.004(a) </w:t>
            </w:r>
            <w:r>
              <w:rPr>
                <w:rFonts w:eastAsia="Times New Roman"/>
                <w:color w:val="000000"/>
                <w:sz w:val="23"/>
              </w:rPr>
              <w:t xml:space="preserve">and 67.007 </w:t>
            </w:r>
            <w:r>
              <w:rPr>
                <w:rFonts w:eastAsia="Times New Roman"/>
                <w:b/>
                <w:color w:val="000000"/>
                <w:sz w:val="23"/>
              </w:rPr>
              <w:t xml:space="preserve">(annual </w:t>
            </w:r>
            <w:r>
              <w:rPr>
                <w:rFonts w:eastAsia="Times New Roman"/>
                <w:color w:val="000000"/>
                <w:sz w:val="23"/>
              </w:rPr>
              <w:t>meetings).</w:t>
            </w:r>
          </w:p>
        </w:tc>
        <w:tc>
          <w:tcPr>
            <w:tcW w:w="2289" w:type="dxa"/>
            <w:tcBorders>
              <w:top w:val="single" w:sz="4" w:space="0" w:color="000000"/>
              <w:left w:val="single" w:sz="4" w:space="0" w:color="000000"/>
              <w:bottom w:val="single" w:sz="4" w:space="0" w:color="000000"/>
              <w:right w:val="single" w:sz="4" w:space="0" w:color="000000"/>
            </w:tcBorders>
          </w:tcPr>
          <w:p w:rsidR="00527C51" w:rsidRDefault="00CF0A89">
            <w:pPr>
              <w:spacing w:after="8" w:line="273" w:lineRule="exact"/>
              <w:ind w:left="108"/>
              <w:textAlignment w:val="baseline"/>
              <w:rPr>
                <w:rFonts w:eastAsia="Times New Roman"/>
                <w:color w:val="000000"/>
                <w:sz w:val="23"/>
              </w:rPr>
            </w:pPr>
            <w:r>
              <w:rPr>
                <w:rFonts w:eastAsia="Times New Roman"/>
                <w:color w:val="000000"/>
                <w:sz w:val="23"/>
              </w:rPr>
              <w:t xml:space="preserve">PUC </w:t>
            </w:r>
            <w:r>
              <w:rPr>
                <w:rFonts w:eastAsia="Times New Roman"/>
                <w:b/>
                <w:color w:val="000000"/>
                <w:sz w:val="23"/>
              </w:rPr>
              <w:t xml:space="preserve">may </w:t>
            </w:r>
            <w:r>
              <w:rPr>
                <w:rFonts w:eastAsia="Times New Roman"/>
                <w:color w:val="000000"/>
                <w:sz w:val="23"/>
              </w:rPr>
              <w:t xml:space="preserve">exercise original jurisdiction over AWSSSC, including </w:t>
            </w:r>
            <w:r>
              <w:rPr>
                <w:rFonts w:eastAsia="Times New Roman"/>
                <w:b/>
                <w:color w:val="000000"/>
                <w:sz w:val="23"/>
              </w:rPr>
              <w:t xml:space="preserve">the </w:t>
            </w:r>
            <w:r>
              <w:rPr>
                <w:rFonts w:eastAsia="Times New Roman"/>
                <w:color w:val="000000"/>
                <w:sz w:val="23"/>
              </w:rPr>
              <w:t xml:space="preserve">dissolution of the board, </w:t>
            </w:r>
            <w:r>
              <w:rPr>
                <w:rFonts w:eastAsia="Times New Roman"/>
                <w:b/>
                <w:color w:val="000000"/>
                <w:sz w:val="23"/>
              </w:rPr>
              <w:t xml:space="preserve">the </w:t>
            </w:r>
            <w:r>
              <w:rPr>
                <w:rFonts w:eastAsia="Times New Roman"/>
                <w:color w:val="000000"/>
                <w:sz w:val="23"/>
              </w:rPr>
              <w:t>imposition</w:t>
            </w:r>
          </w:p>
        </w:tc>
        <w:tc>
          <w:tcPr>
            <w:tcW w:w="1713" w:type="dxa"/>
            <w:tcBorders>
              <w:top w:val="single" w:sz="4" w:space="0" w:color="000000"/>
              <w:left w:val="single" w:sz="4" w:space="0" w:color="000000"/>
              <w:bottom w:val="single" w:sz="4" w:space="0" w:color="000000"/>
              <w:right w:val="double" w:sz="5" w:space="0" w:color="000000"/>
            </w:tcBorders>
          </w:tcPr>
          <w:p w:rsidR="00527C51" w:rsidRDefault="00CF0A89">
            <w:pPr>
              <w:spacing w:after="279" w:line="273"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w:t>
            </w:r>
            <w:r>
              <w:rPr>
                <w:rFonts w:eastAsia="Times New Roman"/>
                <w:b/>
                <w:color w:val="000000"/>
                <w:sz w:val="23"/>
              </w:rPr>
              <w:t xml:space="preserve">and </w:t>
            </w:r>
            <w:r>
              <w:rPr>
                <w:rFonts w:eastAsia="Times New Roman"/>
                <w:b/>
                <w:color w:val="000000"/>
                <w:sz w:val="23"/>
              </w:rPr>
              <w:br/>
            </w:r>
            <w:r>
              <w:rPr>
                <w:rFonts w:eastAsia="Times New Roman"/>
                <w:color w:val="000000"/>
                <w:sz w:val="23"/>
              </w:rPr>
              <w:t>24.141.</w:t>
            </w:r>
          </w:p>
        </w:tc>
      </w:tr>
    </w:tbl>
    <w:p w:rsidR="00527C51" w:rsidRDefault="00527C51">
      <w:pPr>
        <w:sectPr w:rsidR="00527C51">
          <w:pgSz w:w="15840" w:h="12240" w:orient="landscape"/>
          <w:pgMar w:top="1720" w:right="1360" w:bottom="1504" w:left="1240" w:header="720" w:footer="720" w:gutter="0"/>
          <w:cols w:space="720"/>
        </w:sectPr>
      </w:pPr>
    </w:p>
    <w:p w:rsidR="00527C51" w:rsidRDefault="00527C51">
      <w:pPr>
        <w:spacing w:before="7"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2328"/>
        <w:gridCol w:w="4334"/>
        <w:gridCol w:w="2544"/>
        <w:gridCol w:w="2285"/>
        <w:gridCol w:w="1723"/>
      </w:tblGrid>
      <w:tr w:rsidR="00527C51">
        <w:tblPrEx>
          <w:tblCellMar>
            <w:top w:w="0" w:type="dxa"/>
            <w:bottom w:w="0" w:type="dxa"/>
          </w:tblCellMar>
        </w:tblPrEx>
        <w:trPr>
          <w:trHeight w:hRule="exact" w:val="864"/>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spacing w:after="573" w:line="274" w:lineRule="exact"/>
              <w:ind w:left="129"/>
              <w:textAlignment w:val="baseline"/>
              <w:rPr>
                <w:rFonts w:eastAsia="Times New Roman"/>
                <w:color w:val="000000"/>
                <w:sz w:val="23"/>
              </w:rPr>
            </w:pPr>
            <w:r>
              <w:rPr>
                <w:rFonts w:eastAsia="Times New Roman"/>
                <w:color w:val="000000"/>
                <w:sz w:val="23"/>
              </w:rPr>
              <w:t>in 2011-2016.</w:t>
            </w:r>
          </w:p>
        </w:tc>
        <w:tc>
          <w:tcPr>
            <w:tcW w:w="433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85" w:type="dxa"/>
            <w:tcBorders>
              <w:top w:val="single" w:sz="4" w:space="0" w:color="000000"/>
              <w:left w:val="single" w:sz="4" w:space="0" w:color="000000"/>
              <w:bottom w:val="single" w:sz="4" w:space="0" w:color="000000"/>
              <w:right w:val="single" w:sz="4" w:space="0" w:color="000000"/>
            </w:tcBorders>
            <w:vAlign w:val="center"/>
          </w:tcPr>
          <w:p w:rsidR="00527C51" w:rsidRDefault="00CF0A89">
            <w:pPr>
              <w:spacing w:before="42" w:line="272" w:lineRule="exact"/>
              <w:ind w:left="108"/>
              <w:textAlignment w:val="baseline"/>
              <w:rPr>
                <w:rFonts w:eastAsia="Times New Roman"/>
                <w:color w:val="000000"/>
                <w:sz w:val="23"/>
              </w:rPr>
            </w:pPr>
            <w:r>
              <w:rPr>
                <w:rFonts w:eastAsia="Times New Roman"/>
                <w:color w:val="000000"/>
                <w:sz w:val="23"/>
              </w:rPr>
              <w:t>of a receiver, and original rate jurisdiction.</w:t>
            </w:r>
          </w:p>
        </w:tc>
        <w:tc>
          <w:tcPr>
            <w:tcW w:w="1723"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491"/>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2"/>
              </w:numPr>
              <w:tabs>
                <w:tab w:val="clear" w:pos="360"/>
                <w:tab w:val="left" w:pos="504"/>
              </w:tabs>
              <w:spacing w:after="14" w:line="274" w:lineRule="exact"/>
              <w:ind w:left="216" w:right="108" w:hanging="72"/>
              <w:textAlignment w:val="baseline"/>
              <w:rPr>
                <w:rFonts w:eastAsia="Times New Roman"/>
                <w:color w:val="000000"/>
                <w:spacing w:val="-1"/>
                <w:sz w:val="23"/>
              </w:rPr>
            </w:pPr>
            <w:r>
              <w:rPr>
                <w:rFonts w:eastAsia="Times New Roman"/>
                <w:color w:val="000000"/>
                <w:spacing w:val="-1"/>
                <w:sz w:val="23"/>
              </w:rPr>
              <w:t>AWSSSC failed to approve the ballot forms to be used in annual elections from 2011-2016, including any drafts of ballot forms presented by the credentials committee.</w:t>
            </w:r>
          </w:p>
        </w:tc>
        <w:tc>
          <w:tcPr>
            <w:tcW w:w="4334" w:type="dxa"/>
            <w:tcBorders>
              <w:top w:val="single" w:sz="4" w:space="0" w:color="000000"/>
              <w:left w:val="single" w:sz="4" w:space="0" w:color="000000"/>
              <w:bottom w:val="single" w:sz="4" w:space="0" w:color="000000"/>
              <w:right w:val="single" w:sz="4" w:space="0" w:color="000000"/>
            </w:tcBorders>
          </w:tcPr>
          <w:p w:rsidR="00527C51" w:rsidRDefault="00CF0A89">
            <w:pPr>
              <w:spacing w:after="1939" w:line="273" w:lineRule="exact"/>
              <w:ind w:left="108" w:right="108"/>
              <w:jc w:val="both"/>
              <w:textAlignment w:val="baseline"/>
              <w:rPr>
                <w:rFonts w:eastAsia="Times New Roman"/>
                <w:color w:val="000000"/>
                <w:sz w:val="23"/>
              </w:rPr>
            </w:pPr>
            <w:r>
              <w:rPr>
                <w:rFonts w:eastAsia="Times New Roman"/>
                <w:color w:val="000000"/>
                <w:sz w:val="23"/>
              </w:rPr>
              <w:t>TWC § 67.007(b)(3); Election Procedures, paragraph 2.</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49"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85" w:type="dxa"/>
            <w:tcBorders>
              <w:top w:val="single" w:sz="4" w:space="0" w:color="00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23" w:type="dxa"/>
            <w:tcBorders>
              <w:top w:val="single" w:sz="4" w:space="0" w:color="000000"/>
              <w:left w:val="single" w:sz="4" w:space="0" w:color="000000"/>
              <w:bottom w:val="single" w:sz="4" w:space="0" w:color="000000"/>
              <w:right w:val="single" w:sz="4" w:space="0" w:color="000000"/>
            </w:tcBorders>
          </w:tcPr>
          <w:p w:rsidR="00527C51" w:rsidRDefault="00CF0A89">
            <w:pPr>
              <w:spacing w:before="31" w:after="1085"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3029"/>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2"/>
              </w:numPr>
              <w:tabs>
                <w:tab w:val="clear" w:pos="360"/>
                <w:tab w:val="left" w:pos="504"/>
              </w:tabs>
              <w:spacing w:after="12" w:line="273" w:lineRule="exact"/>
              <w:ind w:left="144" w:right="180"/>
              <w:textAlignment w:val="baseline"/>
              <w:rPr>
                <w:rFonts w:eastAsia="Times New Roman"/>
                <w:color w:val="000000"/>
                <w:spacing w:val="2"/>
                <w:sz w:val="23"/>
              </w:rPr>
            </w:pPr>
            <w:r>
              <w:rPr>
                <w:rFonts w:eastAsia="Times New Roman"/>
                <w:color w:val="000000"/>
                <w:spacing w:val="2"/>
                <w:sz w:val="23"/>
              </w:rPr>
              <w:t xml:space="preserve">AWSSSC failed to obtain and approve drafts </w:t>
            </w:r>
            <w:r>
              <w:rPr>
                <w:rFonts w:eastAsia="Times New Roman"/>
                <w:b/>
                <w:color w:val="000000"/>
                <w:spacing w:val="2"/>
                <w:sz w:val="23"/>
              </w:rPr>
              <w:t xml:space="preserve">of the </w:t>
            </w:r>
            <w:r>
              <w:rPr>
                <w:rFonts w:eastAsia="Times New Roman"/>
                <w:color w:val="000000"/>
                <w:spacing w:val="2"/>
                <w:sz w:val="23"/>
              </w:rPr>
              <w:t>annual meeting agenda that the credentials committee must present to the board for elections conducted in 2011</w:t>
            </w:r>
            <w:r>
              <w:rPr>
                <w:rFonts w:eastAsia="Times New Roman"/>
                <w:color w:val="000000"/>
                <w:spacing w:val="2"/>
                <w:sz w:val="23"/>
              </w:rPr>
              <w:softHyphen/>
              <w:t>2016.</w:t>
            </w:r>
          </w:p>
        </w:tc>
        <w:tc>
          <w:tcPr>
            <w:tcW w:w="4334" w:type="dxa"/>
            <w:tcBorders>
              <w:top w:val="single" w:sz="4" w:space="0" w:color="000000"/>
              <w:left w:val="single" w:sz="4" w:space="0" w:color="000000"/>
              <w:bottom w:val="single" w:sz="4" w:space="0" w:color="000000"/>
              <w:right w:val="single" w:sz="4" w:space="0" w:color="000000"/>
            </w:tcBorders>
          </w:tcPr>
          <w:p w:rsidR="00527C51" w:rsidRDefault="00CF0A89">
            <w:pPr>
              <w:spacing w:after="2746" w:line="273" w:lineRule="exact"/>
              <w:ind w:left="110"/>
              <w:textAlignment w:val="baseline"/>
              <w:rPr>
                <w:rFonts w:eastAsia="Times New Roman"/>
                <w:color w:val="000000"/>
                <w:sz w:val="23"/>
              </w:rPr>
            </w:pPr>
            <w:r>
              <w:rPr>
                <w:rFonts w:eastAsia="Times New Roman"/>
                <w:color w:val="000000"/>
                <w:sz w:val="23"/>
              </w:rPr>
              <w:t>Election Procedures, paragraph 2.</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2188"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85" w:type="dxa"/>
            <w:tcBorders>
              <w:top w:val="single" w:sz="4" w:space="0" w:color="000000"/>
              <w:left w:val="single" w:sz="4" w:space="0" w:color="000000"/>
              <w:bottom w:val="single" w:sz="4" w:space="0" w:color="000000"/>
              <w:right w:val="single" w:sz="4" w:space="0" w:color="000000"/>
            </w:tcBorders>
          </w:tcPr>
          <w:p w:rsidR="00527C51" w:rsidRDefault="00CF0A89">
            <w:pPr>
              <w:spacing w:after="526" w:line="274" w:lineRule="exact"/>
              <w:ind w:left="108"/>
              <w:textAlignment w:val="baseline"/>
              <w:rPr>
                <w:rFonts w:eastAsia="Times New Roman"/>
                <w:color w:val="000000"/>
                <w:sz w:val="23"/>
              </w:rPr>
            </w:pPr>
            <w:r>
              <w:rPr>
                <w:rFonts w:eastAsia="Times New Roman"/>
                <w:color w:val="000000"/>
                <w:sz w:val="23"/>
              </w:rPr>
              <w:t xml:space="preserve">PUC may </w:t>
            </w:r>
            <w:r>
              <w:rPr>
                <w:rFonts w:eastAsia="Times New Roman"/>
                <w:b/>
                <w:color w:val="000000"/>
                <w:sz w:val="23"/>
              </w:rPr>
              <w:t xml:space="preserve">exercise </w:t>
            </w:r>
            <w:r>
              <w:rPr>
                <w:rFonts w:eastAsia="Times New Roman"/>
                <w:color w:val="000000"/>
                <w:sz w:val="23"/>
              </w:rPr>
              <w:t>original jurisdiction over AWSSSC, including the dissolution of the board, the imposition of a receiver, and original rate jurisdiction.</w:t>
            </w:r>
          </w:p>
        </w:tc>
        <w:tc>
          <w:tcPr>
            <w:tcW w:w="1723" w:type="dxa"/>
            <w:tcBorders>
              <w:top w:val="single" w:sz="4" w:space="0" w:color="000000"/>
              <w:left w:val="single" w:sz="4" w:space="0" w:color="000000"/>
              <w:bottom w:val="single" w:sz="4" w:space="0" w:color="000000"/>
              <w:right w:val="single" w:sz="4" w:space="0" w:color="000000"/>
            </w:tcBorders>
          </w:tcPr>
          <w:p w:rsidR="00527C51" w:rsidRDefault="00CF0A89">
            <w:pPr>
              <w:spacing w:after="1630"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r>
            <w:r>
              <w:rPr>
                <w:rFonts w:eastAsia="Times New Roman"/>
                <w:b/>
                <w:color w:val="000000"/>
                <w:sz w:val="23"/>
              </w:rPr>
              <w:t xml:space="preserve">§13.004(a), </w:t>
            </w:r>
            <w:r>
              <w:rPr>
                <w:rFonts w:eastAsia="Times New Roman"/>
                <w:b/>
                <w:color w:val="000000"/>
                <w:sz w:val="23"/>
              </w:rPr>
              <w:br/>
            </w:r>
            <w:r>
              <w:rPr>
                <w:rFonts w:eastAsia="Times New Roman"/>
                <w:color w:val="000000"/>
                <w:sz w:val="23"/>
              </w:rP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223"/>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2"/>
              </w:numPr>
              <w:tabs>
                <w:tab w:val="clear" w:pos="360"/>
                <w:tab w:val="left" w:pos="504"/>
              </w:tabs>
              <w:spacing w:after="600" w:line="270" w:lineRule="exact"/>
              <w:ind w:left="144" w:right="144"/>
              <w:textAlignment w:val="baseline"/>
              <w:rPr>
                <w:rFonts w:eastAsia="Times New Roman"/>
                <w:color w:val="000000"/>
                <w:sz w:val="23"/>
              </w:rPr>
            </w:pPr>
            <w:r>
              <w:rPr>
                <w:rFonts w:eastAsia="Times New Roman"/>
                <w:color w:val="000000"/>
                <w:sz w:val="23"/>
              </w:rPr>
              <w:t xml:space="preserve">AWSSC failed to obtain and approve </w:t>
            </w:r>
            <w:r>
              <w:rPr>
                <w:rFonts w:eastAsia="Times New Roman"/>
                <w:b/>
                <w:color w:val="000000"/>
                <w:sz w:val="23"/>
              </w:rPr>
              <w:t xml:space="preserve">draft </w:t>
            </w:r>
            <w:r>
              <w:rPr>
                <w:rFonts w:eastAsia="Times New Roman"/>
                <w:color w:val="000000"/>
                <w:sz w:val="23"/>
              </w:rPr>
              <w:t>meeting packets for elections conducted in 2011- 2016.</w:t>
            </w:r>
          </w:p>
        </w:tc>
        <w:tc>
          <w:tcPr>
            <w:tcW w:w="4334" w:type="dxa"/>
            <w:tcBorders>
              <w:top w:val="single" w:sz="4" w:space="0" w:color="000000"/>
              <w:left w:val="single" w:sz="4" w:space="0" w:color="000000"/>
              <w:bottom w:val="single" w:sz="4" w:space="0" w:color="000000"/>
              <w:right w:val="single" w:sz="4" w:space="0" w:color="000000"/>
            </w:tcBorders>
          </w:tcPr>
          <w:p w:rsidR="00527C51" w:rsidRDefault="00CF0A89">
            <w:pPr>
              <w:spacing w:after="1948" w:line="274" w:lineRule="exact"/>
              <w:ind w:left="110"/>
              <w:textAlignment w:val="baseline"/>
              <w:rPr>
                <w:rFonts w:eastAsia="Times New Roman"/>
                <w:color w:val="000000"/>
                <w:sz w:val="23"/>
              </w:rPr>
            </w:pPr>
            <w:r>
              <w:rPr>
                <w:rFonts w:eastAsia="Times New Roman"/>
                <w:color w:val="000000"/>
                <w:sz w:val="23"/>
              </w:rPr>
              <w:t>Election Procedures, paragraph 2.</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392" w:line="274" w:lineRule="exact"/>
              <w:ind w:left="108" w:right="216"/>
              <w:textAlignment w:val="baseline"/>
              <w:rPr>
                <w:rFonts w:eastAsia="Times New Roman"/>
                <w:color w:val="000000"/>
                <w:sz w:val="23"/>
              </w:rPr>
            </w:pPr>
            <w:r>
              <w:rPr>
                <w:rFonts w:eastAsia="Times New Roman"/>
                <w:color w:val="000000"/>
                <w:sz w:val="23"/>
              </w:rPr>
              <w:t xml:space="preserve">TWC §§ 13.004(a) and 67.007 </w:t>
            </w:r>
            <w:r>
              <w:rPr>
                <w:rFonts w:eastAsia="Times New Roman"/>
                <w:b/>
                <w:color w:val="000000"/>
                <w:sz w:val="23"/>
              </w:rPr>
              <w:t xml:space="preserve">(annual </w:t>
            </w:r>
            <w:r>
              <w:rPr>
                <w:rFonts w:eastAsia="Times New Roman"/>
                <w:color w:val="000000"/>
                <w:sz w:val="23"/>
              </w:rPr>
              <w:t>meetings).</w:t>
            </w:r>
          </w:p>
        </w:tc>
        <w:tc>
          <w:tcPr>
            <w:tcW w:w="2285" w:type="dxa"/>
            <w:tcBorders>
              <w:top w:val="single" w:sz="4" w:space="0" w:color="000000"/>
              <w:left w:val="single" w:sz="4" w:space="0" w:color="000000"/>
              <w:bottom w:val="single" w:sz="4" w:space="0" w:color="000000"/>
              <w:right w:val="single" w:sz="4" w:space="0" w:color="000000"/>
            </w:tcBorders>
          </w:tcPr>
          <w:p w:rsidR="00527C51" w:rsidRDefault="00CF0A89">
            <w:pPr>
              <w:spacing w:after="14" w:line="274" w:lineRule="exact"/>
              <w:ind w:left="108"/>
              <w:textAlignment w:val="baseline"/>
              <w:rPr>
                <w:rFonts w:eastAsia="Times New Roman"/>
                <w:color w:val="000000"/>
                <w:sz w:val="23"/>
              </w:rPr>
            </w:pPr>
            <w:r>
              <w:rPr>
                <w:rFonts w:eastAsia="Times New Roman"/>
                <w:color w:val="000000"/>
                <w:sz w:val="23"/>
              </w:rPr>
              <w:t xml:space="preserve">PUC may </w:t>
            </w:r>
            <w:r>
              <w:rPr>
                <w:rFonts w:eastAsia="Times New Roman"/>
                <w:b/>
                <w:color w:val="000000"/>
                <w:sz w:val="23"/>
              </w:rPr>
              <w:t xml:space="preserve">exercise </w:t>
            </w:r>
            <w:r>
              <w:rPr>
                <w:rFonts w:eastAsia="Times New Roman"/>
                <w:color w:val="000000"/>
                <w:sz w:val="23"/>
              </w:rPr>
              <w:t>original jurisdiction over AWSSSC, including the dissolution o</w:t>
            </w:r>
            <w:r>
              <w:rPr>
                <w:rFonts w:eastAsia="Times New Roman"/>
                <w:color w:val="000000"/>
                <w:sz w:val="23"/>
              </w:rPr>
              <w:t>f the board, the imposition of a receiver, and original rate</w:t>
            </w:r>
          </w:p>
        </w:tc>
        <w:tc>
          <w:tcPr>
            <w:tcW w:w="1723" w:type="dxa"/>
            <w:tcBorders>
              <w:top w:val="single" w:sz="4" w:space="0" w:color="000000"/>
              <w:left w:val="single" w:sz="4" w:space="0" w:color="000000"/>
              <w:bottom w:val="single" w:sz="4" w:space="0" w:color="000000"/>
              <w:right w:val="single" w:sz="4" w:space="0" w:color="000000"/>
            </w:tcBorders>
          </w:tcPr>
          <w:p w:rsidR="00527C51" w:rsidRDefault="00CF0A89">
            <w:pPr>
              <w:spacing w:after="835" w:line="274" w:lineRule="exact"/>
              <w:ind w:left="108"/>
              <w:textAlignment w:val="baseline"/>
              <w:rPr>
                <w:rFonts w:eastAsia="Times New Roman"/>
                <w:b/>
                <w:color w:val="000000"/>
                <w:sz w:val="23"/>
              </w:rPr>
            </w:pPr>
            <w:r>
              <w:rPr>
                <w:rFonts w:eastAsia="Times New Roman"/>
                <w:b/>
                <w:color w:val="000000"/>
                <w:sz w:val="23"/>
              </w:rPr>
              <w:t xml:space="preserve">TWC </w:t>
            </w:r>
            <w:r>
              <w:rPr>
                <w:rFonts w:eastAsia="Times New Roman"/>
                <w:b/>
                <w:color w:val="000000"/>
                <w:sz w:val="23"/>
              </w:rPr>
              <w:br/>
            </w:r>
            <w:r>
              <w:rPr>
                <w:rFonts w:eastAsia="Times New Roman"/>
                <w:color w:val="000000"/>
                <w:sz w:val="23"/>
              </w:rP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bl>
    <w:p w:rsidR="00527C51" w:rsidRDefault="00527C51">
      <w:pPr>
        <w:sectPr w:rsidR="00527C51">
          <w:pgSz w:w="15840" w:h="12240" w:orient="landscape"/>
          <w:pgMar w:top="1720" w:right="1384" w:bottom="1464" w:left="1216" w:header="720" w:footer="720" w:gutter="0"/>
          <w:cols w:space="720"/>
        </w:sectPr>
      </w:pPr>
    </w:p>
    <w:tbl>
      <w:tblPr>
        <w:tblW w:w="0" w:type="auto"/>
        <w:tblInd w:w="8" w:type="dxa"/>
        <w:tblLayout w:type="fixed"/>
        <w:tblCellMar>
          <w:left w:w="0" w:type="dxa"/>
          <w:right w:w="0" w:type="dxa"/>
        </w:tblCellMar>
        <w:tblLook w:val="0000" w:firstRow="0" w:lastRow="0" w:firstColumn="0" w:lastColumn="0" w:noHBand="0" w:noVBand="0"/>
      </w:tblPr>
      <w:tblGrid>
        <w:gridCol w:w="2333"/>
        <w:gridCol w:w="4339"/>
        <w:gridCol w:w="2539"/>
        <w:gridCol w:w="2290"/>
        <w:gridCol w:w="1723"/>
      </w:tblGrid>
      <w:tr w:rsidR="00527C51">
        <w:tblPrEx>
          <w:tblCellMar>
            <w:top w:w="0" w:type="dxa"/>
            <w:bottom w:w="0" w:type="dxa"/>
          </w:tblCellMar>
        </w:tblPrEx>
        <w:trPr>
          <w:trHeight w:hRule="exact" w:val="317"/>
        </w:trPr>
        <w:tc>
          <w:tcPr>
            <w:tcW w:w="2333" w:type="dxa"/>
            <w:tcBorders>
              <w:top w:val="single" w:sz="4" w:space="0" w:color="000000"/>
              <w:left w:val="doub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lastRenderedPageBreak/>
              <w:t xml:space="preserve"> </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single" w:sz="4" w:space="0" w:color="000000"/>
              <w:left w:val="single" w:sz="4" w:space="0" w:color="000000"/>
              <w:bottom w:val="single" w:sz="4" w:space="0" w:color="000000"/>
              <w:right w:val="single" w:sz="4" w:space="0" w:color="000000"/>
            </w:tcBorders>
            <w:vAlign w:val="center"/>
          </w:tcPr>
          <w:p w:rsidR="00527C51" w:rsidRDefault="00CF0A89">
            <w:pPr>
              <w:spacing w:before="43" w:line="274" w:lineRule="exact"/>
              <w:ind w:left="77"/>
              <w:textAlignment w:val="baseline"/>
              <w:rPr>
                <w:rFonts w:eastAsia="Times New Roman"/>
                <w:color w:val="000000"/>
                <w:sz w:val="23"/>
              </w:rPr>
            </w:pPr>
            <w:r>
              <w:rPr>
                <w:rFonts w:eastAsia="Times New Roman"/>
                <w:color w:val="000000"/>
                <w:sz w:val="23"/>
              </w:rPr>
              <w:t>jurisdiction.</w:t>
            </w:r>
          </w:p>
        </w:tc>
        <w:tc>
          <w:tcPr>
            <w:tcW w:w="1723"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491"/>
        </w:trPr>
        <w:tc>
          <w:tcPr>
            <w:tcW w:w="2333" w:type="dxa"/>
            <w:tcBorders>
              <w:top w:val="single" w:sz="4" w:space="0" w:color="000000"/>
              <w:left w:val="double" w:sz="4" w:space="0" w:color="000000"/>
              <w:bottom w:val="single" w:sz="4" w:space="0" w:color="000000"/>
              <w:right w:val="single" w:sz="4" w:space="0" w:color="000000"/>
            </w:tcBorders>
          </w:tcPr>
          <w:p w:rsidR="00527C51" w:rsidRDefault="00CF0A89">
            <w:pPr>
              <w:numPr>
                <w:ilvl w:val="0"/>
                <w:numId w:val="23"/>
              </w:numPr>
              <w:tabs>
                <w:tab w:val="clear" w:pos="360"/>
                <w:tab w:val="left" w:pos="504"/>
              </w:tabs>
              <w:spacing w:after="1112" w:line="272" w:lineRule="exact"/>
              <w:ind w:left="216" w:right="252" w:hanging="72"/>
              <w:textAlignment w:val="baseline"/>
              <w:rPr>
                <w:rFonts w:eastAsia="Times New Roman"/>
                <w:color w:val="000000"/>
                <w:sz w:val="23"/>
              </w:rPr>
            </w:pPr>
            <w:r>
              <w:rPr>
                <w:rFonts w:eastAsia="Times New Roman"/>
                <w:color w:val="000000"/>
                <w:sz w:val="23"/>
              </w:rPr>
              <w:t>AWSSSC failed to prepare voting rosters for elections conducted in 2011- 2016 exist.</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1931" w:line="272" w:lineRule="exact"/>
              <w:ind w:left="108" w:right="468"/>
              <w:textAlignment w:val="baseline"/>
              <w:rPr>
                <w:rFonts w:eastAsia="Times New Roman"/>
                <w:color w:val="000000"/>
                <w:sz w:val="23"/>
              </w:rPr>
            </w:pPr>
            <w:r>
              <w:rPr>
                <w:rFonts w:eastAsia="Times New Roman"/>
                <w:color w:val="000000"/>
                <w:sz w:val="23"/>
              </w:rPr>
              <w:t xml:space="preserve">Bylaws Article </w:t>
            </w:r>
            <w:r>
              <w:rPr>
                <w:rFonts w:eastAsia="Times New Roman"/>
                <w:b/>
                <w:color w:val="000000"/>
                <w:sz w:val="23"/>
              </w:rPr>
              <w:t xml:space="preserve">XI, </w:t>
            </w:r>
            <w:r>
              <w:rPr>
                <w:rFonts w:eastAsia="Times New Roman"/>
                <w:color w:val="000000"/>
                <w:sz w:val="23"/>
              </w:rPr>
              <w:t>Section 2; Election Procedures, paragraph 8.</w:t>
            </w:r>
          </w:p>
        </w:tc>
        <w:tc>
          <w:tcPr>
            <w:tcW w:w="2539" w:type="dxa"/>
            <w:tcBorders>
              <w:top w:val="single" w:sz="4" w:space="0" w:color="000000"/>
              <w:left w:val="single" w:sz="4" w:space="0" w:color="000000"/>
              <w:bottom w:val="single" w:sz="4" w:space="0" w:color="000000"/>
              <w:right w:val="single" w:sz="4" w:space="0" w:color="000000"/>
            </w:tcBorders>
          </w:tcPr>
          <w:p w:rsidR="00527C51" w:rsidRDefault="00CF0A89">
            <w:pPr>
              <w:spacing w:after="1638" w:line="274" w:lineRule="exact"/>
              <w:ind w:left="108" w:right="180"/>
              <w:textAlignment w:val="baseline"/>
              <w:rPr>
                <w:rFonts w:eastAsia="Times New Roman"/>
                <w:color w:val="000000"/>
                <w:sz w:val="23"/>
              </w:rPr>
            </w:pPr>
            <w:r>
              <w:rPr>
                <w:rFonts w:eastAsia="Times New Roman"/>
                <w:color w:val="000000"/>
                <w:sz w:val="23"/>
              </w:rPr>
              <w:t>TWC §§ 13.004(a) and 67.007 (annual meetings).</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23" w:type="dxa"/>
            <w:tcBorders>
              <w:top w:val="single" w:sz="4" w:space="0" w:color="000000"/>
              <w:left w:val="single" w:sz="4" w:space="0" w:color="000000"/>
              <w:bottom w:val="single" w:sz="4" w:space="0" w:color="000000"/>
              <w:right w:val="single" w:sz="4" w:space="0" w:color="000000"/>
            </w:tcBorders>
          </w:tcPr>
          <w:p w:rsidR="00527C51" w:rsidRDefault="00CF0A89">
            <w:pPr>
              <w:spacing w:before="42" w:after="1064"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r>
            <w:r>
              <w:rPr>
                <w:rFonts w:eastAsia="Times New Roman"/>
                <w:color w:val="000000"/>
                <w:sz w:val="23"/>
              </w:rP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91"/>
        </w:trPr>
        <w:tc>
          <w:tcPr>
            <w:tcW w:w="2333" w:type="dxa"/>
            <w:tcBorders>
              <w:top w:val="single" w:sz="4" w:space="0" w:color="000000"/>
              <w:left w:val="double" w:sz="4" w:space="0" w:color="000000"/>
              <w:bottom w:val="single" w:sz="4" w:space="0" w:color="000000"/>
              <w:right w:val="single" w:sz="4" w:space="0" w:color="000000"/>
            </w:tcBorders>
          </w:tcPr>
          <w:p w:rsidR="00527C51" w:rsidRDefault="00CF0A89">
            <w:pPr>
              <w:numPr>
                <w:ilvl w:val="0"/>
                <w:numId w:val="23"/>
              </w:numPr>
              <w:tabs>
                <w:tab w:val="clear" w:pos="360"/>
                <w:tab w:val="left" w:pos="504"/>
              </w:tabs>
              <w:spacing w:line="272" w:lineRule="exact"/>
              <w:ind w:left="144" w:right="144"/>
              <w:textAlignment w:val="baseline"/>
              <w:rPr>
                <w:rFonts w:eastAsia="Times New Roman"/>
                <w:color w:val="000000"/>
                <w:sz w:val="23"/>
              </w:rPr>
            </w:pPr>
            <w:r>
              <w:rPr>
                <w:rFonts w:eastAsia="Times New Roman"/>
                <w:color w:val="000000"/>
                <w:sz w:val="23"/>
              </w:rPr>
              <w:t xml:space="preserve">AWSSSC failed </w:t>
            </w:r>
            <w:r>
              <w:rPr>
                <w:rFonts w:eastAsia="Times New Roman"/>
                <w:b/>
                <w:color w:val="000000"/>
                <w:sz w:val="23"/>
              </w:rPr>
              <w:t xml:space="preserve">to </w:t>
            </w:r>
            <w:r>
              <w:rPr>
                <w:rFonts w:eastAsia="Times New Roman"/>
                <w:color w:val="000000"/>
                <w:sz w:val="23"/>
              </w:rPr>
              <w:t xml:space="preserve">mail complete meeting packets </w:t>
            </w:r>
            <w:r>
              <w:rPr>
                <w:rFonts w:eastAsia="Times New Roman"/>
                <w:b/>
                <w:color w:val="000000"/>
                <w:sz w:val="23"/>
              </w:rPr>
              <w:t xml:space="preserve">to </w:t>
            </w:r>
            <w:r>
              <w:rPr>
                <w:rFonts w:eastAsia="Times New Roman"/>
                <w:color w:val="000000"/>
                <w:sz w:val="23"/>
              </w:rPr>
              <w:t>voting members for member meetings conducted in</w:t>
            </w:r>
          </w:p>
          <w:p w:rsidR="00527C51" w:rsidRDefault="00CF0A89">
            <w:pPr>
              <w:spacing w:before="3" w:after="564" w:line="274" w:lineRule="exact"/>
              <w:ind w:left="144"/>
              <w:textAlignment w:val="baseline"/>
              <w:rPr>
                <w:rFonts w:eastAsia="Times New Roman"/>
                <w:color w:val="000000"/>
                <w:sz w:val="23"/>
              </w:rPr>
            </w:pPr>
            <w:r>
              <w:rPr>
                <w:rFonts w:eastAsia="Times New Roman"/>
                <w:color w:val="000000"/>
                <w:sz w:val="23"/>
              </w:rPr>
              <w:t>2011- 2016.</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1929" w:line="274" w:lineRule="exact"/>
              <w:ind w:left="108" w:right="324"/>
              <w:textAlignment w:val="baseline"/>
              <w:rPr>
                <w:rFonts w:eastAsia="Times New Roman"/>
                <w:color w:val="000000"/>
                <w:sz w:val="23"/>
              </w:rPr>
            </w:pPr>
            <w:r>
              <w:rPr>
                <w:rFonts w:eastAsia="Times New Roman"/>
                <w:color w:val="000000"/>
                <w:sz w:val="23"/>
              </w:rPr>
              <w:t>Amendment to Bylaws, page 1; Election Procedures, paragraph 6.</w:t>
            </w:r>
          </w:p>
        </w:tc>
        <w:tc>
          <w:tcPr>
            <w:tcW w:w="2539" w:type="dxa"/>
            <w:tcBorders>
              <w:top w:val="single" w:sz="4" w:space="0" w:color="000000"/>
              <w:left w:val="single" w:sz="4" w:space="0" w:color="000000"/>
              <w:bottom w:val="single" w:sz="4" w:space="0" w:color="000000"/>
              <w:right w:val="single" w:sz="4" w:space="0" w:color="000000"/>
            </w:tcBorders>
          </w:tcPr>
          <w:p w:rsidR="00527C51" w:rsidRDefault="00CF0A89">
            <w:pPr>
              <w:spacing w:after="1640"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 xml:space="preserve">PUC may exercise original jurisdiction over AWSSSC, including the dissolution of the board, the imposition of a receiver, </w:t>
            </w:r>
            <w:r>
              <w:rPr>
                <w:rFonts w:eastAsia="Times New Roman"/>
                <w:b/>
                <w:color w:val="000000"/>
                <w:sz w:val="23"/>
              </w:rPr>
              <w:t xml:space="preserve">and </w:t>
            </w:r>
            <w:r>
              <w:rPr>
                <w:rFonts w:eastAsia="Times New Roman"/>
                <w:color w:val="000000"/>
                <w:sz w:val="23"/>
              </w:rPr>
              <w:t>original rate jurisdiction.</w:t>
            </w:r>
          </w:p>
        </w:tc>
        <w:tc>
          <w:tcPr>
            <w:tcW w:w="1723" w:type="dxa"/>
            <w:tcBorders>
              <w:top w:val="single" w:sz="4" w:space="0" w:color="000000"/>
              <w:left w:val="single" w:sz="4" w:space="0" w:color="000000"/>
              <w:bottom w:val="single" w:sz="4" w:space="0" w:color="000000"/>
              <w:right w:val="single" w:sz="4" w:space="0" w:color="000000"/>
            </w:tcBorders>
          </w:tcPr>
          <w:p w:rsidR="00527C51" w:rsidRDefault="00CF0A89">
            <w:pPr>
              <w:spacing w:after="1081"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67"/>
        </w:trPr>
        <w:tc>
          <w:tcPr>
            <w:tcW w:w="2333" w:type="dxa"/>
            <w:tcBorders>
              <w:top w:val="single" w:sz="4" w:space="0" w:color="000000"/>
              <w:left w:val="double" w:sz="4" w:space="0" w:color="000000"/>
              <w:bottom w:val="single" w:sz="4" w:space="0" w:color="000000"/>
              <w:right w:val="single" w:sz="4" w:space="0" w:color="000000"/>
            </w:tcBorders>
          </w:tcPr>
          <w:p w:rsidR="00527C51" w:rsidRDefault="00CF0A89">
            <w:pPr>
              <w:numPr>
                <w:ilvl w:val="0"/>
                <w:numId w:val="23"/>
              </w:numPr>
              <w:tabs>
                <w:tab w:val="clear" w:pos="360"/>
                <w:tab w:val="left" w:pos="504"/>
              </w:tabs>
              <w:spacing w:after="841" w:line="270" w:lineRule="exact"/>
              <w:ind w:left="144" w:right="252"/>
              <w:textAlignment w:val="baseline"/>
              <w:rPr>
                <w:rFonts w:eastAsia="Times New Roman"/>
                <w:color w:val="000000"/>
                <w:sz w:val="23"/>
              </w:rPr>
            </w:pPr>
            <w:r>
              <w:rPr>
                <w:rFonts w:eastAsia="Times New Roman"/>
                <w:color w:val="000000"/>
                <w:sz w:val="23"/>
              </w:rPr>
              <w:t xml:space="preserve">AWSSSC failed to provide its members 30-day written notice of its annual meetings in 2013 and </w:t>
            </w:r>
            <w:r>
              <w:rPr>
                <w:rFonts w:eastAsia="Times New Roman"/>
                <w:b/>
                <w:color w:val="000000"/>
                <w:sz w:val="23"/>
              </w:rPr>
              <w:t>2016.</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1924" w:line="266" w:lineRule="exact"/>
              <w:ind w:left="108" w:right="360"/>
              <w:textAlignment w:val="baseline"/>
              <w:rPr>
                <w:rFonts w:eastAsia="Times New Roman"/>
                <w:color w:val="000000"/>
                <w:sz w:val="23"/>
              </w:rPr>
            </w:pPr>
            <w:r>
              <w:rPr>
                <w:rFonts w:eastAsia="Times New Roman"/>
                <w:color w:val="000000"/>
                <w:sz w:val="23"/>
              </w:rPr>
              <w:t>Amendment to Bylaws, page 1; Election Procedures, paragraph 6.</w:t>
            </w:r>
          </w:p>
        </w:tc>
        <w:tc>
          <w:tcPr>
            <w:tcW w:w="2539" w:type="dxa"/>
            <w:tcBorders>
              <w:top w:val="single" w:sz="4" w:space="0" w:color="000000"/>
              <w:left w:val="single" w:sz="4" w:space="0" w:color="000000"/>
              <w:bottom w:val="single" w:sz="4" w:space="0" w:color="000000"/>
              <w:right w:val="single" w:sz="4" w:space="0" w:color="000000"/>
            </w:tcBorders>
          </w:tcPr>
          <w:p w:rsidR="00527C51" w:rsidRDefault="00CF0A89">
            <w:pPr>
              <w:spacing w:after="1633"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z w:val="23"/>
              </w:rPr>
            </w:pPr>
            <w:r>
              <w:rPr>
                <w:rFonts w:eastAsia="Times New Roman"/>
                <w:color w:val="000000"/>
                <w:sz w:val="23"/>
              </w:rPr>
              <w:t xml:space="preserve">PUC may exercise </w:t>
            </w:r>
            <w:r>
              <w:rPr>
                <w:rFonts w:eastAsia="Times New Roman"/>
                <w:b/>
                <w:color w:val="000000"/>
                <w:sz w:val="23"/>
              </w:rPr>
              <w:t xml:space="preserve">original </w:t>
            </w:r>
            <w:r>
              <w:rPr>
                <w:rFonts w:eastAsia="Times New Roman"/>
                <w:color w:val="000000"/>
                <w:sz w:val="23"/>
              </w:rPr>
              <w:t>jurisdiction over AW</w:t>
            </w:r>
            <w:r>
              <w:rPr>
                <w:rFonts w:eastAsia="Times New Roman"/>
                <w:color w:val="000000"/>
                <w:sz w:val="23"/>
              </w:rPr>
              <w:t>SSSC, including the dissolution of the board, the imposition of a receiver, and original rate jurisdiction.</w:t>
            </w:r>
          </w:p>
        </w:tc>
        <w:tc>
          <w:tcPr>
            <w:tcW w:w="1723" w:type="dxa"/>
            <w:tcBorders>
              <w:top w:val="single" w:sz="4" w:space="0" w:color="000000"/>
              <w:left w:val="single" w:sz="4" w:space="0" w:color="000000"/>
              <w:bottom w:val="single" w:sz="4" w:space="0" w:color="000000"/>
              <w:right w:val="single" w:sz="4" w:space="0" w:color="000000"/>
            </w:tcBorders>
          </w:tcPr>
          <w:p w:rsidR="00527C51" w:rsidRDefault="00CF0A89">
            <w:pPr>
              <w:spacing w:after="1070"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r>
            <w:r>
              <w:rPr>
                <w:rFonts w:eastAsia="Times New Roman"/>
                <w:b/>
                <w:color w:val="000000"/>
                <w:sz w:val="23"/>
              </w:rPr>
              <w:t xml:space="preserve">24.35 </w:t>
            </w:r>
            <w:r>
              <w:rPr>
                <w:rFonts w:eastAsia="Times New Roman"/>
                <w:color w:val="000000"/>
                <w:sz w:val="23"/>
              </w:rPr>
              <w:t xml:space="preserve">and </w:t>
            </w:r>
            <w:r>
              <w:rPr>
                <w:rFonts w:eastAsia="Times New Roman"/>
                <w:color w:val="000000"/>
                <w:sz w:val="23"/>
              </w:rPr>
              <w:br/>
            </w:r>
            <w:r>
              <w:rPr>
                <w:rFonts w:eastAsia="Times New Roman"/>
                <w:b/>
                <w:color w:val="000000"/>
                <w:sz w:val="23"/>
              </w:rPr>
              <w:t>24.141.</w:t>
            </w:r>
          </w:p>
        </w:tc>
      </w:tr>
      <w:tr w:rsidR="00527C51">
        <w:tblPrEx>
          <w:tblCellMar>
            <w:top w:w="0" w:type="dxa"/>
            <w:bottom w:w="0" w:type="dxa"/>
          </w:tblCellMar>
        </w:tblPrEx>
        <w:trPr>
          <w:trHeight w:hRule="exact" w:val="869"/>
        </w:trPr>
        <w:tc>
          <w:tcPr>
            <w:tcW w:w="2333" w:type="dxa"/>
            <w:tcBorders>
              <w:top w:val="single" w:sz="4" w:space="0" w:color="000000"/>
              <w:left w:val="double" w:sz="4" w:space="0" w:color="000000"/>
              <w:bottom w:val="single" w:sz="4" w:space="0" w:color="000000"/>
              <w:right w:val="single" w:sz="4" w:space="0" w:color="000000"/>
            </w:tcBorders>
          </w:tcPr>
          <w:p w:rsidR="00527C51" w:rsidRDefault="00CF0A89">
            <w:pPr>
              <w:numPr>
                <w:ilvl w:val="0"/>
                <w:numId w:val="23"/>
              </w:numPr>
              <w:tabs>
                <w:tab w:val="clear" w:pos="360"/>
                <w:tab w:val="left" w:pos="504"/>
              </w:tabs>
              <w:spacing w:after="43" w:line="272" w:lineRule="exact"/>
              <w:ind w:left="144"/>
              <w:textAlignment w:val="baseline"/>
              <w:rPr>
                <w:rFonts w:eastAsia="Times New Roman"/>
                <w:color w:val="000000"/>
                <w:spacing w:val="13"/>
                <w:sz w:val="23"/>
              </w:rPr>
            </w:pPr>
            <w:r>
              <w:rPr>
                <w:rFonts w:eastAsia="Times New Roman"/>
                <w:color w:val="000000"/>
                <w:spacing w:val="13"/>
                <w:sz w:val="23"/>
              </w:rPr>
              <w:t xml:space="preserve">AWSSSC does not maintain a </w:t>
            </w:r>
            <w:r>
              <w:rPr>
                <w:rFonts w:eastAsia="Times New Roman"/>
                <w:color w:val="000000"/>
                <w:spacing w:val="13"/>
                <w:sz w:val="23"/>
                <w:u w:val="single"/>
              </w:rPr>
              <w:t xml:space="preserve">membership transfer </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580" w:line="274" w:lineRule="exact"/>
              <w:ind w:left="100"/>
              <w:textAlignment w:val="baseline"/>
              <w:rPr>
                <w:rFonts w:eastAsia="Times New Roman"/>
                <w:color w:val="000000"/>
                <w:sz w:val="23"/>
              </w:rPr>
            </w:pPr>
            <w:r>
              <w:rPr>
                <w:rFonts w:eastAsia="Times New Roman"/>
                <w:color w:val="000000"/>
                <w:sz w:val="23"/>
              </w:rPr>
              <w:t xml:space="preserve">Bylaws Article </w:t>
            </w:r>
            <w:r>
              <w:rPr>
                <w:rFonts w:eastAsia="Times New Roman"/>
                <w:b/>
                <w:color w:val="000000"/>
                <w:sz w:val="23"/>
              </w:rPr>
              <w:t>IX.</w:t>
            </w:r>
          </w:p>
        </w:tc>
        <w:tc>
          <w:tcPr>
            <w:tcW w:w="2539" w:type="dxa"/>
            <w:tcBorders>
              <w:top w:val="single" w:sz="4" w:space="0" w:color="000000"/>
              <w:left w:val="single" w:sz="4" w:space="0" w:color="000000"/>
              <w:bottom w:val="single" w:sz="4" w:space="0" w:color="000000"/>
              <w:right w:val="single" w:sz="4" w:space="0" w:color="000000"/>
            </w:tcBorders>
          </w:tcPr>
          <w:p w:rsidR="00527C51" w:rsidRDefault="00CF0A89">
            <w:pPr>
              <w:spacing w:after="566" w:line="274" w:lineRule="exact"/>
              <w:ind w:left="101"/>
              <w:textAlignment w:val="baseline"/>
              <w:rPr>
                <w:rFonts w:eastAsia="Times New Roman"/>
                <w:color w:val="000000"/>
                <w:sz w:val="23"/>
              </w:rPr>
            </w:pPr>
            <w:r>
              <w:rPr>
                <w:rFonts w:eastAsia="Times New Roman"/>
                <w:color w:val="000000"/>
                <w:sz w:val="23"/>
              </w:rPr>
              <w:t>TWC §§ 13.004(a).</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before="32" w:after="5" w:line="274" w:lineRule="exact"/>
              <w:ind w:left="72"/>
              <w:textAlignment w:val="baseline"/>
              <w:rPr>
                <w:rFonts w:eastAsia="Times New Roman"/>
                <w:color w:val="000000"/>
                <w:sz w:val="23"/>
              </w:rPr>
            </w:pPr>
            <w:r>
              <w:rPr>
                <w:rFonts w:eastAsia="Times New Roman"/>
                <w:color w:val="000000"/>
                <w:sz w:val="23"/>
              </w:rPr>
              <w:t>PUC may exercise original jurisdiction over AWSSSC,</w:t>
            </w:r>
          </w:p>
        </w:tc>
        <w:tc>
          <w:tcPr>
            <w:tcW w:w="1723" w:type="dxa"/>
            <w:tcBorders>
              <w:top w:val="single" w:sz="4" w:space="0" w:color="000000"/>
              <w:left w:val="single" w:sz="4" w:space="0" w:color="000000"/>
              <w:bottom w:val="single" w:sz="4" w:space="0" w:color="000000"/>
              <w:right w:val="single" w:sz="4" w:space="0" w:color="000000"/>
            </w:tcBorders>
          </w:tcPr>
          <w:p w:rsidR="00527C51" w:rsidRDefault="00CF0A89">
            <w:pPr>
              <w:spacing w:before="42" w:line="269" w:lineRule="exact"/>
              <w:ind w:left="72"/>
              <w:textAlignment w:val="baseline"/>
              <w:rPr>
                <w:rFonts w:eastAsia="Times New Roman"/>
                <w:b/>
                <w:color w:val="000000"/>
                <w:sz w:val="23"/>
              </w:rPr>
            </w:pPr>
            <w:r>
              <w:rPr>
                <w:rFonts w:eastAsia="Times New Roman"/>
                <w:b/>
                <w:color w:val="000000"/>
                <w:sz w:val="23"/>
              </w:rPr>
              <w:t>TWC</w:t>
            </w:r>
          </w:p>
          <w:p w:rsidR="00527C51" w:rsidRDefault="00CF0A89">
            <w:pPr>
              <w:spacing w:before="3" w:line="272" w:lineRule="exact"/>
              <w:ind w:left="144"/>
              <w:textAlignment w:val="baseline"/>
              <w:rPr>
                <w:rFonts w:eastAsia="Times New Roman"/>
                <w:b/>
                <w:color w:val="000000"/>
                <w:sz w:val="23"/>
              </w:rPr>
            </w:pPr>
            <w:r>
              <w:rPr>
                <w:rFonts w:eastAsia="Times New Roman"/>
                <w:b/>
                <w:color w:val="000000"/>
                <w:sz w:val="23"/>
              </w:rPr>
              <w:t xml:space="preserve">§13.004(a), </w:t>
            </w:r>
            <w:r>
              <w:rPr>
                <w:rFonts w:eastAsia="Times New Roman"/>
                <w:b/>
                <w:color w:val="000000"/>
                <w:sz w:val="23"/>
              </w:rPr>
              <w:br/>
            </w:r>
            <w:r>
              <w:rPr>
                <w:rFonts w:eastAsia="Times New Roman"/>
                <w:color w:val="000000"/>
                <w:sz w:val="23"/>
              </w:rPr>
              <w:t>16 TAC §§</w:t>
            </w:r>
          </w:p>
        </w:tc>
      </w:tr>
    </w:tbl>
    <w:p w:rsidR="00527C51" w:rsidRDefault="00527C51">
      <w:pPr>
        <w:sectPr w:rsidR="00527C51">
          <w:pgSz w:w="15840" w:h="12240" w:orient="landscape"/>
          <w:pgMar w:top="1760" w:right="1379" w:bottom="1424" w:left="1221" w:header="720" w:footer="720" w:gutter="0"/>
          <w:cols w:space="720"/>
        </w:sectPr>
      </w:pPr>
    </w:p>
    <w:tbl>
      <w:tblPr>
        <w:tblW w:w="0" w:type="auto"/>
        <w:tblInd w:w="20" w:type="dxa"/>
        <w:tblLayout w:type="fixed"/>
        <w:tblCellMar>
          <w:left w:w="0" w:type="dxa"/>
          <w:right w:w="0" w:type="dxa"/>
        </w:tblCellMar>
        <w:tblLook w:val="0000" w:firstRow="0" w:lastRow="0" w:firstColumn="0" w:lastColumn="0" w:noHBand="0" w:noVBand="0"/>
      </w:tblPr>
      <w:tblGrid>
        <w:gridCol w:w="2323"/>
        <w:gridCol w:w="4339"/>
        <w:gridCol w:w="2544"/>
        <w:gridCol w:w="2290"/>
        <w:gridCol w:w="1704"/>
      </w:tblGrid>
      <w:tr w:rsidR="00527C51">
        <w:tblPrEx>
          <w:tblCellMar>
            <w:top w:w="0" w:type="dxa"/>
            <w:bottom w:w="0" w:type="dxa"/>
          </w:tblCellMar>
        </w:tblPrEx>
        <w:trPr>
          <w:trHeight w:hRule="exact" w:val="1670"/>
        </w:trPr>
        <w:tc>
          <w:tcPr>
            <w:tcW w:w="2323" w:type="dxa"/>
            <w:tcBorders>
              <w:top w:val="single" w:sz="4" w:space="0" w:color="000000"/>
              <w:left w:val="single" w:sz="4" w:space="0" w:color="000000"/>
              <w:bottom w:val="single" w:sz="4" w:space="0" w:color="000000"/>
              <w:right w:val="single" w:sz="4" w:space="0" w:color="000000"/>
            </w:tcBorders>
          </w:tcPr>
          <w:p w:rsidR="00527C51" w:rsidRDefault="00CF0A89">
            <w:pPr>
              <w:spacing w:after="1380" w:line="275" w:lineRule="exact"/>
              <w:ind w:left="130"/>
              <w:textAlignment w:val="baseline"/>
              <w:rPr>
                <w:rFonts w:eastAsia="Times New Roman"/>
                <w:color w:val="000000"/>
                <w:sz w:val="23"/>
              </w:rPr>
            </w:pPr>
            <w:r>
              <w:rPr>
                <w:rFonts w:eastAsia="Times New Roman"/>
                <w:color w:val="000000"/>
                <w:sz w:val="23"/>
              </w:rPr>
              <w:lastRenderedPageBreak/>
              <w:t>book.</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z w:val="23"/>
              </w:rPr>
            </w:pPr>
            <w:r>
              <w:rPr>
                <w:rFonts w:eastAsia="Times New Roman"/>
                <w:color w:val="000000"/>
                <w:sz w:val="23"/>
              </w:rPr>
              <w:t>including the dissolution of the board, the imposition of a receiver, and original rate jurisdiction.</w:t>
            </w:r>
          </w:p>
        </w:tc>
        <w:tc>
          <w:tcPr>
            <w:tcW w:w="1704" w:type="dxa"/>
            <w:tcBorders>
              <w:top w:val="single" w:sz="4" w:space="0" w:color="000000"/>
              <w:left w:val="single" w:sz="4" w:space="0" w:color="000000"/>
              <w:bottom w:val="single" w:sz="4" w:space="0" w:color="000000"/>
              <w:right w:val="double" w:sz="4" w:space="0" w:color="000000"/>
            </w:tcBorders>
          </w:tcPr>
          <w:p w:rsidR="00527C51" w:rsidRDefault="00CF0A89">
            <w:pPr>
              <w:spacing w:line="275" w:lineRule="exact"/>
              <w:ind w:left="144"/>
              <w:textAlignment w:val="baseline"/>
              <w:rPr>
                <w:rFonts w:eastAsia="Times New Roman"/>
                <w:color w:val="000000"/>
                <w:sz w:val="23"/>
              </w:rPr>
            </w:pPr>
            <w:r>
              <w:rPr>
                <w:rFonts w:eastAsia="Times New Roman"/>
                <w:color w:val="000000"/>
                <w:sz w:val="23"/>
              </w:rPr>
              <w:t>24.35 and</w:t>
            </w:r>
          </w:p>
          <w:p w:rsidR="00527C51" w:rsidRDefault="00CF0A89">
            <w:pPr>
              <w:spacing w:before="6" w:after="1104" w:line="275" w:lineRule="exact"/>
              <w:ind w:left="144"/>
              <w:textAlignment w:val="baseline"/>
              <w:rPr>
                <w:rFonts w:eastAsia="Times New Roman"/>
                <w:color w:val="000000"/>
                <w:sz w:val="23"/>
              </w:rPr>
            </w:pPr>
            <w:r>
              <w:rPr>
                <w:rFonts w:eastAsia="Times New Roman"/>
                <w:color w:val="000000"/>
                <w:sz w:val="23"/>
              </w:rPr>
              <w:t>24.141.</w:t>
            </w:r>
          </w:p>
        </w:tc>
      </w:tr>
      <w:tr w:rsidR="00527C51">
        <w:tblPrEx>
          <w:tblCellMar>
            <w:top w:w="0" w:type="dxa"/>
            <w:bottom w:w="0" w:type="dxa"/>
          </w:tblCellMar>
        </w:tblPrEx>
        <w:trPr>
          <w:trHeight w:hRule="exact" w:val="2487"/>
        </w:trPr>
        <w:tc>
          <w:tcPr>
            <w:tcW w:w="2323"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4"/>
              </w:numPr>
              <w:tabs>
                <w:tab w:val="clear" w:pos="360"/>
                <w:tab w:val="left" w:pos="504"/>
              </w:tabs>
              <w:spacing w:after="1093" w:line="275" w:lineRule="exact"/>
              <w:ind w:left="144" w:right="252"/>
              <w:textAlignment w:val="baseline"/>
              <w:rPr>
                <w:rFonts w:eastAsia="Times New Roman"/>
                <w:color w:val="000000"/>
                <w:sz w:val="23"/>
              </w:rPr>
            </w:pPr>
            <w:r>
              <w:rPr>
                <w:rFonts w:eastAsia="Times New Roman"/>
                <w:color w:val="000000"/>
                <w:sz w:val="23"/>
              </w:rPr>
              <w:t>AWSSSC failed to prepare annual reports of financial activity in 2011- 2016.</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2201" w:line="275" w:lineRule="exact"/>
              <w:ind w:left="116"/>
              <w:textAlignment w:val="baseline"/>
              <w:rPr>
                <w:rFonts w:eastAsia="Times New Roman"/>
                <w:color w:val="000000"/>
                <w:sz w:val="23"/>
              </w:rPr>
            </w:pPr>
            <w:r>
              <w:rPr>
                <w:rFonts w:eastAsia="Times New Roman"/>
                <w:color w:val="000000"/>
                <w:sz w:val="23"/>
              </w:rPr>
              <w:t>Bylaws Article XIX, second paragraph.</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2201" w:line="275" w:lineRule="exact"/>
              <w:ind w:left="111"/>
              <w:textAlignment w:val="baseline"/>
              <w:rPr>
                <w:rFonts w:eastAsia="Times New Roman"/>
                <w:color w:val="000000"/>
                <w:sz w:val="23"/>
              </w:rPr>
            </w:pPr>
            <w:r>
              <w:rPr>
                <w:rFonts w:eastAsia="Times New Roman"/>
                <w:color w:val="000000"/>
                <w:sz w:val="23"/>
              </w:rPr>
              <w:t>TWC §§ 13.004(a).</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after="2" w:line="275"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04" w:type="dxa"/>
            <w:tcBorders>
              <w:top w:val="single" w:sz="4" w:space="0" w:color="000000"/>
              <w:left w:val="single" w:sz="4" w:space="0" w:color="000000"/>
              <w:bottom w:val="single" w:sz="4" w:space="0" w:color="000000"/>
              <w:right w:val="double" w:sz="4" w:space="0" w:color="000000"/>
            </w:tcBorders>
          </w:tcPr>
          <w:p w:rsidR="00527C51" w:rsidRDefault="00CF0A89">
            <w:pPr>
              <w:spacing w:after="1106" w:line="275"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77"/>
        </w:trPr>
        <w:tc>
          <w:tcPr>
            <w:tcW w:w="2323"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4"/>
              </w:numPr>
              <w:tabs>
                <w:tab w:val="clear" w:pos="360"/>
                <w:tab w:val="left" w:pos="504"/>
              </w:tabs>
              <w:spacing w:after="1366" w:line="275" w:lineRule="exact"/>
              <w:ind w:left="144" w:right="288"/>
              <w:textAlignment w:val="baseline"/>
              <w:rPr>
                <w:rFonts w:eastAsia="Times New Roman"/>
                <w:color w:val="000000"/>
                <w:sz w:val="23"/>
              </w:rPr>
            </w:pPr>
            <w:r>
              <w:rPr>
                <w:rFonts w:eastAsia="Times New Roman"/>
                <w:color w:val="000000"/>
                <w:sz w:val="23"/>
              </w:rPr>
              <w:t>AWSSSC failed to adopt or approve federal tax returns in 2011-2016.</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2187" w:line="275" w:lineRule="exact"/>
              <w:ind w:left="116"/>
              <w:textAlignment w:val="baseline"/>
              <w:rPr>
                <w:rFonts w:eastAsia="Times New Roman"/>
                <w:color w:val="000000"/>
                <w:sz w:val="23"/>
              </w:rPr>
            </w:pPr>
            <w:r>
              <w:rPr>
                <w:rFonts w:eastAsia="Times New Roman"/>
                <w:color w:val="000000"/>
                <w:sz w:val="23"/>
              </w:rPr>
              <w:t>Bylaws Article XIX.</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2191" w:line="275" w:lineRule="exact"/>
              <w:ind w:left="111"/>
              <w:textAlignment w:val="baseline"/>
              <w:rPr>
                <w:rFonts w:eastAsia="Times New Roman"/>
                <w:color w:val="000000"/>
                <w:sz w:val="23"/>
              </w:rPr>
            </w:pPr>
            <w:r>
              <w:rPr>
                <w:rFonts w:eastAsia="Times New Roman"/>
                <w:color w:val="000000"/>
                <w:sz w:val="23"/>
              </w:rPr>
              <w:t>TWC §§ 13.004(a).</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line="274"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w:t>
            </w:r>
            <w:r>
              <w:rPr>
                <w:rFonts w:eastAsia="Times New Roman"/>
                <w:color w:val="000000"/>
                <w:sz w:val="23"/>
              </w:rPr>
              <w:t>on.</w:t>
            </w:r>
          </w:p>
        </w:tc>
        <w:tc>
          <w:tcPr>
            <w:tcW w:w="1704" w:type="dxa"/>
            <w:tcBorders>
              <w:top w:val="single" w:sz="4" w:space="0" w:color="000000"/>
              <w:left w:val="single" w:sz="4" w:space="0" w:color="000000"/>
              <w:bottom w:val="single" w:sz="4" w:space="0" w:color="000000"/>
              <w:right w:val="double" w:sz="4" w:space="0" w:color="000000"/>
            </w:tcBorders>
          </w:tcPr>
          <w:p w:rsidR="00527C51" w:rsidRDefault="00CF0A89">
            <w:pPr>
              <w:spacing w:after="1105" w:line="273"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1939"/>
        </w:trPr>
        <w:tc>
          <w:tcPr>
            <w:tcW w:w="2323"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4"/>
              </w:numPr>
              <w:tabs>
                <w:tab w:val="clear" w:pos="360"/>
                <w:tab w:val="left" w:pos="504"/>
              </w:tabs>
              <w:spacing w:after="17" w:line="274" w:lineRule="exact"/>
              <w:ind w:left="144"/>
              <w:textAlignment w:val="baseline"/>
              <w:rPr>
                <w:rFonts w:eastAsia="Times New Roman"/>
                <w:color w:val="000000"/>
                <w:sz w:val="23"/>
              </w:rPr>
            </w:pPr>
            <w:r>
              <w:rPr>
                <w:rFonts w:eastAsia="Times New Roman"/>
                <w:color w:val="000000"/>
                <w:sz w:val="23"/>
              </w:rPr>
              <w:t xml:space="preserve">Mr. David </w:t>
            </w:r>
            <w:r>
              <w:rPr>
                <w:rFonts w:eastAsia="Times New Roman"/>
                <w:color w:val="000000"/>
                <w:sz w:val="23"/>
              </w:rPr>
              <w:br/>
              <w:t xml:space="preserve">Waishes was </w:t>
            </w:r>
            <w:r>
              <w:rPr>
                <w:rFonts w:eastAsia="Times New Roman"/>
                <w:color w:val="000000"/>
                <w:sz w:val="23"/>
              </w:rPr>
              <w:br/>
              <w:t xml:space="preserve">installed as a </w:t>
            </w:r>
            <w:r>
              <w:rPr>
                <w:rFonts w:eastAsia="Times New Roman"/>
                <w:color w:val="000000"/>
                <w:sz w:val="23"/>
              </w:rPr>
              <w:br/>
              <w:t xml:space="preserve">board director </w:t>
            </w:r>
            <w:r>
              <w:rPr>
                <w:rFonts w:eastAsia="Times New Roman"/>
                <w:color w:val="000000"/>
                <w:sz w:val="23"/>
              </w:rPr>
              <w:br/>
              <w:t xml:space="preserve">without filing an </w:t>
            </w:r>
            <w:r>
              <w:rPr>
                <w:rFonts w:eastAsia="Times New Roman"/>
                <w:color w:val="000000"/>
                <w:sz w:val="23"/>
              </w:rPr>
              <w:br/>
              <w:t xml:space="preserve">application or </w:t>
            </w:r>
            <w:r>
              <w:rPr>
                <w:rFonts w:eastAsia="Times New Roman"/>
                <w:color w:val="000000"/>
                <w:sz w:val="23"/>
              </w:rPr>
              <w:br/>
              <w:t>having his name</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1659" w:line="275" w:lineRule="exact"/>
              <w:ind w:left="116"/>
              <w:textAlignment w:val="baseline"/>
              <w:rPr>
                <w:rFonts w:eastAsia="Times New Roman"/>
                <w:color w:val="000000"/>
                <w:sz w:val="23"/>
              </w:rPr>
            </w:pPr>
            <w:r>
              <w:rPr>
                <w:rFonts w:eastAsia="Times New Roman"/>
                <w:color w:val="000000"/>
                <w:sz w:val="23"/>
              </w:rPr>
              <w:t>Election Procedures, paragraph 4.</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103" w:line="275"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0" w:type="dxa"/>
            <w:tcBorders>
              <w:top w:val="single" w:sz="4" w:space="0" w:color="000000"/>
              <w:left w:val="single" w:sz="4" w:space="0" w:color="000000"/>
              <w:bottom w:val="single" w:sz="4" w:space="0" w:color="000000"/>
              <w:right w:val="single" w:sz="4" w:space="0" w:color="000000"/>
            </w:tcBorders>
          </w:tcPr>
          <w:p w:rsidR="00527C51" w:rsidRDefault="00CF0A89">
            <w:pPr>
              <w:spacing w:after="7" w:line="275"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w:t>
            </w:r>
          </w:p>
        </w:tc>
        <w:tc>
          <w:tcPr>
            <w:tcW w:w="1704" w:type="dxa"/>
            <w:tcBorders>
              <w:top w:val="single" w:sz="4" w:space="0" w:color="000000"/>
              <w:left w:val="single" w:sz="4" w:space="0" w:color="000000"/>
              <w:bottom w:val="single" w:sz="4" w:space="0" w:color="000000"/>
              <w:right w:val="double" w:sz="4" w:space="0" w:color="000000"/>
            </w:tcBorders>
          </w:tcPr>
          <w:p w:rsidR="00527C51" w:rsidRDefault="00CF0A89">
            <w:pPr>
              <w:spacing w:after="559" w:line="275"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bl>
    <w:p w:rsidR="00527C51" w:rsidRDefault="00527C51">
      <w:pPr>
        <w:sectPr w:rsidR="00527C51">
          <w:pgSz w:w="15840" w:h="12240" w:orient="landscape"/>
          <w:pgMar w:top="1780" w:right="1401" w:bottom="1464" w:left="1199" w:header="720" w:footer="720" w:gutter="0"/>
          <w:cols w:space="720"/>
        </w:sectPr>
      </w:pPr>
    </w:p>
    <w:p w:rsidR="00527C51" w:rsidRDefault="00527C51">
      <w:pPr>
        <w:spacing w:before="2"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2328"/>
        <w:gridCol w:w="4339"/>
        <w:gridCol w:w="2544"/>
        <w:gridCol w:w="2295"/>
        <w:gridCol w:w="1708"/>
      </w:tblGrid>
      <w:tr w:rsidR="00527C51">
        <w:tblPrEx>
          <w:tblCellMar>
            <w:top w:w="0" w:type="dxa"/>
            <w:bottom w:w="0" w:type="dxa"/>
          </w:tblCellMar>
        </w:tblPrEx>
        <w:trPr>
          <w:trHeight w:hRule="exact" w:val="869"/>
        </w:trPr>
        <w:tc>
          <w:tcPr>
            <w:tcW w:w="2328" w:type="dxa"/>
            <w:tcBorders>
              <w:top w:val="single" w:sz="4" w:space="0" w:color="000000"/>
              <w:left w:val="double" w:sz="5" w:space="0" w:color="000000"/>
              <w:bottom w:val="single" w:sz="4" w:space="0" w:color="000000"/>
              <w:right w:val="single" w:sz="4" w:space="0" w:color="000000"/>
            </w:tcBorders>
          </w:tcPr>
          <w:p w:rsidR="00527C51" w:rsidRDefault="00CF0A89">
            <w:pPr>
              <w:spacing w:after="13" w:line="273" w:lineRule="exact"/>
              <w:ind w:left="144" w:right="468"/>
              <w:textAlignment w:val="baseline"/>
              <w:rPr>
                <w:rFonts w:eastAsia="Times New Roman"/>
                <w:color w:val="000000"/>
                <w:sz w:val="23"/>
              </w:rPr>
            </w:pPr>
            <w:r>
              <w:rPr>
                <w:rFonts w:eastAsia="Times New Roman"/>
                <w:color w:val="000000"/>
                <w:sz w:val="23"/>
              </w:rPr>
              <w:t>placed on a ballot for the 2012 elections.</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before="52" w:after="260" w:line="273" w:lineRule="exact"/>
              <w:ind w:left="108"/>
              <w:textAlignment w:val="baseline"/>
              <w:rPr>
                <w:rFonts w:eastAsia="Times New Roman"/>
                <w:color w:val="000000"/>
                <w:sz w:val="23"/>
              </w:rPr>
            </w:pPr>
            <w:r>
              <w:rPr>
                <w:rFonts w:eastAsia="Times New Roman"/>
                <w:color w:val="000000"/>
                <w:sz w:val="23"/>
              </w:rPr>
              <w:t>original rate jurisdiction.</w:t>
            </w:r>
          </w:p>
        </w:tc>
        <w:tc>
          <w:tcPr>
            <w:tcW w:w="1708" w:type="dxa"/>
            <w:tcBorders>
              <w:top w:val="single" w:sz="4" w:space="0" w:color="000000"/>
              <w:left w:val="single" w:sz="4" w:space="0" w:color="000000"/>
              <w:bottom w:val="single" w:sz="4" w:space="0" w:color="000000"/>
              <w:right w:val="double" w:sz="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486"/>
        </w:trPr>
        <w:tc>
          <w:tcPr>
            <w:tcW w:w="2328" w:type="dxa"/>
            <w:tcBorders>
              <w:top w:val="single" w:sz="4" w:space="0" w:color="000000"/>
              <w:left w:val="double" w:sz="5" w:space="0" w:color="000000"/>
              <w:bottom w:val="single" w:sz="4" w:space="0" w:color="000000"/>
              <w:right w:val="single" w:sz="4" w:space="0" w:color="000000"/>
            </w:tcBorders>
          </w:tcPr>
          <w:p w:rsidR="00527C51" w:rsidRDefault="00CF0A89">
            <w:pPr>
              <w:numPr>
                <w:ilvl w:val="0"/>
                <w:numId w:val="25"/>
              </w:numPr>
              <w:tabs>
                <w:tab w:val="clear" w:pos="360"/>
                <w:tab w:val="left" w:pos="504"/>
              </w:tabs>
              <w:spacing w:after="1392" w:line="272" w:lineRule="exact"/>
              <w:ind w:left="144" w:right="108"/>
              <w:textAlignment w:val="baseline"/>
              <w:rPr>
                <w:rFonts w:eastAsia="Times New Roman"/>
                <w:color w:val="000000"/>
                <w:sz w:val="23"/>
              </w:rPr>
            </w:pPr>
            <w:r>
              <w:rPr>
                <w:rFonts w:eastAsia="Times New Roman"/>
                <w:color w:val="000000"/>
                <w:sz w:val="23"/>
              </w:rPr>
              <w:t xml:space="preserve">AWSSSC does not have a conflict of interest </w:t>
            </w:r>
            <w:r>
              <w:rPr>
                <w:rFonts w:eastAsia="Times New Roman"/>
                <w:b/>
                <w:color w:val="000000"/>
                <w:sz w:val="23"/>
              </w:rPr>
              <w:t>policy, written or otherwise.</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2211" w:line="270" w:lineRule="exact"/>
              <w:ind w:left="110"/>
              <w:textAlignment w:val="baseline"/>
              <w:rPr>
                <w:rFonts w:eastAsia="Times New Roman"/>
                <w:color w:val="000000"/>
                <w:sz w:val="23"/>
              </w:rPr>
            </w:pPr>
            <w:r>
              <w:rPr>
                <w:rFonts w:eastAsia="Times New Roman"/>
                <w:color w:val="000000"/>
                <w:sz w:val="23"/>
              </w:rPr>
              <w:t>Bylaws Article IV, Section 4.</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2197" w:line="273" w:lineRule="exact"/>
              <w:ind w:right="557"/>
              <w:jc w:val="right"/>
              <w:textAlignment w:val="baseline"/>
              <w:rPr>
                <w:rFonts w:eastAsia="Times New Roman"/>
                <w:color w:val="000000"/>
                <w:sz w:val="23"/>
              </w:rPr>
            </w:pPr>
            <w:r>
              <w:rPr>
                <w:rFonts w:eastAsia="Times New Roman"/>
                <w:color w:val="000000"/>
                <w:sz w:val="23"/>
              </w:rPr>
              <w:t>TWC §§ 13.004(a).</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 xml:space="preserve">PUC may exercise original jurisdiction over AWSSSC, </w:t>
            </w:r>
            <w:r>
              <w:rPr>
                <w:rFonts w:eastAsia="Times New Roman"/>
                <w:b/>
                <w:color w:val="000000"/>
                <w:sz w:val="23"/>
              </w:rPr>
              <w:t xml:space="preserve">including </w:t>
            </w:r>
            <w:r>
              <w:rPr>
                <w:rFonts w:eastAsia="Times New Roman"/>
                <w:color w:val="000000"/>
                <w:sz w:val="23"/>
              </w:rPr>
              <w:t xml:space="preserve">the dissolution of the board, </w:t>
            </w:r>
            <w:r>
              <w:rPr>
                <w:rFonts w:eastAsia="Times New Roman"/>
                <w:b/>
                <w:color w:val="000000"/>
                <w:sz w:val="23"/>
              </w:rPr>
              <w:t xml:space="preserve">the </w:t>
            </w:r>
            <w:r>
              <w:rPr>
                <w:rFonts w:eastAsia="Times New Roman"/>
                <w:color w:val="000000"/>
                <w:sz w:val="23"/>
              </w:rPr>
              <w:t xml:space="preserve">imposition of a </w:t>
            </w:r>
            <w:r>
              <w:rPr>
                <w:rFonts w:eastAsia="Times New Roman"/>
                <w:b/>
                <w:color w:val="000000"/>
                <w:sz w:val="23"/>
              </w:rPr>
              <w:t xml:space="preserve">receiver, </w:t>
            </w:r>
            <w:r>
              <w:rPr>
                <w:rFonts w:eastAsia="Times New Roman"/>
                <w:color w:val="000000"/>
                <w:sz w:val="23"/>
              </w:rPr>
              <w:t>and original rate jurisdiction.</w:t>
            </w:r>
          </w:p>
        </w:tc>
        <w:tc>
          <w:tcPr>
            <w:tcW w:w="1708" w:type="dxa"/>
            <w:tcBorders>
              <w:top w:val="single" w:sz="4" w:space="0" w:color="000000"/>
              <w:left w:val="single" w:sz="4" w:space="0" w:color="000000"/>
              <w:bottom w:val="single" w:sz="4" w:space="0" w:color="000000"/>
              <w:right w:val="double" w:sz="5" w:space="0" w:color="000000"/>
            </w:tcBorders>
          </w:tcPr>
          <w:p w:rsidR="00527C51" w:rsidRDefault="00CF0A89">
            <w:pPr>
              <w:spacing w:after="1087" w:line="273"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r>
            <w:r>
              <w:rPr>
                <w:rFonts w:eastAsia="Times New Roman"/>
                <w:b/>
                <w:color w:val="000000"/>
                <w:sz w:val="23"/>
              </w:rPr>
              <w:t xml:space="preserve">16 </w:t>
            </w:r>
            <w:r>
              <w:rPr>
                <w:rFonts w:eastAsia="Times New Roman"/>
                <w:color w:val="000000"/>
                <w:sz w:val="23"/>
              </w:rPr>
              <w:t xml:space="preserve">TAC §§ </w:t>
            </w:r>
            <w:r>
              <w:rPr>
                <w:rFonts w:eastAsia="Times New Roman"/>
                <w:color w:val="000000"/>
                <w:sz w:val="23"/>
              </w:rPr>
              <w:br/>
              <w:t xml:space="preserve">24.35 and </w:t>
            </w:r>
            <w:r>
              <w:rPr>
                <w:rFonts w:eastAsia="Times New Roman"/>
                <w:color w:val="000000"/>
                <w:sz w:val="23"/>
              </w:rPr>
              <w:br/>
            </w:r>
            <w:r>
              <w:rPr>
                <w:rFonts w:eastAsia="Times New Roman"/>
                <w:b/>
                <w:color w:val="000000"/>
                <w:sz w:val="23"/>
              </w:rPr>
              <w:t>24.141.</w:t>
            </w:r>
          </w:p>
        </w:tc>
      </w:tr>
      <w:tr w:rsidR="00527C51">
        <w:tblPrEx>
          <w:tblCellMar>
            <w:top w:w="0" w:type="dxa"/>
            <w:bottom w:w="0" w:type="dxa"/>
          </w:tblCellMar>
        </w:tblPrEx>
        <w:trPr>
          <w:trHeight w:hRule="exact" w:val="3307"/>
        </w:trPr>
        <w:tc>
          <w:tcPr>
            <w:tcW w:w="2328" w:type="dxa"/>
            <w:tcBorders>
              <w:top w:val="single" w:sz="4" w:space="0" w:color="000000"/>
              <w:left w:val="double" w:sz="5" w:space="0" w:color="000000"/>
              <w:bottom w:val="single" w:sz="4" w:space="0" w:color="000000"/>
              <w:right w:val="single" w:sz="4" w:space="0" w:color="000000"/>
            </w:tcBorders>
          </w:tcPr>
          <w:p w:rsidR="00527C51" w:rsidRDefault="00CF0A89">
            <w:pPr>
              <w:numPr>
                <w:ilvl w:val="0"/>
                <w:numId w:val="25"/>
              </w:numPr>
              <w:tabs>
                <w:tab w:val="clear" w:pos="360"/>
                <w:tab w:val="left" w:pos="504"/>
              </w:tabs>
              <w:spacing w:after="25" w:line="273" w:lineRule="exact"/>
              <w:ind w:left="144"/>
              <w:textAlignment w:val="baseline"/>
              <w:rPr>
                <w:rFonts w:eastAsia="Times New Roman"/>
                <w:color w:val="000000"/>
                <w:spacing w:val="8"/>
                <w:sz w:val="23"/>
              </w:rPr>
            </w:pPr>
            <w:r>
              <w:rPr>
                <w:rFonts w:eastAsia="Times New Roman"/>
                <w:color w:val="000000"/>
                <w:spacing w:val="8"/>
                <w:sz w:val="23"/>
              </w:rPr>
              <w:t xml:space="preserve">AWSSSC board members have had conflicts of interest which impede the business of </w:t>
            </w:r>
            <w:r>
              <w:rPr>
                <w:rFonts w:eastAsia="Times New Roman"/>
                <w:b/>
                <w:color w:val="000000"/>
                <w:spacing w:val="8"/>
                <w:sz w:val="23"/>
              </w:rPr>
              <w:t xml:space="preserve">the </w:t>
            </w:r>
            <w:r>
              <w:rPr>
                <w:rFonts w:eastAsia="Times New Roman"/>
                <w:color w:val="000000"/>
                <w:spacing w:val="8"/>
                <w:sz w:val="23"/>
              </w:rPr>
              <w:t xml:space="preserve">corporation </w:t>
            </w:r>
            <w:r>
              <w:rPr>
                <w:rFonts w:eastAsia="Times New Roman"/>
                <w:b/>
                <w:color w:val="000000"/>
                <w:spacing w:val="8"/>
                <w:sz w:val="23"/>
              </w:rPr>
              <w:t xml:space="preserve">and </w:t>
            </w:r>
            <w:r>
              <w:rPr>
                <w:rFonts w:eastAsia="Times New Roman"/>
                <w:color w:val="000000"/>
                <w:spacing w:val="8"/>
                <w:sz w:val="23"/>
              </w:rPr>
              <w:t xml:space="preserve">disserve the interests of the membership, including in </w:t>
            </w:r>
            <w:r>
              <w:rPr>
                <w:rFonts w:eastAsia="Times New Roman"/>
                <w:b/>
                <w:color w:val="000000"/>
                <w:spacing w:val="8"/>
                <w:sz w:val="23"/>
              </w:rPr>
              <w:t xml:space="preserve">August </w:t>
            </w:r>
            <w:r>
              <w:rPr>
                <w:rFonts w:eastAsia="Times New Roman"/>
                <w:color w:val="000000"/>
                <w:spacing w:val="8"/>
                <w:sz w:val="23"/>
              </w:rPr>
              <w:t>2014 relating to its banker and Secretary-Treasurer.</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3032" w:line="273" w:lineRule="exact"/>
              <w:ind w:left="110"/>
              <w:textAlignment w:val="baseline"/>
              <w:rPr>
                <w:rFonts w:eastAsia="Times New Roman"/>
                <w:color w:val="000000"/>
                <w:sz w:val="23"/>
              </w:rPr>
            </w:pPr>
            <w:r>
              <w:rPr>
                <w:rFonts w:eastAsia="Times New Roman"/>
                <w:color w:val="000000"/>
                <w:sz w:val="23"/>
              </w:rPr>
              <w:t>Bylaws Article IV, Section 4.</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3021" w:line="273" w:lineRule="exact"/>
              <w:ind w:right="557"/>
              <w:jc w:val="right"/>
              <w:textAlignment w:val="baseline"/>
              <w:rPr>
                <w:rFonts w:eastAsia="Times New Roman"/>
                <w:color w:val="000000"/>
                <w:sz w:val="23"/>
              </w:rPr>
            </w:pPr>
            <w:r>
              <w:rPr>
                <w:rFonts w:eastAsia="Times New Roman"/>
                <w:color w:val="000000"/>
                <w:sz w:val="23"/>
              </w:rPr>
              <w:t>TWC §§ 13.004(a).</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before="32" w:after="818" w:line="273" w:lineRule="exact"/>
              <w:ind w:left="108"/>
              <w:textAlignment w:val="baseline"/>
              <w:rPr>
                <w:rFonts w:eastAsia="Times New Roman"/>
                <w:color w:val="000000"/>
                <w:sz w:val="23"/>
              </w:rPr>
            </w:pPr>
            <w:r>
              <w:rPr>
                <w:rFonts w:eastAsia="Times New Roman"/>
                <w:color w:val="000000"/>
                <w:sz w:val="23"/>
              </w:rPr>
              <w:t xml:space="preserve">PUC may exercise original jurisdiction over AWSSSC, including the </w:t>
            </w:r>
            <w:r>
              <w:rPr>
                <w:rFonts w:eastAsia="Times New Roman"/>
                <w:b/>
                <w:color w:val="000000"/>
                <w:sz w:val="23"/>
              </w:rPr>
              <w:t xml:space="preserve">dissolution </w:t>
            </w:r>
            <w:r>
              <w:rPr>
                <w:rFonts w:eastAsia="Times New Roman"/>
                <w:color w:val="000000"/>
                <w:sz w:val="23"/>
              </w:rPr>
              <w:t xml:space="preserve">of the board, the imposition </w:t>
            </w:r>
            <w:r>
              <w:rPr>
                <w:rFonts w:eastAsia="Times New Roman"/>
                <w:b/>
                <w:color w:val="000000"/>
                <w:sz w:val="23"/>
              </w:rPr>
              <w:t xml:space="preserve">of </w:t>
            </w:r>
            <w:r>
              <w:rPr>
                <w:rFonts w:eastAsia="Times New Roman"/>
                <w:color w:val="000000"/>
                <w:sz w:val="23"/>
              </w:rPr>
              <w:t xml:space="preserve">a receiver, and original rate </w:t>
            </w:r>
            <w:r>
              <w:rPr>
                <w:rFonts w:eastAsia="Times New Roman"/>
                <w:b/>
                <w:color w:val="000000"/>
                <w:sz w:val="23"/>
              </w:rPr>
              <w:t>jurisdiction.</w:t>
            </w:r>
          </w:p>
        </w:tc>
        <w:tc>
          <w:tcPr>
            <w:tcW w:w="1708" w:type="dxa"/>
            <w:tcBorders>
              <w:top w:val="single" w:sz="4" w:space="0" w:color="000000"/>
              <w:left w:val="single" w:sz="4" w:space="0" w:color="000000"/>
              <w:bottom w:val="single" w:sz="4" w:space="0" w:color="000000"/>
              <w:right w:val="double" w:sz="5" w:space="0" w:color="000000"/>
            </w:tcBorders>
          </w:tcPr>
          <w:p w:rsidR="00527C51" w:rsidRDefault="00CF0A89">
            <w:pPr>
              <w:spacing w:after="2192" w:line="273" w:lineRule="exact"/>
              <w:ind w:left="108"/>
              <w:textAlignment w:val="baseline"/>
              <w:rPr>
                <w:rFonts w:eastAsia="Times New Roman"/>
                <w:color w:val="000000"/>
                <w:sz w:val="23"/>
              </w:rPr>
            </w:pPr>
            <w:r>
              <w:rPr>
                <w:rFonts w:eastAsia="Times New Roman"/>
                <w:color w:val="000000"/>
                <w:sz w:val="23"/>
              </w:rP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1949"/>
        </w:trPr>
        <w:tc>
          <w:tcPr>
            <w:tcW w:w="2328" w:type="dxa"/>
            <w:tcBorders>
              <w:top w:val="single" w:sz="4" w:space="0" w:color="000000"/>
              <w:left w:val="double" w:sz="5" w:space="0" w:color="000000"/>
              <w:bottom w:val="single" w:sz="4" w:space="0" w:color="000000"/>
              <w:right w:val="single" w:sz="4" w:space="0" w:color="000000"/>
            </w:tcBorders>
          </w:tcPr>
          <w:p w:rsidR="00527C51" w:rsidRDefault="00CF0A89">
            <w:pPr>
              <w:numPr>
                <w:ilvl w:val="0"/>
                <w:numId w:val="25"/>
              </w:numPr>
              <w:tabs>
                <w:tab w:val="clear" w:pos="360"/>
                <w:tab w:val="left" w:pos="504"/>
              </w:tabs>
              <w:spacing w:after="50" w:line="270" w:lineRule="exact"/>
              <w:ind w:left="144" w:right="36"/>
              <w:textAlignment w:val="baseline"/>
              <w:rPr>
                <w:rFonts w:eastAsia="Times New Roman"/>
                <w:color w:val="000000"/>
                <w:spacing w:val="12"/>
                <w:sz w:val="23"/>
              </w:rPr>
            </w:pPr>
            <w:r>
              <w:rPr>
                <w:rFonts w:eastAsia="Times New Roman"/>
                <w:color w:val="000000"/>
                <w:spacing w:val="12"/>
                <w:sz w:val="23"/>
              </w:rPr>
              <w:t xml:space="preserve">AWSSSC members are frequently videotaped in the audience, prohibited from asking </w:t>
            </w:r>
            <w:r>
              <w:rPr>
                <w:rFonts w:eastAsia="Times New Roman"/>
                <w:color w:val="000000"/>
                <w:spacing w:val="12"/>
                <w:sz w:val="23"/>
                <w:u w:val="single"/>
              </w:rPr>
              <w:t xml:space="preserve">questions and asked </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1670" w:line="273" w:lineRule="exact"/>
              <w:ind w:left="110"/>
              <w:textAlignment w:val="baseline"/>
              <w:rPr>
                <w:rFonts w:eastAsia="Times New Roman"/>
                <w:color w:val="000000"/>
                <w:sz w:val="23"/>
              </w:rPr>
            </w:pPr>
            <w:r>
              <w:rPr>
                <w:rFonts w:eastAsia="Times New Roman"/>
                <w:color w:val="000000"/>
                <w:sz w:val="23"/>
              </w:rPr>
              <w:t xml:space="preserve">Bylaws </w:t>
            </w:r>
            <w:r>
              <w:rPr>
                <w:rFonts w:eastAsia="Times New Roman"/>
                <w:b/>
                <w:color w:val="000000"/>
                <w:sz w:val="23"/>
              </w:rPr>
              <w:t xml:space="preserve">Article V, Section </w:t>
            </w:r>
            <w:r>
              <w:rPr>
                <w:rFonts w:eastAsia="Times New Roman"/>
                <w:color w:val="000000"/>
                <w:sz w:val="23"/>
              </w:rPr>
              <w:t>3.</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60" w:line="273" w:lineRule="exact"/>
              <w:ind w:right="557"/>
              <w:jc w:val="right"/>
              <w:textAlignment w:val="baseline"/>
              <w:rPr>
                <w:rFonts w:eastAsia="Times New Roman"/>
                <w:color w:val="000000"/>
                <w:sz w:val="23"/>
              </w:rPr>
            </w:pPr>
            <w:r>
              <w:rPr>
                <w:rFonts w:eastAsia="Times New Roman"/>
                <w:color w:val="000000"/>
                <w:sz w:val="23"/>
              </w:rPr>
              <w:t>TWC §§ 13.004(a).</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after="16" w:line="273"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w:t>
            </w:r>
          </w:p>
        </w:tc>
        <w:tc>
          <w:tcPr>
            <w:tcW w:w="1708" w:type="dxa"/>
            <w:tcBorders>
              <w:top w:val="single" w:sz="4" w:space="0" w:color="000000"/>
              <w:left w:val="single" w:sz="4" w:space="0" w:color="000000"/>
              <w:bottom w:val="single" w:sz="4" w:space="0" w:color="000000"/>
              <w:right w:val="double" w:sz="5" w:space="0" w:color="000000"/>
            </w:tcBorders>
          </w:tcPr>
          <w:p w:rsidR="00527C51" w:rsidRDefault="00CF0A89">
            <w:pPr>
              <w:spacing w:after="553" w:line="273"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r>
            <w:r>
              <w:rPr>
                <w:rFonts w:eastAsia="Times New Roman"/>
                <w:b/>
                <w:color w:val="000000"/>
                <w:sz w:val="23"/>
              </w:rPr>
              <w:t xml:space="preserve">16 </w:t>
            </w:r>
            <w:r>
              <w:rPr>
                <w:rFonts w:eastAsia="Times New Roman"/>
                <w:color w:val="000000"/>
                <w:sz w:val="23"/>
              </w:rPr>
              <w:t xml:space="preserve">TAC §§ </w:t>
            </w:r>
            <w:r>
              <w:rPr>
                <w:rFonts w:eastAsia="Times New Roman"/>
                <w:color w:val="000000"/>
                <w:sz w:val="23"/>
              </w:rPr>
              <w:br/>
              <w:t xml:space="preserve">24.35 and </w:t>
            </w:r>
            <w:r>
              <w:rPr>
                <w:rFonts w:eastAsia="Times New Roman"/>
                <w:color w:val="000000"/>
                <w:sz w:val="23"/>
              </w:rPr>
              <w:br/>
            </w:r>
            <w:r>
              <w:rPr>
                <w:rFonts w:eastAsia="Times New Roman"/>
                <w:b/>
                <w:color w:val="000000"/>
                <w:sz w:val="23"/>
              </w:rPr>
              <w:t>24.141.</w:t>
            </w:r>
          </w:p>
        </w:tc>
      </w:tr>
    </w:tbl>
    <w:p w:rsidR="00527C51" w:rsidRDefault="00527C51">
      <w:pPr>
        <w:sectPr w:rsidR="00527C51">
          <w:pgSz w:w="15840" w:h="12240" w:orient="landscape"/>
          <w:pgMar w:top="1740" w:right="1408" w:bottom="1444" w:left="1192" w:header="720" w:footer="720" w:gutter="0"/>
          <w:cols w:space="720"/>
        </w:sectPr>
      </w:pPr>
    </w:p>
    <w:tbl>
      <w:tblPr>
        <w:tblW w:w="0" w:type="auto"/>
        <w:tblInd w:w="13" w:type="dxa"/>
        <w:tblLayout w:type="fixed"/>
        <w:tblCellMar>
          <w:left w:w="0" w:type="dxa"/>
          <w:right w:w="0" w:type="dxa"/>
        </w:tblCellMar>
        <w:tblLook w:val="0000" w:firstRow="0" w:lastRow="0" w:firstColumn="0" w:lastColumn="0" w:noHBand="0" w:noVBand="0"/>
      </w:tblPr>
      <w:tblGrid>
        <w:gridCol w:w="2328"/>
        <w:gridCol w:w="4339"/>
        <w:gridCol w:w="2544"/>
        <w:gridCol w:w="2290"/>
        <w:gridCol w:w="1713"/>
      </w:tblGrid>
      <w:tr w:rsidR="00527C51">
        <w:tblPrEx>
          <w:tblCellMar>
            <w:top w:w="0" w:type="dxa"/>
            <w:bottom w:w="0" w:type="dxa"/>
          </w:tblCellMar>
        </w:tblPrEx>
        <w:trPr>
          <w:trHeight w:hRule="exact" w:val="586"/>
        </w:trPr>
        <w:tc>
          <w:tcPr>
            <w:tcW w:w="2328" w:type="dxa"/>
            <w:tcBorders>
              <w:top w:val="single" w:sz="2" w:space="0" w:color="000000"/>
              <w:left w:val="single" w:sz="2" w:space="0" w:color="000000"/>
              <w:bottom w:val="single" w:sz="2" w:space="0" w:color="000000"/>
              <w:right w:val="single" w:sz="2" w:space="0" w:color="000000"/>
            </w:tcBorders>
          </w:tcPr>
          <w:p w:rsidR="00527C51" w:rsidRDefault="00CF0A89">
            <w:pPr>
              <w:spacing w:after="24" w:line="273" w:lineRule="exact"/>
              <w:ind w:left="144"/>
              <w:textAlignment w:val="baseline"/>
              <w:rPr>
                <w:rFonts w:eastAsia="Times New Roman"/>
                <w:color w:val="000000"/>
                <w:sz w:val="23"/>
              </w:rPr>
            </w:pPr>
            <w:r>
              <w:rPr>
                <w:rFonts w:eastAsia="Times New Roman"/>
                <w:color w:val="000000"/>
                <w:sz w:val="23"/>
              </w:rPr>
              <w:lastRenderedPageBreak/>
              <w:t>to leave board meetings.</w:t>
            </w:r>
          </w:p>
        </w:tc>
        <w:tc>
          <w:tcPr>
            <w:tcW w:w="4339" w:type="dxa"/>
            <w:tcBorders>
              <w:top w:val="single" w:sz="2" w:space="0" w:color="000000"/>
              <w:left w:val="single" w:sz="2" w:space="0" w:color="000000"/>
              <w:bottom w:val="single" w:sz="2" w:space="0" w:color="000000"/>
              <w:right w:val="single" w:sz="2"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2" w:space="0" w:color="000000"/>
              <w:left w:val="single" w:sz="2" w:space="0" w:color="000000"/>
              <w:bottom w:val="single" w:sz="2" w:space="0" w:color="000000"/>
              <w:right w:val="single" w:sz="2"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single" w:sz="2" w:space="0" w:color="000000"/>
              <w:left w:val="single" w:sz="2" w:space="0" w:color="000000"/>
              <w:bottom w:val="single" w:sz="2" w:space="0" w:color="000000"/>
              <w:right w:val="single" w:sz="2" w:space="0" w:color="000000"/>
            </w:tcBorders>
            <w:vAlign w:val="center"/>
          </w:tcPr>
          <w:p w:rsidR="00527C51" w:rsidRDefault="00CF0A89">
            <w:pPr>
              <w:spacing w:before="40" w:line="270" w:lineRule="exact"/>
              <w:ind w:left="108"/>
              <w:textAlignment w:val="baseline"/>
              <w:rPr>
                <w:rFonts w:eastAsia="Times New Roman"/>
                <w:color w:val="000000"/>
                <w:sz w:val="23"/>
              </w:rPr>
            </w:pPr>
            <w:r>
              <w:rPr>
                <w:rFonts w:eastAsia="Times New Roman"/>
                <w:color w:val="000000"/>
                <w:sz w:val="23"/>
              </w:rPr>
              <w:t>original rate jurisdiction.</w:t>
            </w:r>
          </w:p>
        </w:tc>
        <w:tc>
          <w:tcPr>
            <w:tcW w:w="1713" w:type="dxa"/>
            <w:tcBorders>
              <w:top w:val="single" w:sz="2" w:space="0" w:color="000000"/>
              <w:left w:val="single" w:sz="2" w:space="0" w:color="000000"/>
              <w:bottom w:val="single" w:sz="2" w:space="0" w:color="000000"/>
              <w:right w:val="single" w:sz="2"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491"/>
        </w:trPr>
        <w:tc>
          <w:tcPr>
            <w:tcW w:w="2328" w:type="dxa"/>
            <w:tcBorders>
              <w:top w:val="single" w:sz="2" w:space="0" w:color="000000"/>
              <w:left w:val="single" w:sz="2" w:space="0" w:color="000000"/>
              <w:bottom w:val="single" w:sz="2" w:space="0" w:color="000000"/>
              <w:right w:val="single" w:sz="2" w:space="0" w:color="000000"/>
            </w:tcBorders>
          </w:tcPr>
          <w:p w:rsidR="00527C51" w:rsidRDefault="00CF0A89">
            <w:pPr>
              <w:numPr>
                <w:ilvl w:val="0"/>
                <w:numId w:val="26"/>
              </w:numPr>
              <w:tabs>
                <w:tab w:val="clear" w:pos="360"/>
                <w:tab w:val="left" w:pos="504"/>
              </w:tabs>
              <w:spacing w:after="1127" w:line="271" w:lineRule="exact"/>
              <w:ind w:left="144" w:right="252"/>
              <w:textAlignment w:val="baseline"/>
              <w:rPr>
                <w:rFonts w:eastAsia="Times New Roman"/>
                <w:color w:val="000000"/>
                <w:sz w:val="23"/>
              </w:rPr>
            </w:pPr>
            <w:r>
              <w:rPr>
                <w:rFonts w:eastAsia="Times New Roman"/>
                <w:color w:val="000000"/>
                <w:sz w:val="23"/>
              </w:rPr>
              <w:t xml:space="preserve">AWSSSC failed </w:t>
            </w:r>
            <w:r>
              <w:rPr>
                <w:rFonts w:eastAsia="Times New Roman"/>
                <w:b/>
                <w:color w:val="000000"/>
                <w:sz w:val="23"/>
              </w:rPr>
              <w:t xml:space="preserve">to </w:t>
            </w:r>
            <w:r>
              <w:rPr>
                <w:rFonts w:eastAsia="Times New Roman"/>
                <w:color w:val="000000"/>
                <w:sz w:val="23"/>
              </w:rPr>
              <w:t>hold its annual member meetings timely from 2011- 2013.</w:t>
            </w:r>
          </w:p>
        </w:tc>
        <w:tc>
          <w:tcPr>
            <w:tcW w:w="4339" w:type="dxa"/>
            <w:tcBorders>
              <w:top w:val="single" w:sz="2" w:space="0" w:color="000000"/>
              <w:left w:val="single" w:sz="2" w:space="0" w:color="000000"/>
              <w:bottom w:val="single" w:sz="2" w:space="0" w:color="000000"/>
              <w:right w:val="single" w:sz="2" w:space="0" w:color="000000"/>
            </w:tcBorders>
          </w:tcPr>
          <w:p w:rsidR="00527C51" w:rsidRDefault="00CF0A89">
            <w:pPr>
              <w:spacing w:after="1945" w:line="270" w:lineRule="exact"/>
              <w:ind w:left="108" w:right="360"/>
              <w:textAlignment w:val="baseline"/>
              <w:rPr>
                <w:rFonts w:eastAsia="Times New Roman"/>
                <w:color w:val="000000"/>
                <w:sz w:val="23"/>
              </w:rPr>
            </w:pPr>
            <w:r>
              <w:rPr>
                <w:rFonts w:eastAsia="Times New Roman"/>
                <w:color w:val="000000"/>
                <w:sz w:val="23"/>
              </w:rPr>
              <w:t>Bylaws Article XI; Election Procedures, paragraph 1.</w:t>
            </w:r>
          </w:p>
        </w:tc>
        <w:tc>
          <w:tcPr>
            <w:tcW w:w="2544" w:type="dxa"/>
            <w:tcBorders>
              <w:top w:val="single" w:sz="2" w:space="0" w:color="000000"/>
              <w:left w:val="single" w:sz="2" w:space="0" w:color="000000"/>
              <w:bottom w:val="single" w:sz="2" w:space="0" w:color="000000"/>
              <w:right w:val="single" w:sz="2" w:space="0" w:color="000000"/>
            </w:tcBorders>
          </w:tcPr>
          <w:p w:rsidR="00527C51" w:rsidRDefault="00CF0A89">
            <w:pPr>
              <w:spacing w:after="1652" w:line="273" w:lineRule="exact"/>
              <w:ind w:left="108" w:right="180"/>
              <w:textAlignment w:val="baseline"/>
              <w:rPr>
                <w:rFonts w:eastAsia="Times New Roman"/>
                <w:color w:val="000000"/>
                <w:sz w:val="23"/>
              </w:rPr>
            </w:pPr>
            <w:r>
              <w:rPr>
                <w:rFonts w:eastAsia="Times New Roman"/>
                <w:color w:val="000000"/>
                <w:sz w:val="23"/>
              </w:rPr>
              <w:t>TWC §§ 13.004(a) and 67.007 (annual meetings).</w:t>
            </w:r>
          </w:p>
        </w:tc>
        <w:tc>
          <w:tcPr>
            <w:tcW w:w="2290" w:type="dxa"/>
            <w:tcBorders>
              <w:top w:val="single" w:sz="2" w:space="0" w:color="000000"/>
              <w:left w:val="single" w:sz="2" w:space="0" w:color="000000"/>
              <w:bottom w:val="single" w:sz="2" w:space="0" w:color="000000"/>
              <w:right w:val="single" w:sz="2" w:space="0" w:color="000000"/>
            </w:tcBorders>
          </w:tcPr>
          <w:p w:rsidR="00527C51" w:rsidRDefault="00CF0A89">
            <w:pPr>
              <w:spacing w:before="34" w:line="272"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13" w:type="dxa"/>
            <w:tcBorders>
              <w:top w:val="single" w:sz="2" w:space="0" w:color="000000"/>
              <w:left w:val="single" w:sz="2" w:space="0" w:color="000000"/>
              <w:bottom w:val="single" w:sz="2" w:space="0" w:color="000000"/>
              <w:right w:val="single" w:sz="2" w:space="0" w:color="000000"/>
            </w:tcBorders>
          </w:tcPr>
          <w:p w:rsidR="00527C51" w:rsidRDefault="00CF0A89">
            <w:pPr>
              <w:spacing w:before="36" w:after="1085" w:line="273"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r>
            <w:r>
              <w:rPr>
                <w:rFonts w:eastAsia="Times New Roman"/>
                <w:b/>
                <w:color w:val="000000"/>
                <w:sz w:val="23"/>
              </w:rPr>
              <w:t xml:space="preserve">§13.004(a), </w:t>
            </w:r>
            <w:r>
              <w:rPr>
                <w:rFonts w:eastAsia="Times New Roman"/>
                <w:b/>
                <w:color w:val="000000"/>
                <w:sz w:val="23"/>
              </w:rPr>
              <w:br/>
            </w:r>
            <w:r>
              <w:rPr>
                <w:rFonts w:eastAsia="Times New Roman"/>
                <w:color w:val="000000"/>
                <w:sz w:val="23"/>
              </w:rPr>
              <w:t xml:space="preserve">16 TAC §§ </w:t>
            </w:r>
            <w:r>
              <w:rPr>
                <w:rFonts w:eastAsia="Times New Roman"/>
                <w:color w:val="000000"/>
                <w:sz w:val="23"/>
              </w:rPr>
              <w:br/>
              <w:t xml:space="preserve">24.35 and </w:t>
            </w:r>
            <w:r>
              <w:rPr>
                <w:rFonts w:eastAsia="Times New Roman"/>
                <w:color w:val="000000"/>
                <w:sz w:val="23"/>
              </w:rPr>
              <w:br/>
            </w:r>
            <w:r>
              <w:rPr>
                <w:rFonts w:eastAsia="Times New Roman"/>
                <w:b/>
                <w:color w:val="000000"/>
                <w:sz w:val="23"/>
              </w:rPr>
              <w:t>24.141.</w:t>
            </w:r>
          </w:p>
        </w:tc>
      </w:tr>
      <w:tr w:rsidR="00527C51">
        <w:tblPrEx>
          <w:tblCellMar>
            <w:top w:w="0" w:type="dxa"/>
            <w:bottom w:w="0" w:type="dxa"/>
          </w:tblCellMar>
        </w:tblPrEx>
        <w:trPr>
          <w:trHeight w:hRule="exact" w:val="2467"/>
        </w:trPr>
        <w:tc>
          <w:tcPr>
            <w:tcW w:w="2328" w:type="dxa"/>
            <w:tcBorders>
              <w:top w:val="single" w:sz="2" w:space="0" w:color="000000"/>
              <w:left w:val="single" w:sz="2" w:space="0" w:color="000000"/>
              <w:bottom w:val="single" w:sz="2" w:space="0" w:color="000000"/>
              <w:right w:val="single" w:sz="2" w:space="0" w:color="000000"/>
            </w:tcBorders>
          </w:tcPr>
          <w:p w:rsidR="00527C51" w:rsidRDefault="00CF0A89">
            <w:pPr>
              <w:numPr>
                <w:ilvl w:val="0"/>
                <w:numId w:val="26"/>
              </w:numPr>
              <w:tabs>
                <w:tab w:val="clear" w:pos="360"/>
                <w:tab w:val="left" w:pos="504"/>
              </w:tabs>
              <w:spacing w:after="827" w:line="271" w:lineRule="exact"/>
              <w:ind w:left="144" w:right="288"/>
              <w:textAlignment w:val="baseline"/>
              <w:rPr>
                <w:rFonts w:eastAsia="Times New Roman"/>
                <w:color w:val="000000"/>
                <w:sz w:val="23"/>
              </w:rPr>
            </w:pPr>
            <w:r>
              <w:rPr>
                <w:rFonts w:eastAsia="Times New Roman"/>
                <w:color w:val="000000"/>
                <w:sz w:val="23"/>
              </w:rPr>
              <w:t xml:space="preserve">AWSSSC </w:t>
            </w:r>
            <w:r>
              <w:rPr>
                <w:rFonts w:eastAsia="Times New Roman"/>
                <w:b/>
                <w:color w:val="000000"/>
                <w:sz w:val="23"/>
              </w:rPr>
              <w:t xml:space="preserve">failed to </w:t>
            </w:r>
            <w:r>
              <w:rPr>
                <w:rFonts w:eastAsia="Times New Roman"/>
                <w:color w:val="000000"/>
                <w:sz w:val="23"/>
              </w:rPr>
              <w:t xml:space="preserve">appoint a credentials committee prior to </w:t>
            </w:r>
            <w:r>
              <w:rPr>
                <w:rFonts w:eastAsia="Times New Roman"/>
                <w:b/>
                <w:color w:val="000000"/>
                <w:sz w:val="23"/>
              </w:rPr>
              <w:t xml:space="preserve">its </w:t>
            </w:r>
            <w:r>
              <w:rPr>
                <w:rFonts w:eastAsia="Times New Roman"/>
                <w:color w:val="000000"/>
                <w:sz w:val="23"/>
              </w:rPr>
              <w:t>2012 and 2013 directors' elections.</w:t>
            </w:r>
          </w:p>
        </w:tc>
        <w:tc>
          <w:tcPr>
            <w:tcW w:w="4339" w:type="dxa"/>
            <w:tcBorders>
              <w:top w:val="single" w:sz="2" w:space="0" w:color="000000"/>
              <w:left w:val="single" w:sz="2" w:space="0" w:color="000000"/>
              <w:bottom w:val="single" w:sz="2" w:space="0" w:color="000000"/>
              <w:right w:val="single" w:sz="2" w:space="0" w:color="000000"/>
            </w:tcBorders>
          </w:tcPr>
          <w:p w:rsidR="00527C51" w:rsidRDefault="00CF0A89">
            <w:pPr>
              <w:spacing w:after="2179" w:line="273" w:lineRule="exact"/>
              <w:ind w:left="96"/>
              <w:textAlignment w:val="baseline"/>
              <w:rPr>
                <w:rFonts w:eastAsia="Times New Roman"/>
                <w:b/>
                <w:color w:val="000000"/>
                <w:sz w:val="23"/>
              </w:rPr>
            </w:pPr>
            <w:r>
              <w:rPr>
                <w:rFonts w:eastAsia="Times New Roman"/>
                <w:b/>
                <w:color w:val="000000"/>
                <w:sz w:val="23"/>
              </w:rPr>
              <w:t xml:space="preserve">Bylaws </w:t>
            </w:r>
            <w:r>
              <w:rPr>
                <w:rFonts w:eastAsia="Times New Roman"/>
                <w:color w:val="000000"/>
                <w:sz w:val="23"/>
              </w:rPr>
              <w:t xml:space="preserve">Article </w:t>
            </w:r>
            <w:r>
              <w:rPr>
                <w:rFonts w:eastAsia="Times New Roman"/>
                <w:b/>
                <w:color w:val="000000"/>
                <w:sz w:val="23"/>
              </w:rPr>
              <w:t xml:space="preserve">XI, </w:t>
            </w:r>
            <w:r>
              <w:rPr>
                <w:rFonts w:eastAsia="Times New Roman"/>
                <w:color w:val="000000"/>
                <w:sz w:val="23"/>
              </w:rPr>
              <w:t>Section 3.</w:t>
            </w:r>
          </w:p>
        </w:tc>
        <w:tc>
          <w:tcPr>
            <w:tcW w:w="2544" w:type="dxa"/>
            <w:tcBorders>
              <w:top w:val="single" w:sz="2" w:space="0" w:color="000000"/>
              <w:left w:val="single" w:sz="2" w:space="0" w:color="000000"/>
              <w:bottom w:val="single" w:sz="2" w:space="0" w:color="000000"/>
              <w:right w:val="single" w:sz="2" w:space="0" w:color="000000"/>
            </w:tcBorders>
          </w:tcPr>
          <w:p w:rsidR="00527C51" w:rsidRDefault="00CF0A89">
            <w:pPr>
              <w:spacing w:after="2171" w:line="273" w:lineRule="exact"/>
              <w:ind w:left="96"/>
              <w:textAlignment w:val="baseline"/>
              <w:rPr>
                <w:rFonts w:eastAsia="Times New Roman"/>
                <w:color w:val="000000"/>
                <w:sz w:val="23"/>
              </w:rPr>
            </w:pPr>
            <w:r>
              <w:rPr>
                <w:rFonts w:eastAsia="Times New Roman"/>
                <w:color w:val="000000"/>
                <w:sz w:val="23"/>
              </w:rPr>
              <w:t>TWC §§ 13.004(a).</w:t>
            </w:r>
          </w:p>
        </w:tc>
        <w:tc>
          <w:tcPr>
            <w:tcW w:w="2290" w:type="dxa"/>
            <w:tcBorders>
              <w:top w:val="single" w:sz="2" w:space="0" w:color="000000"/>
              <w:left w:val="single" w:sz="2" w:space="0" w:color="000000"/>
              <w:bottom w:val="single" w:sz="2" w:space="0" w:color="000000"/>
              <w:right w:val="single" w:sz="2" w:space="0" w:color="000000"/>
            </w:tcBorders>
          </w:tcPr>
          <w:p w:rsidR="00527C51" w:rsidRDefault="00CF0A89">
            <w:pPr>
              <w:spacing w:line="271" w:lineRule="exact"/>
              <w:ind w:left="108"/>
              <w:textAlignment w:val="baseline"/>
              <w:rPr>
                <w:rFonts w:eastAsia="Times New Roman"/>
                <w:color w:val="000000"/>
                <w:sz w:val="23"/>
              </w:rPr>
            </w:pPr>
            <w:r>
              <w:rPr>
                <w:rFonts w:eastAsia="Times New Roman"/>
                <w:color w:val="000000"/>
                <w:sz w:val="23"/>
              </w:rPr>
              <w:t xml:space="preserve">PUC may exercise original jurisdiction over AWSSSC, including </w:t>
            </w:r>
            <w:r>
              <w:rPr>
                <w:rFonts w:eastAsia="Times New Roman"/>
                <w:b/>
                <w:color w:val="000000"/>
                <w:sz w:val="23"/>
              </w:rPr>
              <w:t xml:space="preserve">the </w:t>
            </w:r>
            <w:r>
              <w:rPr>
                <w:rFonts w:eastAsia="Times New Roman"/>
                <w:color w:val="000000"/>
                <w:sz w:val="23"/>
              </w:rPr>
              <w:t>dissolution of the board, the imposition of a receiver, and o</w:t>
            </w:r>
            <w:r>
              <w:rPr>
                <w:rFonts w:eastAsia="Times New Roman"/>
                <w:color w:val="000000"/>
                <w:sz w:val="23"/>
              </w:rPr>
              <w:t>riginal rate jurisdiction.</w:t>
            </w:r>
          </w:p>
        </w:tc>
        <w:tc>
          <w:tcPr>
            <w:tcW w:w="1713" w:type="dxa"/>
            <w:tcBorders>
              <w:top w:val="single" w:sz="2" w:space="0" w:color="000000"/>
              <w:left w:val="single" w:sz="2" w:space="0" w:color="000000"/>
              <w:bottom w:val="single" w:sz="2" w:space="0" w:color="000000"/>
              <w:right w:val="single" w:sz="2" w:space="0" w:color="000000"/>
            </w:tcBorders>
          </w:tcPr>
          <w:p w:rsidR="00527C51" w:rsidRDefault="00CF0A89">
            <w:pPr>
              <w:spacing w:after="1072" w:line="273"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77"/>
        </w:trPr>
        <w:tc>
          <w:tcPr>
            <w:tcW w:w="2328" w:type="dxa"/>
            <w:tcBorders>
              <w:top w:val="single" w:sz="2" w:space="0" w:color="000000"/>
              <w:left w:val="single" w:sz="2" w:space="0" w:color="000000"/>
              <w:bottom w:val="single" w:sz="2" w:space="0" w:color="000000"/>
              <w:right w:val="single" w:sz="2" w:space="0" w:color="000000"/>
            </w:tcBorders>
          </w:tcPr>
          <w:p w:rsidR="00527C51" w:rsidRDefault="00CF0A89">
            <w:pPr>
              <w:numPr>
                <w:ilvl w:val="0"/>
                <w:numId w:val="26"/>
              </w:numPr>
              <w:tabs>
                <w:tab w:val="clear" w:pos="360"/>
                <w:tab w:val="left" w:pos="504"/>
              </w:tabs>
              <w:spacing w:after="16" w:line="272" w:lineRule="exact"/>
              <w:ind w:left="144" w:right="324"/>
              <w:textAlignment w:val="baseline"/>
              <w:rPr>
                <w:rFonts w:eastAsia="Times New Roman"/>
                <w:color w:val="000000"/>
                <w:sz w:val="23"/>
              </w:rPr>
            </w:pPr>
            <w:r>
              <w:rPr>
                <w:rFonts w:eastAsia="Times New Roman"/>
                <w:color w:val="000000"/>
                <w:sz w:val="23"/>
              </w:rPr>
              <w:t xml:space="preserve">AWSSSC has installed new board members without </w:t>
            </w:r>
            <w:r>
              <w:rPr>
                <w:rFonts w:eastAsia="Times New Roman"/>
                <w:b/>
                <w:color w:val="000000"/>
                <w:sz w:val="23"/>
              </w:rPr>
              <w:t xml:space="preserve">election, </w:t>
            </w:r>
            <w:r>
              <w:rPr>
                <w:rFonts w:eastAsia="Times New Roman"/>
                <w:color w:val="000000"/>
                <w:sz w:val="23"/>
              </w:rPr>
              <w:t xml:space="preserve">proper notice or memorialization in minutes, including </w:t>
            </w:r>
            <w:r>
              <w:rPr>
                <w:rFonts w:eastAsia="Times New Roman"/>
                <w:b/>
                <w:color w:val="000000"/>
                <w:sz w:val="23"/>
              </w:rPr>
              <w:t xml:space="preserve">the </w:t>
            </w:r>
            <w:r>
              <w:rPr>
                <w:rFonts w:eastAsia="Times New Roman"/>
                <w:color w:val="000000"/>
                <w:sz w:val="23"/>
              </w:rPr>
              <w:t>changes on March 2012.</w:t>
            </w:r>
          </w:p>
        </w:tc>
        <w:tc>
          <w:tcPr>
            <w:tcW w:w="4339" w:type="dxa"/>
            <w:tcBorders>
              <w:top w:val="single" w:sz="2" w:space="0" w:color="000000"/>
              <w:left w:val="single" w:sz="2" w:space="0" w:color="000000"/>
              <w:bottom w:val="single" w:sz="2" w:space="0" w:color="000000"/>
              <w:right w:val="single" w:sz="2" w:space="0" w:color="000000"/>
            </w:tcBorders>
          </w:tcPr>
          <w:p w:rsidR="00527C51" w:rsidRDefault="00CF0A89">
            <w:pPr>
              <w:spacing w:after="1915" w:line="273" w:lineRule="exact"/>
              <w:ind w:left="108" w:right="684"/>
              <w:textAlignment w:val="baseline"/>
              <w:rPr>
                <w:rFonts w:eastAsia="Times New Roman"/>
                <w:color w:val="000000"/>
                <w:sz w:val="23"/>
              </w:rPr>
            </w:pPr>
            <w:r>
              <w:rPr>
                <w:rFonts w:eastAsia="Times New Roman"/>
                <w:color w:val="000000"/>
                <w:sz w:val="23"/>
              </w:rPr>
              <w:t>Bylaws Articles IV and XI; Election Procedures, paragraph 4.</w:t>
            </w:r>
          </w:p>
        </w:tc>
        <w:tc>
          <w:tcPr>
            <w:tcW w:w="2544" w:type="dxa"/>
            <w:tcBorders>
              <w:top w:val="single" w:sz="2" w:space="0" w:color="000000"/>
              <w:left w:val="single" w:sz="2" w:space="0" w:color="000000"/>
              <w:bottom w:val="single" w:sz="2" w:space="0" w:color="000000"/>
              <w:right w:val="single" w:sz="2" w:space="0" w:color="000000"/>
            </w:tcBorders>
          </w:tcPr>
          <w:p w:rsidR="00527C51" w:rsidRDefault="00CF0A89">
            <w:pPr>
              <w:spacing w:after="1623" w:line="273"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0" w:type="dxa"/>
            <w:tcBorders>
              <w:top w:val="single" w:sz="2" w:space="0" w:color="000000"/>
              <w:left w:val="single" w:sz="2" w:space="0" w:color="000000"/>
              <w:bottom w:val="single" w:sz="2" w:space="0" w:color="000000"/>
              <w:right w:val="single" w:sz="2" w:space="0" w:color="000000"/>
            </w:tcBorders>
          </w:tcPr>
          <w:p w:rsidR="00527C51" w:rsidRDefault="00CF0A89">
            <w:pPr>
              <w:spacing w:line="271" w:lineRule="exact"/>
              <w:ind w:left="108"/>
              <w:textAlignment w:val="baseline"/>
              <w:rPr>
                <w:rFonts w:eastAsia="Times New Roman"/>
                <w:color w:val="000000"/>
                <w:sz w:val="23"/>
              </w:rPr>
            </w:pPr>
            <w:r>
              <w:rPr>
                <w:rFonts w:eastAsia="Times New Roman"/>
                <w:color w:val="000000"/>
                <w:sz w:val="23"/>
              </w:rPr>
              <w:t xml:space="preserve">PUC may exercise original jurisdiction over AWSSSC, including the dissolution of the board, the imposition of a receiver, and original rate </w:t>
            </w:r>
            <w:r>
              <w:rPr>
                <w:rFonts w:eastAsia="Times New Roman"/>
                <w:b/>
                <w:color w:val="000000"/>
                <w:sz w:val="23"/>
              </w:rPr>
              <w:t>jurisdiction.</w:t>
            </w:r>
          </w:p>
        </w:tc>
        <w:tc>
          <w:tcPr>
            <w:tcW w:w="1713" w:type="dxa"/>
            <w:tcBorders>
              <w:top w:val="single" w:sz="2" w:space="0" w:color="000000"/>
              <w:left w:val="single" w:sz="2" w:space="0" w:color="000000"/>
              <w:bottom w:val="single" w:sz="2" w:space="0" w:color="000000"/>
              <w:right w:val="single" w:sz="2" w:space="0" w:color="000000"/>
            </w:tcBorders>
          </w:tcPr>
          <w:p w:rsidR="00527C51" w:rsidRDefault="00CF0A89">
            <w:pPr>
              <w:spacing w:before="42" w:after="1060" w:line="273"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r>
            <w:r>
              <w:rPr>
                <w:rFonts w:eastAsia="Times New Roman"/>
                <w:b/>
                <w:color w:val="000000"/>
                <w:sz w:val="23"/>
              </w:rPr>
              <w:t xml:space="preserve">16 TAC §§ </w:t>
            </w:r>
            <w:r>
              <w:rPr>
                <w:rFonts w:eastAsia="Times New Roman"/>
                <w:b/>
                <w:color w:val="000000"/>
                <w:sz w:val="23"/>
              </w:rPr>
              <w:br/>
            </w:r>
            <w:r>
              <w:rPr>
                <w:rFonts w:eastAsia="Times New Roman"/>
                <w:color w:val="000000"/>
                <w:sz w:val="23"/>
              </w:rPr>
              <w:t xml:space="preserve">24.35 and </w:t>
            </w:r>
            <w:r>
              <w:rPr>
                <w:rFonts w:eastAsia="Times New Roman"/>
                <w:color w:val="000000"/>
                <w:sz w:val="23"/>
              </w:rPr>
              <w:br/>
              <w:t>24.141.</w:t>
            </w:r>
          </w:p>
        </w:tc>
      </w:tr>
      <w:tr w:rsidR="00527C51">
        <w:tblPrEx>
          <w:tblCellMar>
            <w:top w:w="0" w:type="dxa"/>
            <w:bottom w:w="0" w:type="dxa"/>
          </w:tblCellMar>
        </w:tblPrEx>
        <w:trPr>
          <w:trHeight w:hRule="exact" w:val="590"/>
        </w:trPr>
        <w:tc>
          <w:tcPr>
            <w:tcW w:w="2328" w:type="dxa"/>
            <w:tcBorders>
              <w:top w:val="single" w:sz="2" w:space="0" w:color="000000"/>
              <w:left w:val="single" w:sz="2" w:space="0" w:color="000000"/>
              <w:bottom w:val="single" w:sz="2" w:space="0" w:color="000000"/>
              <w:right w:val="single" w:sz="2" w:space="0" w:color="000000"/>
            </w:tcBorders>
          </w:tcPr>
          <w:p w:rsidR="00527C51" w:rsidRDefault="00CF0A89">
            <w:pPr>
              <w:numPr>
                <w:ilvl w:val="0"/>
                <w:numId w:val="26"/>
              </w:numPr>
              <w:tabs>
                <w:tab w:val="clear" w:pos="360"/>
                <w:tab w:val="left" w:pos="504"/>
              </w:tabs>
              <w:spacing w:after="44" w:line="268" w:lineRule="exact"/>
              <w:ind w:left="144" w:right="396"/>
              <w:textAlignment w:val="baseline"/>
              <w:rPr>
                <w:rFonts w:eastAsia="Times New Roman"/>
                <w:color w:val="000000"/>
                <w:sz w:val="23"/>
              </w:rPr>
            </w:pPr>
            <w:r>
              <w:rPr>
                <w:rFonts w:eastAsia="Times New Roman"/>
                <w:color w:val="000000"/>
                <w:sz w:val="23"/>
              </w:rPr>
              <w:t xml:space="preserve">Approximately </w:t>
            </w:r>
            <w:r>
              <w:rPr>
                <w:rFonts w:eastAsia="Times New Roman"/>
                <w:b/>
                <w:color w:val="000000"/>
                <w:sz w:val="23"/>
              </w:rPr>
              <w:t>178 AWSSSC</w:t>
            </w:r>
          </w:p>
        </w:tc>
        <w:tc>
          <w:tcPr>
            <w:tcW w:w="4339" w:type="dxa"/>
            <w:tcBorders>
              <w:top w:val="single" w:sz="2" w:space="0" w:color="000000"/>
              <w:left w:val="single" w:sz="2" w:space="0" w:color="000000"/>
              <w:bottom w:val="single" w:sz="2" w:space="0" w:color="000000"/>
              <w:right w:val="single" w:sz="2" w:space="0" w:color="000000"/>
            </w:tcBorders>
          </w:tcPr>
          <w:p w:rsidR="00527C51" w:rsidRDefault="00CF0A89">
            <w:pPr>
              <w:spacing w:after="308" w:line="272" w:lineRule="exact"/>
              <w:ind w:left="96"/>
              <w:textAlignment w:val="baseline"/>
              <w:rPr>
                <w:rFonts w:eastAsia="Times New Roman"/>
                <w:color w:val="000000"/>
                <w:sz w:val="23"/>
              </w:rPr>
            </w:pPr>
            <w:r>
              <w:rPr>
                <w:rFonts w:eastAsia="Times New Roman"/>
                <w:color w:val="000000"/>
                <w:sz w:val="23"/>
              </w:rPr>
              <w:t>Bylaws Article III.</w:t>
            </w:r>
          </w:p>
        </w:tc>
        <w:tc>
          <w:tcPr>
            <w:tcW w:w="2544" w:type="dxa"/>
            <w:tcBorders>
              <w:top w:val="single" w:sz="2" w:space="0" w:color="000000"/>
              <w:left w:val="single" w:sz="2" w:space="0" w:color="000000"/>
              <w:bottom w:val="single" w:sz="2" w:space="0" w:color="000000"/>
              <w:right w:val="single" w:sz="2" w:space="0" w:color="000000"/>
            </w:tcBorders>
          </w:tcPr>
          <w:p w:rsidR="00527C51" w:rsidRDefault="00CF0A89">
            <w:pPr>
              <w:spacing w:after="287" w:line="273" w:lineRule="exact"/>
              <w:ind w:left="96"/>
              <w:textAlignment w:val="baseline"/>
              <w:rPr>
                <w:rFonts w:eastAsia="Times New Roman"/>
                <w:b/>
                <w:color w:val="000000"/>
                <w:sz w:val="23"/>
              </w:rPr>
            </w:pPr>
            <w:r>
              <w:rPr>
                <w:rFonts w:eastAsia="Times New Roman"/>
                <w:b/>
                <w:color w:val="000000"/>
                <w:sz w:val="23"/>
              </w:rPr>
              <w:t xml:space="preserve">TWC §§ </w:t>
            </w:r>
            <w:r>
              <w:rPr>
                <w:rFonts w:eastAsia="Times New Roman"/>
                <w:color w:val="000000"/>
                <w:sz w:val="23"/>
              </w:rPr>
              <w:t>13.004(a).</w:t>
            </w:r>
          </w:p>
        </w:tc>
        <w:tc>
          <w:tcPr>
            <w:tcW w:w="2290" w:type="dxa"/>
            <w:tcBorders>
              <w:top w:val="single" w:sz="2" w:space="0" w:color="000000"/>
              <w:left w:val="single" w:sz="2" w:space="0" w:color="000000"/>
              <w:bottom w:val="single" w:sz="2" w:space="0" w:color="000000"/>
              <w:right w:val="single" w:sz="2" w:space="0" w:color="000000"/>
            </w:tcBorders>
          </w:tcPr>
          <w:p w:rsidR="00527C51" w:rsidRDefault="00CF0A89">
            <w:pPr>
              <w:spacing w:after="10" w:line="273" w:lineRule="exact"/>
              <w:ind w:left="72"/>
              <w:textAlignment w:val="baseline"/>
              <w:rPr>
                <w:rFonts w:eastAsia="Times New Roman"/>
                <w:color w:val="000000"/>
                <w:sz w:val="23"/>
              </w:rPr>
            </w:pPr>
            <w:r>
              <w:rPr>
                <w:rFonts w:eastAsia="Times New Roman"/>
                <w:color w:val="000000"/>
                <w:sz w:val="23"/>
              </w:rPr>
              <w:t xml:space="preserve">PUC may </w:t>
            </w:r>
            <w:r>
              <w:rPr>
                <w:rFonts w:eastAsia="Times New Roman"/>
                <w:b/>
                <w:color w:val="000000"/>
                <w:sz w:val="23"/>
              </w:rPr>
              <w:t xml:space="preserve">exercise </w:t>
            </w:r>
            <w:r>
              <w:rPr>
                <w:rFonts w:eastAsia="Times New Roman"/>
                <w:color w:val="000000"/>
                <w:sz w:val="23"/>
              </w:rPr>
              <w:t>original jurisdiction</w:t>
            </w:r>
          </w:p>
        </w:tc>
        <w:tc>
          <w:tcPr>
            <w:tcW w:w="1713" w:type="dxa"/>
            <w:tcBorders>
              <w:top w:val="single" w:sz="2" w:space="0" w:color="000000"/>
              <w:left w:val="single" w:sz="2" w:space="0" w:color="000000"/>
              <w:bottom w:val="single" w:sz="2" w:space="0" w:color="000000"/>
              <w:right w:val="single" w:sz="2" w:space="0" w:color="000000"/>
            </w:tcBorders>
          </w:tcPr>
          <w:p w:rsidR="00527C51" w:rsidRDefault="00CF0A89">
            <w:pPr>
              <w:spacing w:before="40" w:line="269" w:lineRule="exact"/>
              <w:ind w:left="72"/>
              <w:textAlignment w:val="baseline"/>
              <w:rPr>
                <w:rFonts w:eastAsia="Times New Roman"/>
                <w:b/>
                <w:color w:val="000000"/>
                <w:sz w:val="23"/>
              </w:rPr>
            </w:pPr>
            <w:r>
              <w:rPr>
                <w:rFonts w:eastAsia="Times New Roman"/>
                <w:b/>
                <w:color w:val="000000"/>
                <w:sz w:val="23"/>
              </w:rPr>
              <w:t>TWC</w:t>
            </w:r>
          </w:p>
          <w:p w:rsidR="00527C51" w:rsidRDefault="00CF0A89">
            <w:pPr>
              <w:spacing w:after="2" w:line="269" w:lineRule="exact"/>
              <w:ind w:left="72"/>
              <w:textAlignment w:val="baseline"/>
              <w:rPr>
                <w:rFonts w:eastAsia="Times New Roman"/>
                <w:color w:val="000000"/>
                <w:sz w:val="23"/>
              </w:rPr>
            </w:pPr>
            <w:r>
              <w:rPr>
                <w:rFonts w:eastAsia="Times New Roman"/>
                <w:color w:val="000000"/>
                <w:sz w:val="23"/>
              </w:rPr>
              <w:t>§13.004(a),</w:t>
            </w:r>
          </w:p>
        </w:tc>
      </w:tr>
    </w:tbl>
    <w:p w:rsidR="00527C51" w:rsidRDefault="00527C51">
      <w:pPr>
        <w:sectPr w:rsidR="00527C51">
          <w:pgSz w:w="15840" w:h="12240" w:orient="landscape"/>
          <w:pgMar w:top="1740" w:right="1384" w:bottom="1464" w:left="1216" w:header="720" w:footer="720" w:gutter="0"/>
          <w:cols w:space="720"/>
        </w:sectPr>
      </w:pPr>
    </w:p>
    <w:p w:rsidR="00527C51" w:rsidRDefault="00527C51">
      <w:pPr>
        <w:spacing w:before="18" w:line="20" w:lineRule="exact"/>
      </w:pPr>
    </w:p>
    <w:tbl>
      <w:tblPr>
        <w:tblW w:w="0" w:type="auto"/>
        <w:tblInd w:w="12" w:type="dxa"/>
        <w:tblLayout w:type="fixed"/>
        <w:tblCellMar>
          <w:left w:w="0" w:type="dxa"/>
          <w:right w:w="0" w:type="dxa"/>
        </w:tblCellMar>
        <w:tblLook w:val="0000" w:firstRow="0" w:lastRow="0" w:firstColumn="0" w:lastColumn="0" w:noHBand="0" w:noVBand="0"/>
      </w:tblPr>
      <w:tblGrid>
        <w:gridCol w:w="2333"/>
        <w:gridCol w:w="4339"/>
        <w:gridCol w:w="2544"/>
        <w:gridCol w:w="2290"/>
        <w:gridCol w:w="1709"/>
      </w:tblGrid>
      <w:tr w:rsidR="00527C51">
        <w:tblPrEx>
          <w:tblCellMar>
            <w:top w:w="0" w:type="dxa"/>
            <w:bottom w:w="0" w:type="dxa"/>
          </w:tblCellMar>
        </w:tblPrEx>
        <w:trPr>
          <w:trHeight w:hRule="exact" w:val="2640"/>
        </w:trPr>
        <w:tc>
          <w:tcPr>
            <w:tcW w:w="2333" w:type="dxa"/>
            <w:tcBorders>
              <w:top w:val="single" w:sz="7" w:space="0" w:color="000000"/>
              <w:left w:val="single" w:sz="15" w:space="0" w:color="000000"/>
              <w:bottom w:val="none" w:sz="0" w:space="0" w:color="020000"/>
              <w:right w:val="single" w:sz="7" w:space="0" w:color="000000"/>
            </w:tcBorders>
          </w:tcPr>
          <w:p w:rsidR="00527C51" w:rsidRDefault="00CF0A89">
            <w:pPr>
              <w:spacing w:before="35" w:line="274" w:lineRule="exact"/>
              <w:ind w:left="216" w:right="180"/>
              <w:textAlignment w:val="baseline"/>
              <w:rPr>
                <w:rFonts w:eastAsia="Times New Roman"/>
                <w:color w:val="000000"/>
                <w:sz w:val="24"/>
              </w:rPr>
            </w:pPr>
            <w:r>
              <w:rPr>
                <w:rFonts w:eastAsia="Times New Roman"/>
                <w:color w:val="000000"/>
                <w:sz w:val="24"/>
              </w:rPr>
              <w:t>checks are signed by 1 director and/or by unauthorized personnel who are not officers of the board or dutifully appointed</w:t>
            </w:r>
          </w:p>
          <w:p w:rsidR="00527C51" w:rsidRDefault="00CF0A89">
            <w:pPr>
              <w:spacing w:before="13" w:after="125" w:line="274" w:lineRule="exact"/>
              <w:ind w:left="216"/>
              <w:textAlignment w:val="baseline"/>
              <w:rPr>
                <w:rFonts w:eastAsia="Times New Roman"/>
                <w:color w:val="000000"/>
                <w:sz w:val="24"/>
              </w:rPr>
            </w:pPr>
            <w:r>
              <w:rPr>
                <w:rFonts w:eastAsia="Times New Roman"/>
                <w:color w:val="000000"/>
                <w:sz w:val="24"/>
              </w:rPr>
              <w:t>employees, including check numbers:</w:t>
            </w:r>
          </w:p>
        </w:tc>
        <w:tc>
          <w:tcPr>
            <w:tcW w:w="4339" w:type="dxa"/>
            <w:tcBorders>
              <w:top w:val="single" w:sz="7" w:space="0" w:color="000000"/>
              <w:left w:val="single" w:sz="7" w:space="0" w:color="000000"/>
              <w:bottom w:val="none" w:sz="0" w:space="0" w:color="020000"/>
              <w:right w:val="single" w:sz="7" w:space="0" w:color="000000"/>
            </w:tcBorders>
          </w:tcPr>
          <w:p w:rsidR="00527C51" w:rsidRDefault="00CF0A89">
            <w:pPr>
              <w:spacing w:before="1415" w:after="950" w:line="274" w:lineRule="exact"/>
              <w:ind w:right="3780"/>
              <w:jc w:val="right"/>
              <w:textAlignment w:val="baseline"/>
              <w:rPr>
                <w:rFonts w:eastAsia="Times New Roman"/>
                <w:color w:val="000000"/>
                <w:sz w:val="24"/>
              </w:rPr>
            </w:pPr>
            <w:r>
              <w:rPr>
                <w:rFonts w:eastAsia="Times New Roman"/>
                <w:color w:val="000000"/>
                <w:sz w:val="24"/>
              </w:rPr>
              <w:t>•</w:t>
            </w:r>
          </w:p>
        </w:tc>
        <w:tc>
          <w:tcPr>
            <w:tcW w:w="2544" w:type="dxa"/>
            <w:tcBorders>
              <w:top w:val="single" w:sz="7" w:space="0" w:color="00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single" w:sz="7" w:space="0" w:color="000000"/>
              <w:left w:val="single" w:sz="7" w:space="0" w:color="000000"/>
              <w:bottom w:val="none" w:sz="0" w:space="0" w:color="020000"/>
              <w:right w:val="single" w:sz="7" w:space="0" w:color="000000"/>
            </w:tcBorders>
          </w:tcPr>
          <w:p w:rsidR="00527C51" w:rsidRDefault="00CF0A89">
            <w:pPr>
              <w:spacing w:before="63" w:after="658" w:line="274" w:lineRule="exact"/>
              <w:ind w:left="108"/>
              <w:textAlignment w:val="baseline"/>
              <w:rPr>
                <w:rFonts w:eastAsia="Times New Roman"/>
                <w:color w:val="000000"/>
                <w:sz w:val="24"/>
              </w:rPr>
            </w:pPr>
            <w:r>
              <w:rPr>
                <w:rFonts w:eastAsia="Times New Roman"/>
                <w:color w:val="000000"/>
                <w:sz w:val="24"/>
              </w:rPr>
              <w:t>over AWSSSC, including the dissolution of the board, the imposition of a receiver, and original rate jurisdiction.</w:t>
            </w:r>
          </w:p>
        </w:tc>
        <w:tc>
          <w:tcPr>
            <w:tcW w:w="1709" w:type="dxa"/>
            <w:tcBorders>
              <w:top w:val="single" w:sz="7" w:space="0" w:color="000000"/>
              <w:left w:val="single" w:sz="7" w:space="0" w:color="000000"/>
              <w:bottom w:val="none" w:sz="0" w:space="0" w:color="020000"/>
              <w:right w:val="single" w:sz="15" w:space="0" w:color="000000"/>
            </w:tcBorders>
          </w:tcPr>
          <w:p w:rsidR="00527C51" w:rsidRDefault="00CF0A89">
            <w:pPr>
              <w:spacing w:before="66" w:line="274" w:lineRule="exact"/>
              <w:ind w:left="144"/>
              <w:textAlignment w:val="baseline"/>
              <w:rPr>
                <w:rFonts w:eastAsia="Times New Roman"/>
                <w:color w:val="000000"/>
                <w:sz w:val="24"/>
              </w:rPr>
            </w:pPr>
            <w:r>
              <w:rPr>
                <w:rFonts w:eastAsia="Times New Roman"/>
                <w:color w:val="000000"/>
                <w:sz w:val="24"/>
              </w:rPr>
              <w:t xml:space="preserve">16 TAC §§ </w:t>
            </w:r>
            <w:r>
              <w:rPr>
                <w:rFonts w:eastAsia="Times New Roman"/>
                <w:color w:val="000000"/>
                <w:sz w:val="24"/>
              </w:rPr>
              <w:br/>
              <w:t>24.35 and</w:t>
            </w:r>
          </w:p>
          <w:p w:rsidR="00527C51" w:rsidRDefault="00CF0A89">
            <w:pPr>
              <w:spacing w:after="1751" w:line="274" w:lineRule="exact"/>
              <w:ind w:left="144"/>
              <w:textAlignment w:val="baseline"/>
              <w:rPr>
                <w:rFonts w:eastAsia="Times New Roman"/>
                <w:color w:val="000000"/>
                <w:sz w:val="24"/>
              </w:rPr>
            </w:pPr>
            <w:r>
              <w:rPr>
                <w:rFonts w:eastAsia="Times New Roman"/>
                <w:color w:val="000000"/>
                <w:sz w:val="24"/>
              </w:rPr>
              <w:t>24.141.</w:t>
            </w:r>
          </w:p>
        </w:tc>
      </w:tr>
      <w:tr w:rsidR="00527C51">
        <w:tblPrEx>
          <w:tblCellMar>
            <w:top w:w="0" w:type="dxa"/>
            <w:bottom w:w="0" w:type="dxa"/>
          </w:tblCellMar>
        </w:tblPrEx>
        <w:trPr>
          <w:trHeight w:hRule="exact" w:val="413"/>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before="139" w:line="263" w:lineRule="exact"/>
              <w:ind w:left="140"/>
              <w:textAlignment w:val="baseline"/>
              <w:rPr>
                <w:rFonts w:eastAsia="Times New Roman"/>
                <w:color w:val="000000"/>
                <w:sz w:val="24"/>
              </w:rPr>
            </w:pPr>
            <w:r>
              <w:rPr>
                <w:rFonts w:eastAsia="Times New Roman"/>
                <w:color w:val="000000"/>
                <w:sz w:val="24"/>
              </w:rPr>
              <w:t>3266</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63" w:lineRule="exact"/>
              <w:ind w:left="140"/>
              <w:textAlignment w:val="baseline"/>
              <w:rPr>
                <w:rFonts w:eastAsia="Times New Roman"/>
                <w:color w:val="000000"/>
                <w:sz w:val="24"/>
              </w:rPr>
            </w:pPr>
            <w:r>
              <w:rPr>
                <w:rFonts w:eastAsia="Times New Roman"/>
                <w:color w:val="000000"/>
                <w:sz w:val="24"/>
              </w:rPr>
              <w:t>3279</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3" w:lineRule="exact"/>
              <w:ind w:left="140"/>
              <w:textAlignment w:val="baseline"/>
              <w:rPr>
                <w:rFonts w:eastAsia="Times New Roman"/>
                <w:color w:val="000000"/>
                <w:sz w:val="24"/>
              </w:rPr>
            </w:pPr>
            <w:r>
              <w:rPr>
                <w:rFonts w:eastAsia="Times New Roman"/>
                <w:color w:val="000000"/>
                <w:sz w:val="24"/>
              </w:rPr>
              <w:t>3291</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9"/>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58" w:lineRule="exact"/>
              <w:ind w:left="140"/>
              <w:textAlignment w:val="baseline"/>
              <w:rPr>
                <w:rFonts w:eastAsia="Times New Roman"/>
                <w:color w:val="000000"/>
                <w:sz w:val="24"/>
              </w:rPr>
            </w:pPr>
            <w:r>
              <w:rPr>
                <w:rFonts w:eastAsia="Times New Roman"/>
                <w:color w:val="000000"/>
                <w:sz w:val="24"/>
              </w:rPr>
              <w:t>3294-3302</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63" w:lineRule="exact"/>
              <w:ind w:left="140"/>
              <w:textAlignment w:val="baseline"/>
              <w:rPr>
                <w:rFonts w:eastAsia="Times New Roman"/>
                <w:color w:val="000000"/>
                <w:sz w:val="24"/>
              </w:rPr>
            </w:pPr>
            <w:r>
              <w:rPr>
                <w:rFonts w:eastAsia="Times New Roman"/>
                <w:color w:val="000000"/>
                <w:sz w:val="24"/>
              </w:rPr>
              <w:t>3312-3321</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3" w:lineRule="exact"/>
              <w:ind w:left="140"/>
              <w:textAlignment w:val="baseline"/>
              <w:rPr>
                <w:rFonts w:eastAsia="Times New Roman"/>
                <w:color w:val="000000"/>
                <w:sz w:val="24"/>
              </w:rPr>
            </w:pPr>
            <w:r>
              <w:rPr>
                <w:rFonts w:eastAsia="Times New Roman"/>
                <w:color w:val="000000"/>
                <w:sz w:val="24"/>
              </w:rPr>
              <w:t>3347-3355</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2" w:lineRule="exact"/>
              <w:ind w:left="140"/>
              <w:textAlignment w:val="baseline"/>
              <w:rPr>
                <w:rFonts w:eastAsia="Times New Roman"/>
                <w:color w:val="000000"/>
                <w:sz w:val="24"/>
              </w:rPr>
            </w:pPr>
            <w:r>
              <w:rPr>
                <w:rFonts w:eastAsia="Times New Roman"/>
                <w:color w:val="000000"/>
                <w:sz w:val="24"/>
              </w:rPr>
              <w:t>3364-3373</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68" w:lineRule="exact"/>
              <w:ind w:left="140"/>
              <w:textAlignment w:val="baseline"/>
              <w:rPr>
                <w:rFonts w:eastAsia="Times New Roman"/>
                <w:color w:val="000000"/>
                <w:sz w:val="24"/>
              </w:rPr>
            </w:pPr>
            <w:r>
              <w:rPr>
                <w:rFonts w:eastAsia="Times New Roman"/>
                <w:color w:val="000000"/>
                <w:sz w:val="24"/>
              </w:rPr>
              <w:t>3382-3391</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68" w:lineRule="exact"/>
              <w:ind w:left="140"/>
              <w:textAlignment w:val="baseline"/>
              <w:rPr>
                <w:rFonts w:eastAsia="Times New Roman"/>
                <w:color w:val="000000"/>
                <w:sz w:val="24"/>
              </w:rPr>
            </w:pPr>
            <w:r>
              <w:rPr>
                <w:rFonts w:eastAsia="Times New Roman"/>
                <w:color w:val="000000"/>
                <w:sz w:val="24"/>
              </w:rPr>
              <w:t>3397-3406</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9"/>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68" w:lineRule="exact"/>
              <w:ind w:left="140"/>
              <w:textAlignment w:val="baseline"/>
              <w:rPr>
                <w:rFonts w:eastAsia="Times New Roman"/>
                <w:color w:val="000000"/>
                <w:sz w:val="24"/>
              </w:rPr>
            </w:pPr>
            <w:r>
              <w:rPr>
                <w:rFonts w:eastAsia="Times New Roman"/>
                <w:color w:val="000000"/>
                <w:sz w:val="24"/>
              </w:rPr>
              <w:t>3414</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3" w:lineRule="exact"/>
              <w:ind w:left="140"/>
              <w:textAlignment w:val="baseline"/>
              <w:rPr>
                <w:rFonts w:eastAsia="Times New Roman"/>
                <w:color w:val="000000"/>
                <w:sz w:val="24"/>
              </w:rPr>
            </w:pPr>
            <w:r>
              <w:rPr>
                <w:rFonts w:eastAsia="Times New Roman"/>
                <w:color w:val="000000"/>
                <w:sz w:val="24"/>
              </w:rPr>
              <w:t>3416-3426</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2" w:lineRule="exact"/>
              <w:ind w:left="140"/>
              <w:textAlignment w:val="baseline"/>
              <w:rPr>
                <w:rFonts w:eastAsia="Times New Roman"/>
                <w:color w:val="000000"/>
                <w:sz w:val="24"/>
              </w:rPr>
            </w:pPr>
            <w:r>
              <w:rPr>
                <w:rFonts w:eastAsia="Times New Roman"/>
                <w:color w:val="000000"/>
                <w:sz w:val="24"/>
              </w:rPr>
              <w:t>3454-3455</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9"/>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59" w:lineRule="exact"/>
              <w:ind w:left="140"/>
              <w:textAlignment w:val="baseline"/>
              <w:rPr>
                <w:rFonts w:eastAsia="Times New Roman"/>
                <w:color w:val="000000"/>
                <w:sz w:val="24"/>
              </w:rPr>
            </w:pPr>
            <w:r>
              <w:rPr>
                <w:rFonts w:eastAsia="Times New Roman"/>
                <w:color w:val="000000"/>
                <w:sz w:val="24"/>
              </w:rPr>
              <w:t>3456-3462</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4" w:lineRule="exact"/>
              <w:ind w:left="140"/>
              <w:textAlignment w:val="baseline"/>
              <w:rPr>
                <w:rFonts w:eastAsia="Times New Roman"/>
                <w:color w:val="000000"/>
                <w:sz w:val="24"/>
              </w:rPr>
            </w:pPr>
            <w:r>
              <w:rPr>
                <w:rFonts w:eastAsia="Times New Roman"/>
                <w:color w:val="000000"/>
                <w:sz w:val="24"/>
              </w:rPr>
              <w:t>3475</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3" w:lineRule="exact"/>
              <w:ind w:left="140"/>
              <w:textAlignment w:val="baseline"/>
              <w:rPr>
                <w:rFonts w:eastAsia="Times New Roman"/>
                <w:color w:val="000000"/>
                <w:sz w:val="24"/>
              </w:rPr>
            </w:pPr>
            <w:r>
              <w:rPr>
                <w:rFonts w:eastAsia="Times New Roman"/>
                <w:color w:val="000000"/>
                <w:sz w:val="24"/>
              </w:rPr>
              <w:t>3639-3648</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9"/>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58" w:lineRule="exact"/>
              <w:ind w:left="140"/>
              <w:textAlignment w:val="baseline"/>
              <w:rPr>
                <w:rFonts w:eastAsia="Times New Roman"/>
                <w:color w:val="000000"/>
                <w:sz w:val="24"/>
              </w:rPr>
            </w:pPr>
            <w:r>
              <w:rPr>
                <w:rFonts w:eastAsia="Times New Roman"/>
                <w:color w:val="000000"/>
                <w:sz w:val="24"/>
              </w:rPr>
              <w:t>3655</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3" w:lineRule="exact"/>
              <w:ind w:left="140"/>
              <w:textAlignment w:val="baseline"/>
              <w:rPr>
                <w:rFonts w:eastAsia="Times New Roman"/>
                <w:color w:val="000000"/>
                <w:sz w:val="24"/>
              </w:rPr>
            </w:pPr>
            <w:r>
              <w:rPr>
                <w:rFonts w:eastAsia="Times New Roman"/>
                <w:color w:val="000000"/>
                <w:sz w:val="24"/>
              </w:rPr>
              <w:t>3661-3671</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3" w:lineRule="exact"/>
              <w:ind w:left="140"/>
              <w:textAlignment w:val="baseline"/>
              <w:rPr>
                <w:rFonts w:eastAsia="Times New Roman"/>
                <w:color w:val="000000"/>
                <w:sz w:val="24"/>
              </w:rPr>
            </w:pPr>
            <w:r>
              <w:rPr>
                <w:rFonts w:eastAsia="Times New Roman"/>
                <w:color w:val="000000"/>
                <w:sz w:val="24"/>
              </w:rPr>
              <w:t>3678</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73" w:lineRule="exact"/>
              <w:ind w:left="140"/>
              <w:textAlignment w:val="baseline"/>
              <w:rPr>
                <w:rFonts w:eastAsia="Times New Roman"/>
                <w:color w:val="000000"/>
                <w:sz w:val="24"/>
              </w:rPr>
            </w:pPr>
            <w:r>
              <w:rPr>
                <w:rFonts w:eastAsia="Times New Roman"/>
                <w:color w:val="000000"/>
                <w:sz w:val="24"/>
              </w:rPr>
              <w:t>3691-3694</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2333" w:type="dxa"/>
            <w:tcBorders>
              <w:top w:val="none" w:sz="0" w:space="0" w:color="020000"/>
              <w:left w:val="single" w:sz="15" w:space="0" w:color="000000"/>
              <w:bottom w:val="none" w:sz="0" w:space="0" w:color="020000"/>
              <w:right w:val="single" w:sz="7" w:space="0" w:color="000000"/>
            </w:tcBorders>
            <w:vAlign w:val="center"/>
          </w:tcPr>
          <w:p w:rsidR="00527C51" w:rsidRDefault="00CF0A89">
            <w:pPr>
              <w:spacing w:line="268" w:lineRule="exact"/>
              <w:ind w:left="140"/>
              <w:textAlignment w:val="baseline"/>
              <w:rPr>
                <w:rFonts w:eastAsia="Times New Roman"/>
                <w:color w:val="000000"/>
                <w:sz w:val="24"/>
              </w:rPr>
            </w:pPr>
            <w:r>
              <w:rPr>
                <w:rFonts w:eastAsia="Times New Roman"/>
                <w:color w:val="000000"/>
                <w:sz w:val="24"/>
              </w:rPr>
              <w:t>1001</w:t>
            </w:r>
          </w:p>
        </w:tc>
        <w:tc>
          <w:tcPr>
            <w:tcW w:w="4339"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none" w:sz="0" w:space="0" w:color="02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335"/>
        </w:trPr>
        <w:tc>
          <w:tcPr>
            <w:tcW w:w="2333" w:type="dxa"/>
            <w:tcBorders>
              <w:top w:val="none" w:sz="0" w:space="0" w:color="020000"/>
              <w:left w:val="single" w:sz="15" w:space="0" w:color="000000"/>
              <w:bottom w:val="single" w:sz="7" w:space="0" w:color="00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4339" w:type="dxa"/>
            <w:tcBorders>
              <w:top w:val="none" w:sz="0" w:space="0" w:color="020000"/>
              <w:left w:val="single" w:sz="7" w:space="0" w:color="000000"/>
              <w:bottom w:val="single" w:sz="7" w:space="0" w:color="000000"/>
              <w:right w:val="single" w:sz="7" w:space="0" w:color="000000"/>
            </w:tcBorders>
            <w:vAlign w:val="center"/>
          </w:tcPr>
          <w:p w:rsidR="00527C51" w:rsidRDefault="00CF0A89">
            <w:pPr>
              <w:spacing w:after="42" w:line="274" w:lineRule="exact"/>
              <w:jc w:val="center"/>
              <w:textAlignment w:val="baseline"/>
              <w:rPr>
                <w:rFonts w:eastAsia="Times New Roman"/>
                <w:color w:val="000000"/>
                <w:sz w:val="24"/>
              </w:rPr>
            </w:pPr>
            <w:r>
              <w:rPr>
                <w:rFonts w:eastAsia="Times New Roman"/>
                <w:color w:val="000000"/>
                <w:sz w:val="24"/>
              </w:rPr>
              <w:t>1003-1008</w:t>
            </w:r>
          </w:p>
        </w:tc>
        <w:tc>
          <w:tcPr>
            <w:tcW w:w="2544" w:type="dxa"/>
            <w:tcBorders>
              <w:top w:val="none" w:sz="0" w:space="0" w:color="020000"/>
              <w:left w:val="single" w:sz="7" w:space="0" w:color="000000"/>
              <w:bottom w:val="single" w:sz="7" w:space="0" w:color="00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7" w:space="0" w:color="000000"/>
              <w:bottom w:val="single" w:sz="7" w:space="0" w:color="00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single" w:sz="7" w:space="0" w:color="000000"/>
              <w:bottom w:val="single" w:sz="7" w:space="0" w:color="000000"/>
              <w:right w:val="sing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1700" w:right="1374" w:bottom="1484" w:left="1226" w:header="720" w:footer="720" w:gutter="0"/>
          <w:cols w:space="720"/>
        </w:sectPr>
      </w:pPr>
    </w:p>
    <w:p w:rsidR="00527C51" w:rsidRDefault="00527C51">
      <w:pPr>
        <w:spacing w:before="7"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2328"/>
        <w:gridCol w:w="4339"/>
        <w:gridCol w:w="2539"/>
        <w:gridCol w:w="2295"/>
        <w:gridCol w:w="1713"/>
      </w:tblGrid>
      <w:tr w:rsidR="00527C51">
        <w:tblPrEx>
          <w:tblCellMar>
            <w:top w:w="0" w:type="dxa"/>
            <w:bottom w:w="0" w:type="dxa"/>
          </w:tblCellMar>
        </w:tblPrEx>
        <w:trPr>
          <w:trHeight w:hRule="exact" w:val="274"/>
        </w:trPr>
        <w:tc>
          <w:tcPr>
            <w:tcW w:w="2328" w:type="dxa"/>
            <w:tcBorders>
              <w:top w:val="single" w:sz="4" w:space="0" w:color="000000"/>
              <w:left w:val="double" w:sz="5" w:space="0" w:color="000000"/>
              <w:bottom w:val="none" w:sz="0" w:space="0" w:color="020000"/>
              <w:right w:val="single" w:sz="4" w:space="0" w:color="000000"/>
            </w:tcBorders>
            <w:vAlign w:val="center"/>
          </w:tcPr>
          <w:p w:rsidR="00527C51" w:rsidRDefault="00CF0A89">
            <w:pPr>
              <w:spacing w:line="269" w:lineRule="exact"/>
              <w:ind w:left="129"/>
              <w:textAlignment w:val="baseline"/>
              <w:rPr>
                <w:rFonts w:eastAsia="Times New Roman"/>
                <w:color w:val="000000"/>
                <w:sz w:val="23"/>
              </w:rPr>
            </w:pPr>
            <w:r>
              <w:rPr>
                <w:rFonts w:eastAsia="Times New Roman"/>
                <w:color w:val="000000"/>
                <w:sz w:val="23"/>
              </w:rPr>
              <w:t>1022-1025</w:t>
            </w:r>
          </w:p>
        </w:tc>
        <w:tc>
          <w:tcPr>
            <w:tcW w:w="4339" w:type="dxa"/>
            <w:tcBorders>
              <w:top w:val="single" w:sz="4" w:space="0" w:color="00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single" w:sz="4" w:space="0" w:color="00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single" w:sz="4" w:space="0" w:color="00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single" w:sz="4" w:space="0" w:color="00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4" w:lineRule="exact"/>
              <w:ind w:left="129"/>
              <w:textAlignment w:val="baseline"/>
              <w:rPr>
                <w:rFonts w:eastAsia="Times New Roman"/>
                <w:color w:val="000000"/>
                <w:sz w:val="23"/>
              </w:rPr>
            </w:pPr>
            <w:r>
              <w:rPr>
                <w:rFonts w:eastAsia="Times New Roman"/>
                <w:color w:val="000000"/>
                <w:sz w:val="23"/>
              </w:rPr>
              <w:t>1027</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0" w:lineRule="exact"/>
              <w:ind w:left="129"/>
              <w:textAlignment w:val="baseline"/>
              <w:rPr>
                <w:rFonts w:eastAsia="Times New Roman"/>
                <w:color w:val="000000"/>
                <w:sz w:val="23"/>
              </w:rPr>
            </w:pPr>
            <w:r>
              <w:rPr>
                <w:rFonts w:eastAsia="Times New Roman"/>
                <w:color w:val="000000"/>
                <w:sz w:val="23"/>
              </w:rPr>
              <w:t>1043-1048</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59" w:lineRule="exact"/>
              <w:ind w:left="129"/>
              <w:textAlignment w:val="baseline"/>
              <w:rPr>
                <w:rFonts w:eastAsia="Times New Roman"/>
                <w:color w:val="000000"/>
                <w:sz w:val="23"/>
              </w:rPr>
            </w:pPr>
            <w:r>
              <w:rPr>
                <w:rFonts w:eastAsia="Times New Roman"/>
                <w:color w:val="000000"/>
                <w:sz w:val="23"/>
              </w:rPr>
              <w:t>1051-1052</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9" w:lineRule="exact"/>
              <w:ind w:left="129"/>
              <w:textAlignment w:val="baseline"/>
              <w:rPr>
                <w:rFonts w:eastAsia="Times New Roman"/>
                <w:color w:val="000000"/>
                <w:sz w:val="23"/>
              </w:rPr>
            </w:pPr>
            <w:r>
              <w:rPr>
                <w:rFonts w:eastAsia="Times New Roman"/>
                <w:color w:val="000000"/>
                <w:sz w:val="23"/>
              </w:rPr>
              <w:t>1054</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4" w:lineRule="exact"/>
              <w:ind w:left="129"/>
              <w:textAlignment w:val="baseline"/>
              <w:rPr>
                <w:rFonts w:eastAsia="Times New Roman"/>
                <w:color w:val="000000"/>
                <w:sz w:val="23"/>
              </w:rPr>
            </w:pPr>
            <w:r>
              <w:rPr>
                <w:rFonts w:eastAsia="Times New Roman"/>
                <w:color w:val="000000"/>
                <w:sz w:val="23"/>
              </w:rPr>
              <w:t>1056</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9"/>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4" w:lineRule="exact"/>
              <w:ind w:left="129"/>
              <w:textAlignment w:val="baseline"/>
              <w:rPr>
                <w:rFonts w:eastAsia="Times New Roman"/>
                <w:color w:val="000000"/>
                <w:sz w:val="23"/>
              </w:rPr>
            </w:pPr>
            <w:r>
              <w:rPr>
                <w:rFonts w:eastAsia="Times New Roman"/>
                <w:color w:val="000000"/>
                <w:sz w:val="23"/>
              </w:rPr>
              <w:t>1035</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4" w:lineRule="exact"/>
              <w:ind w:left="129"/>
              <w:textAlignment w:val="baseline"/>
              <w:rPr>
                <w:rFonts w:eastAsia="Times New Roman"/>
                <w:color w:val="000000"/>
                <w:sz w:val="23"/>
              </w:rPr>
            </w:pPr>
            <w:r>
              <w:rPr>
                <w:rFonts w:eastAsia="Times New Roman"/>
                <w:color w:val="000000"/>
                <w:sz w:val="23"/>
              </w:rPr>
              <w:t>1049-1050</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4" w:lineRule="exact"/>
              <w:ind w:left="129"/>
              <w:textAlignment w:val="baseline"/>
              <w:rPr>
                <w:rFonts w:eastAsia="Times New Roman"/>
                <w:color w:val="000000"/>
                <w:sz w:val="23"/>
              </w:rPr>
            </w:pPr>
            <w:r>
              <w:rPr>
                <w:rFonts w:eastAsia="Times New Roman"/>
                <w:color w:val="000000"/>
                <w:sz w:val="23"/>
              </w:rPr>
              <w:t>1053</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59" w:lineRule="exact"/>
              <w:ind w:left="129"/>
              <w:textAlignment w:val="baseline"/>
              <w:rPr>
                <w:rFonts w:eastAsia="Times New Roman"/>
                <w:color w:val="000000"/>
                <w:sz w:val="23"/>
              </w:rPr>
            </w:pPr>
            <w:r>
              <w:rPr>
                <w:rFonts w:eastAsia="Times New Roman"/>
                <w:color w:val="000000"/>
                <w:sz w:val="23"/>
              </w:rPr>
              <w:t>1072-1073</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9" w:lineRule="exact"/>
              <w:ind w:left="129"/>
              <w:textAlignment w:val="baseline"/>
              <w:rPr>
                <w:rFonts w:eastAsia="Times New Roman"/>
                <w:color w:val="000000"/>
                <w:sz w:val="23"/>
              </w:rPr>
            </w:pPr>
            <w:r>
              <w:rPr>
                <w:rFonts w:eastAsia="Times New Roman"/>
                <w:color w:val="000000"/>
                <w:sz w:val="23"/>
              </w:rPr>
              <w:t>1078-1083</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9" w:lineRule="exact"/>
              <w:ind w:left="129"/>
              <w:textAlignment w:val="baseline"/>
              <w:rPr>
                <w:rFonts w:eastAsia="Times New Roman"/>
                <w:color w:val="000000"/>
                <w:sz w:val="23"/>
              </w:rPr>
            </w:pPr>
            <w:r>
              <w:rPr>
                <w:rFonts w:eastAsia="Times New Roman"/>
                <w:color w:val="000000"/>
                <w:sz w:val="23"/>
              </w:rPr>
              <w:t>1074-1077</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9" w:lineRule="exact"/>
              <w:ind w:left="129"/>
              <w:textAlignment w:val="baseline"/>
              <w:rPr>
                <w:rFonts w:eastAsia="Times New Roman"/>
                <w:color w:val="000000"/>
                <w:sz w:val="23"/>
              </w:rPr>
            </w:pPr>
            <w:r>
              <w:rPr>
                <w:rFonts w:eastAsia="Times New Roman"/>
                <w:color w:val="000000"/>
                <w:sz w:val="23"/>
              </w:rPr>
              <w:t>1099-1102</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8" w:lineRule="exact"/>
              <w:ind w:left="129"/>
              <w:textAlignment w:val="baseline"/>
              <w:rPr>
                <w:rFonts w:eastAsia="Times New Roman"/>
                <w:color w:val="000000"/>
                <w:sz w:val="23"/>
              </w:rPr>
            </w:pPr>
            <w:r>
              <w:rPr>
                <w:rFonts w:eastAsia="Times New Roman"/>
                <w:color w:val="000000"/>
                <w:sz w:val="23"/>
              </w:rPr>
              <w:t>1960</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4" w:lineRule="exact"/>
              <w:ind w:left="129"/>
              <w:textAlignment w:val="baseline"/>
              <w:rPr>
                <w:rFonts w:eastAsia="Times New Roman"/>
                <w:color w:val="000000"/>
                <w:sz w:val="23"/>
              </w:rPr>
            </w:pPr>
            <w:r>
              <w:rPr>
                <w:rFonts w:eastAsia="Times New Roman"/>
                <w:color w:val="000000"/>
                <w:sz w:val="23"/>
              </w:rPr>
              <w:t>2017-2019</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63" w:lineRule="exact"/>
              <w:ind w:left="129"/>
              <w:textAlignment w:val="baseline"/>
              <w:rPr>
                <w:rFonts w:eastAsia="Times New Roman"/>
                <w:color w:val="000000"/>
                <w:sz w:val="23"/>
              </w:rPr>
            </w:pPr>
            <w:r>
              <w:rPr>
                <w:rFonts w:eastAsia="Times New Roman"/>
                <w:color w:val="000000"/>
                <w:sz w:val="23"/>
              </w:rPr>
              <w:t>2067</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73" w:lineRule="exact"/>
              <w:ind w:left="129"/>
              <w:textAlignment w:val="baseline"/>
              <w:rPr>
                <w:rFonts w:eastAsia="Times New Roman"/>
                <w:color w:val="000000"/>
                <w:sz w:val="23"/>
              </w:rPr>
            </w:pPr>
            <w:r>
              <w:rPr>
                <w:rFonts w:eastAsia="Times New Roman"/>
                <w:color w:val="000000"/>
                <w:sz w:val="23"/>
              </w:rPr>
              <w:t>2342</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59" w:lineRule="exact"/>
              <w:ind w:left="129"/>
              <w:textAlignment w:val="baseline"/>
              <w:rPr>
                <w:rFonts w:eastAsia="Times New Roman"/>
                <w:color w:val="000000"/>
                <w:sz w:val="23"/>
              </w:rPr>
            </w:pPr>
            <w:r>
              <w:rPr>
                <w:rFonts w:eastAsia="Times New Roman"/>
                <w:color w:val="000000"/>
                <w:sz w:val="23"/>
              </w:rPr>
              <w:t>2380</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74" w:lineRule="exact"/>
              <w:ind w:left="129"/>
              <w:textAlignment w:val="baseline"/>
              <w:rPr>
                <w:rFonts w:eastAsia="Times New Roman"/>
                <w:color w:val="000000"/>
                <w:sz w:val="23"/>
              </w:rPr>
            </w:pPr>
            <w:r>
              <w:rPr>
                <w:rFonts w:eastAsia="Times New Roman"/>
                <w:color w:val="000000"/>
                <w:sz w:val="23"/>
              </w:rPr>
              <w:t>2409</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9"/>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59" w:lineRule="exact"/>
              <w:ind w:left="129"/>
              <w:textAlignment w:val="baseline"/>
              <w:rPr>
                <w:rFonts w:eastAsia="Times New Roman"/>
                <w:color w:val="000000"/>
                <w:sz w:val="23"/>
              </w:rPr>
            </w:pPr>
            <w:r>
              <w:rPr>
                <w:rFonts w:eastAsia="Times New Roman"/>
                <w:color w:val="000000"/>
                <w:sz w:val="23"/>
              </w:rPr>
              <w:t>1227</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line="259" w:lineRule="exact"/>
              <w:ind w:left="129"/>
              <w:textAlignment w:val="baseline"/>
              <w:rPr>
                <w:rFonts w:eastAsia="Times New Roman"/>
                <w:color w:val="000000"/>
                <w:sz w:val="23"/>
              </w:rPr>
            </w:pPr>
            <w:r>
              <w:rPr>
                <w:rFonts w:eastAsia="Times New Roman"/>
                <w:color w:val="000000"/>
                <w:sz w:val="23"/>
              </w:rPr>
              <w:t>1229-1233</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307"/>
        </w:trPr>
        <w:tc>
          <w:tcPr>
            <w:tcW w:w="2328" w:type="dxa"/>
            <w:tcBorders>
              <w:top w:val="none" w:sz="0" w:space="0" w:color="020000"/>
              <w:left w:val="double" w:sz="5" w:space="0" w:color="000000"/>
              <w:bottom w:val="single" w:sz="4" w:space="0" w:color="000000"/>
              <w:right w:val="single" w:sz="4" w:space="0" w:color="000000"/>
            </w:tcBorders>
            <w:vAlign w:val="center"/>
          </w:tcPr>
          <w:p w:rsidR="00527C51" w:rsidRDefault="00CF0A89">
            <w:pPr>
              <w:spacing w:after="25" w:line="274" w:lineRule="exact"/>
              <w:ind w:left="129"/>
              <w:textAlignment w:val="baseline"/>
              <w:rPr>
                <w:rFonts w:eastAsia="Times New Roman"/>
                <w:color w:val="000000"/>
                <w:sz w:val="23"/>
              </w:rPr>
            </w:pPr>
            <w:r>
              <w:rPr>
                <w:rFonts w:eastAsia="Times New Roman"/>
                <w:color w:val="000000"/>
                <w:sz w:val="23"/>
              </w:rPr>
              <w:t>1235-1245</w:t>
            </w:r>
          </w:p>
        </w:tc>
        <w:tc>
          <w:tcPr>
            <w:tcW w:w="4339"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13"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88"/>
        </w:trPr>
        <w:tc>
          <w:tcPr>
            <w:tcW w:w="2328" w:type="dxa"/>
            <w:tcBorders>
              <w:top w:val="single" w:sz="4" w:space="0" w:color="000000"/>
              <w:left w:val="double" w:sz="5" w:space="0" w:color="000000"/>
              <w:bottom w:val="none" w:sz="0" w:space="0" w:color="020000"/>
              <w:right w:val="single" w:sz="4" w:space="0" w:color="000000"/>
            </w:tcBorders>
            <w:vAlign w:val="center"/>
          </w:tcPr>
          <w:p w:rsidR="00527C51" w:rsidRDefault="00CF0A89">
            <w:pPr>
              <w:spacing w:after="27" w:line="256" w:lineRule="exact"/>
              <w:ind w:left="129"/>
              <w:textAlignment w:val="baseline"/>
              <w:rPr>
                <w:rFonts w:eastAsia="Times New Roman"/>
                <w:color w:val="000000"/>
                <w:sz w:val="23"/>
              </w:rPr>
            </w:pPr>
            <w:r>
              <w:rPr>
                <w:rFonts w:eastAsia="Times New Roman"/>
                <w:color w:val="000000"/>
                <w:sz w:val="23"/>
              </w:rPr>
              <w:t>31. AWSSSC board</w:t>
            </w:r>
          </w:p>
        </w:tc>
        <w:tc>
          <w:tcPr>
            <w:tcW w:w="4339"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after="14" w:line="269" w:lineRule="exact"/>
              <w:ind w:left="96"/>
              <w:textAlignment w:val="baseline"/>
              <w:rPr>
                <w:rFonts w:eastAsia="Times New Roman"/>
                <w:color w:val="000000"/>
                <w:sz w:val="23"/>
              </w:rPr>
            </w:pPr>
            <w:r>
              <w:rPr>
                <w:rFonts w:eastAsia="Times New Roman"/>
                <w:color w:val="000000"/>
                <w:sz w:val="23"/>
              </w:rPr>
              <w:t>TWC §13.002(24) incorporates by</w:t>
            </w:r>
          </w:p>
        </w:tc>
        <w:tc>
          <w:tcPr>
            <w:tcW w:w="2539"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line="273" w:lineRule="exact"/>
              <w:ind w:right="576"/>
              <w:jc w:val="right"/>
              <w:textAlignment w:val="baseline"/>
              <w:rPr>
                <w:rFonts w:eastAsia="Times New Roman"/>
                <w:color w:val="000000"/>
                <w:sz w:val="23"/>
              </w:rPr>
            </w:pPr>
            <w:r>
              <w:rPr>
                <w:rFonts w:eastAsia="Times New Roman"/>
                <w:color w:val="000000"/>
                <w:sz w:val="23"/>
              </w:rPr>
              <w:t>TWC §§ 13.004(a).</w:t>
            </w:r>
          </w:p>
        </w:tc>
        <w:tc>
          <w:tcPr>
            <w:tcW w:w="2295"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line="269" w:lineRule="exact"/>
              <w:ind w:left="77"/>
              <w:textAlignment w:val="baseline"/>
              <w:rPr>
                <w:rFonts w:eastAsia="Times New Roman"/>
                <w:color w:val="000000"/>
                <w:sz w:val="23"/>
              </w:rPr>
            </w:pPr>
            <w:r>
              <w:rPr>
                <w:rFonts w:eastAsia="Times New Roman"/>
                <w:color w:val="000000"/>
                <w:sz w:val="23"/>
              </w:rPr>
              <w:t>PUC may exercise</w:t>
            </w:r>
          </w:p>
        </w:tc>
        <w:tc>
          <w:tcPr>
            <w:tcW w:w="1713"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line="269" w:lineRule="exact"/>
              <w:ind w:left="105"/>
              <w:textAlignment w:val="baseline"/>
              <w:rPr>
                <w:rFonts w:eastAsia="Times New Roman"/>
                <w:color w:val="000000"/>
                <w:sz w:val="23"/>
              </w:rPr>
            </w:pPr>
            <w:r>
              <w:rPr>
                <w:rFonts w:eastAsia="Times New Roman"/>
                <w:color w:val="000000"/>
                <w:sz w:val="23"/>
              </w:rPr>
              <w:t>TWC</w:t>
            </w:r>
          </w:p>
        </w:tc>
      </w:tr>
      <w:tr w:rsidR="00527C51">
        <w:tblPrEx>
          <w:tblCellMar>
            <w:top w:w="0" w:type="dxa"/>
            <w:bottom w:w="0" w:type="dxa"/>
          </w:tblCellMar>
        </w:tblPrEx>
        <w:trPr>
          <w:trHeight w:hRule="exact" w:val="811"/>
        </w:trPr>
        <w:tc>
          <w:tcPr>
            <w:tcW w:w="2328" w:type="dxa"/>
            <w:tcBorders>
              <w:top w:val="none" w:sz="0" w:space="0" w:color="020000"/>
              <w:left w:val="double" w:sz="5" w:space="0" w:color="000000"/>
              <w:bottom w:val="none" w:sz="0" w:space="0" w:color="020000"/>
              <w:right w:val="single" w:sz="4" w:space="0" w:color="000000"/>
            </w:tcBorders>
          </w:tcPr>
          <w:p w:rsidR="00527C51" w:rsidRDefault="00CF0A89">
            <w:pPr>
              <w:spacing w:after="17" w:line="261" w:lineRule="exact"/>
              <w:ind w:left="108"/>
              <w:textAlignment w:val="baseline"/>
              <w:rPr>
                <w:rFonts w:eastAsia="Times New Roman"/>
                <w:color w:val="000000"/>
                <w:sz w:val="23"/>
              </w:rPr>
            </w:pPr>
            <w:r>
              <w:rPr>
                <w:rFonts w:eastAsia="Times New Roman"/>
                <w:color w:val="000000"/>
                <w:sz w:val="23"/>
              </w:rPr>
              <w:t>has voted on motions made by non-board directors, including</w:t>
            </w:r>
          </w:p>
        </w:tc>
        <w:tc>
          <w:tcPr>
            <w:tcW w:w="4339" w:type="dxa"/>
            <w:tcBorders>
              <w:top w:val="none" w:sz="0" w:space="0" w:color="020000"/>
              <w:left w:val="single" w:sz="4" w:space="0" w:color="000000"/>
              <w:bottom w:val="none" w:sz="0" w:space="0" w:color="020000"/>
              <w:right w:val="single" w:sz="4" w:space="0" w:color="000000"/>
            </w:tcBorders>
          </w:tcPr>
          <w:p w:rsidR="00527C51" w:rsidRDefault="00CF0A89">
            <w:pPr>
              <w:spacing w:after="2" w:line="266" w:lineRule="exact"/>
              <w:ind w:left="108"/>
              <w:textAlignment w:val="baseline"/>
              <w:rPr>
                <w:rFonts w:eastAsia="Times New Roman"/>
                <w:color w:val="000000"/>
                <w:spacing w:val="4"/>
                <w:sz w:val="23"/>
              </w:rPr>
            </w:pPr>
            <w:r>
              <w:rPr>
                <w:rFonts w:eastAsia="Times New Roman"/>
                <w:color w:val="000000"/>
                <w:spacing w:val="4"/>
                <w:sz w:val="23"/>
              </w:rPr>
              <w:t>reference TWC § 67.004, which incorporates the Texas Business Organizations Code § 22.214 that acts of a</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tcPr>
          <w:p w:rsidR="00527C51" w:rsidRDefault="00CF0A89">
            <w:pPr>
              <w:spacing w:line="267" w:lineRule="exact"/>
              <w:ind w:left="108"/>
              <w:textAlignment w:val="baseline"/>
              <w:rPr>
                <w:rFonts w:eastAsia="Times New Roman"/>
                <w:color w:val="000000"/>
                <w:sz w:val="23"/>
              </w:rPr>
            </w:pPr>
            <w:r>
              <w:rPr>
                <w:rFonts w:eastAsia="Times New Roman"/>
                <w:color w:val="000000"/>
                <w:sz w:val="23"/>
              </w:rPr>
              <w:t>original jurisdiction over AWSSSC, including the</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spacing w:line="267" w:lineRule="exact"/>
              <w:ind w:left="108"/>
              <w:textAlignment w:val="baseline"/>
              <w:rPr>
                <w:rFonts w:eastAsia="Times New Roman"/>
                <w:color w:val="000000"/>
                <w:sz w:val="23"/>
              </w:rPr>
            </w:pPr>
            <w:r>
              <w:rPr>
                <w:rFonts w:eastAsia="Times New Roman"/>
                <w:color w:val="000000"/>
                <w:sz w:val="23"/>
              </w:rPr>
              <w:t xml:space="preserve">§13.004(a), </w:t>
            </w:r>
            <w:r>
              <w:rPr>
                <w:rFonts w:eastAsia="Times New Roman"/>
                <w:color w:val="000000"/>
                <w:sz w:val="23"/>
              </w:rPr>
              <w:br/>
              <w:t xml:space="preserve">16 TAC §§ </w:t>
            </w:r>
            <w:r>
              <w:rPr>
                <w:rFonts w:eastAsia="Times New Roman"/>
                <w:color w:val="000000"/>
                <w:sz w:val="23"/>
              </w:rPr>
              <w:br/>
              <w:t>24.35 and</w:t>
            </w:r>
          </w:p>
        </w:tc>
      </w:tr>
      <w:tr w:rsidR="00527C51">
        <w:tblPrEx>
          <w:tblCellMar>
            <w:top w:w="0" w:type="dxa"/>
            <w:bottom w:w="0" w:type="dxa"/>
          </w:tblCellMar>
        </w:tblPrEx>
        <w:trPr>
          <w:trHeight w:hRule="exact" w:val="279"/>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after="27" w:line="252" w:lineRule="exact"/>
              <w:ind w:left="129"/>
              <w:textAlignment w:val="baseline"/>
              <w:rPr>
                <w:rFonts w:eastAsia="Times New Roman"/>
                <w:color w:val="000000"/>
                <w:sz w:val="23"/>
              </w:rPr>
            </w:pPr>
            <w:r>
              <w:rPr>
                <w:rFonts w:eastAsia="Times New Roman"/>
                <w:color w:val="000000"/>
                <w:sz w:val="23"/>
              </w:rPr>
              <w:t>motions made by</w:t>
            </w:r>
          </w:p>
        </w:tc>
        <w:tc>
          <w:tcPr>
            <w:tcW w:w="4339"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after="13" w:line="266" w:lineRule="exact"/>
              <w:ind w:left="96"/>
              <w:textAlignment w:val="baseline"/>
              <w:rPr>
                <w:rFonts w:eastAsia="Times New Roman"/>
                <w:color w:val="000000"/>
                <w:sz w:val="23"/>
              </w:rPr>
            </w:pPr>
            <w:r>
              <w:rPr>
                <w:rFonts w:eastAsia="Times New Roman"/>
                <w:color w:val="000000"/>
                <w:sz w:val="23"/>
              </w:rPr>
              <w:t>board of directors of a corporation are</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line="274" w:lineRule="exact"/>
              <w:ind w:left="77"/>
              <w:textAlignment w:val="baseline"/>
              <w:rPr>
                <w:rFonts w:eastAsia="Times New Roman"/>
                <w:color w:val="000000"/>
                <w:sz w:val="23"/>
              </w:rPr>
            </w:pPr>
            <w:r>
              <w:rPr>
                <w:rFonts w:eastAsia="Times New Roman"/>
                <w:color w:val="000000"/>
                <w:sz w:val="23"/>
              </w:rPr>
              <w:t>dissolution of the</w:t>
            </w:r>
          </w:p>
        </w:tc>
        <w:tc>
          <w:tcPr>
            <w:tcW w:w="1713"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line="249" w:lineRule="exact"/>
              <w:ind w:left="105"/>
              <w:textAlignment w:val="baseline"/>
              <w:rPr>
                <w:rFonts w:eastAsia="Times New Roman"/>
                <w:color w:val="000000"/>
                <w:sz w:val="23"/>
              </w:rPr>
            </w:pPr>
            <w:r>
              <w:rPr>
                <w:rFonts w:eastAsia="Times New Roman"/>
                <w:color w:val="000000"/>
                <w:sz w:val="23"/>
              </w:rPr>
              <w:t>24.141.</w:t>
            </w:r>
          </w:p>
        </w:tc>
      </w:tr>
      <w:tr w:rsidR="00527C51">
        <w:tblPrEx>
          <w:tblCellMar>
            <w:top w:w="0" w:type="dxa"/>
            <w:bottom w:w="0" w:type="dxa"/>
          </w:tblCellMar>
        </w:tblPrEx>
        <w:trPr>
          <w:trHeight w:hRule="exact" w:val="273"/>
        </w:trPr>
        <w:tc>
          <w:tcPr>
            <w:tcW w:w="2328" w:type="dxa"/>
            <w:tcBorders>
              <w:top w:val="none" w:sz="0" w:space="0" w:color="020000"/>
              <w:left w:val="double" w:sz="5" w:space="0" w:color="000000"/>
              <w:bottom w:val="none" w:sz="0" w:space="0" w:color="020000"/>
              <w:right w:val="single" w:sz="4" w:space="0" w:color="000000"/>
            </w:tcBorders>
            <w:vAlign w:val="center"/>
          </w:tcPr>
          <w:p w:rsidR="00527C51" w:rsidRDefault="00CF0A89">
            <w:pPr>
              <w:spacing w:after="13" w:line="246" w:lineRule="exact"/>
              <w:ind w:left="129"/>
              <w:textAlignment w:val="baseline"/>
              <w:rPr>
                <w:rFonts w:eastAsia="Times New Roman"/>
                <w:color w:val="000000"/>
                <w:sz w:val="23"/>
              </w:rPr>
            </w:pPr>
            <w:r>
              <w:rPr>
                <w:rFonts w:eastAsia="Times New Roman"/>
                <w:color w:val="000000"/>
                <w:sz w:val="23"/>
              </w:rPr>
              <w:t>Jesse Munguia on</w:t>
            </w:r>
          </w:p>
        </w:tc>
        <w:tc>
          <w:tcPr>
            <w:tcW w:w="4339"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line="259" w:lineRule="exact"/>
              <w:ind w:left="96"/>
              <w:textAlignment w:val="baseline"/>
              <w:rPr>
                <w:rFonts w:eastAsia="Times New Roman"/>
                <w:color w:val="000000"/>
                <w:sz w:val="23"/>
              </w:rPr>
            </w:pPr>
            <w:r>
              <w:rPr>
                <w:rFonts w:eastAsia="Times New Roman"/>
                <w:color w:val="000000"/>
                <w:sz w:val="23"/>
              </w:rPr>
              <w:t>only made by a majority of the directors</w:t>
            </w:r>
          </w:p>
        </w:tc>
        <w:tc>
          <w:tcPr>
            <w:tcW w:w="2539"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none" w:sz="0" w:space="0" w:color="020000"/>
              <w:right w:val="single" w:sz="4" w:space="0" w:color="000000"/>
            </w:tcBorders>
            <w:vAlign w:val="center"/>
          </w:tcPr>
          <w:p w:rsidR="00527C51" w:rsidRDefault="00CF0A89">
            <w:pPr>
              <w:spacing w:line="259" w:lineRule="exact"/>
              <w:ind w:left="77"/>
              <w:textAlignment w:val="baseline"/>
              <w:rPr>
                <w:rFonts w:eastAsia="Times New Roman"/>
                <w:color w:val="000000"/>
                <w:sz w:val="23"/>
              </w:rPr>
            </w:pPr>
            <w:r>
              <w:rPr>
                <w:rFonts w:eastAsia="Times New Roman"/>
                <w:color w:val="000000"/>
                <w:sz w:val="23"/>
              </w:rPr>
              <w:t>board, the imposition</w:t>
            </w:r>
          </w:p>
        </w:tc>
        <w:tc>
          <w:tcPr>
            <w:tcW w:w="1713"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860"/>
        </w:trPr>
        <w:tc>
          <w:tcPr>
            <w:tcW w:w="2328" w:type="dxa"/>
            <w:tcBorders>
              <w:top w:val="none" w:sz="0" w:space="0" w:color="020000"/>
              <w:left w:val="double" w:sz="5" w:space="0" w:color="000000"/>
              <w:bottom w:val="single" w:sz="4" w:space="0" w:color="000000"/>
              <w:right w:val="single" w:sz="4" w:space="0" w:color="000000"/>
            </w:tcBorders>
          </w:tcPr>
          <w:p w:rsidR="00527C51" w:rsidRDefault="00CF0A89">
            <w:pPr>
              <w:spacing w:after="601" w:line="249" w:lineRule="exact"/>
              <w:ind w:left="129"/>
              <w:textAlignment w:val="baseline"/>
              <w:rPr>
                <w:rFonts w:eastAsia="Times New Roman"/>
                <w:color w:val="000000"/>
                <w:sz w:val="23"/>
              </w:rPr>
            </w:pPr>
            <w:r>
              <w:rPr>
                <w:rFonts w:eastAsia="Times New Roman"/>
                <w:color w:val="000000"/>
                <w:sz w:val="23"/>
              </w:rPr>
              <w:t>December 13, 2012.</w:t>
            </w:r>
          </w:p>
        </w:tc>
        <w:tc>
          <w:tcPr>
            <w:tcW w:w="4339" w:type="dxa"/>
            <w:tcBorders>
              <w:top w:val="none" w:sz="0" w:space="0" w:color="020000"/>
              <w:left w:val="single" w:sz="4" w:space="0" w:color="000000"/>
              <w:bottom w:val="single" w:sz="4" w:space="0" w:color="000000"/>
              <w:right w:val="single" w:sz="4" w:space="0" w:color="000000"/>
            </w:tcBorders>
          </w:tcPr>
          <w:p w:rsidR="00527C51" w:rsidRDefault="00CF0A89">
            <w:pPr>
              <w:spacing w:after="588" w:line="262" w:lineRule="exact"/>
              <w:ind w:left="96"/>
              <w:textAlignment w:val="baseline"/>
              <w:rPr>
                <w:rFonts w:eastAsia="Times New Roman"/>
                <w:color w:val="000000"/>
                <w:sz w:val="23"/>
              </w:rPr>
            </w:pPr>
            <w:r>
              <w:rPr>
                <w:rFonts w:eastAsia="Times New Roman"/>
                <w:color w:val="000000"/>
                <w:sz w:val="23"/>
              </w:rPr>
              <w:t>present in person or by proxy.</w:t>
            </w:r>
          </w:p>
        </w:tc>
        <w:tc>
          <w:tcPr>
            <w:tcW w:w="2539"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5" w:type="dxa"/>
            <w:tcBorders>
              <w:top w:val="none" w:sz="0" w:space="0" w:color="020000"/>
              <w:left w:val="single" w:sz="4" w:space="0" w:color="000000"/>
              <w:bottom w:val="single" w:sz="4" w:space="0" w:color="000000"/>
              <w:right w:val="single" w:sz="4" w:space="0" w:color="000000"/>
            </w:tcBorders>
          </w:tcPr>
          <w:p w:rsidR="00527C51" w:rsidRDefault="00CF0A89">
            <w:pPr>
              <w:spacing w:after="9" w:line="274" w:lineRule="exact"/>
              <w:ind w:left="72"/>
              <w:textAlignment w:val="baseline"/>
              <w:rPr>
                <w:rFonts w:eastAsia="Times New Roman"/>
                <w:color w:val="000000"/>
                <w:sz w:val="23"/>
              </w:rPr>
            </w:pPr>
            <w:r>
              <w:rPr>
                <w:rFonts w:eastAsia="Times New Roman"/>
                <w:color w:val="000000"/>
                <w:sz w:val="23"/>
              </w:rPr>
              <w:t>of a receiver, and original rate jurisdiction.</w:t>
            </w:r>
          </w:p>
        </w:tc>
        <w:tc>
          <w:tcPr>
            <w:tcW w:w="1713"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1720" w:right="1384" w:bottom="1484" w:left="1216" w:header="720" w:footer="720" w:gutter="0"/>
          <w:cols w:space="720"/>
        </w:sectPr>
      </w:pPr>
    </w:p>
    <w:p w:rsidR="00527C51" w:rsidRDefault="00527C51">
      <w:pPr>
        <w:spacing w:before="2" w:line="20" w:lineRule="exact"/>
      </w:pPr>
    </w:p>
    <w:tbl>
      <w:tblPr>
        <w:tblW w:w="0" w:type="auto"/>
        <w:tblInd w:w="12" w:type="dxa"/>
        <w:tblLayout w:type="fixed"/>
        <w:tblCellMar>
          <w:left w:w="0" w:type="dxa"/>
          <w:right w:w="0" w:type="dxa"/>
        </w:tblCellMar>
        <w:tblLook w:val="0000" w:firstRow="0" w:lastRow="0" w:firstColumn="0" w:lastColumn="0" w:noHBand="0" w:noVBand="0"/>
      </w:tblPr>
      <w:tblGrid>
        <w:gridCol w:w="2328"/>
        <w:gridCol w:w="4334"/>
        <w:gridCol w:w="2544"/>
        <w:gridCol w:w="2295"/>
        <w:gridCol w:w="1714"/>
      </w:tblGrid>
      <w:tr w:rsidR="00527C51">
        <w:tblPrEx>
          <w:tblCellMar>
            <w:top w:w="0" w:type="dxa"/>
            <w:bottom w:w="0" w:type="dxa"/>
          </w:tblCellMar>
        </w:tblPrEx>
        <w:trPr>
          <w:trHeight w:hRule="exact" w:val="2520"/>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7"/>
              </w:numPr>
              <w:tabs>
                <w:tab w:val="clear" w:pos="360"/>
                <w:tab w:val="left" w:pos="504"/>
              </w:tabs>
              <w:spacing w:after="1388" w:line="275" w:lineRule="exact"/>
              <w:ind w:left="144" w:right="216"/>
              <w:textAlignment w:val="baseline"/>
              <w:rPr>
                <w:rFonts w:eastAsia="Times New Roman"/>
                <w:color w:val="000000"/>
                <w:sz w:val="23"/>
              </w:rPr>
            </w:pPr>
            <w:r>
              <w:rPr>
                <w:rFonts w:eastAsia="Times New Roman"/>
                <w:color w:val="000000"/>
                <w:sz w:val="23"/>
              </w:rPr>
              <w:t>AWSSSC failed to approve its audits at annual meetings, in 2013-2016.</w:t>
            </w:r>
          </w:p>
        </w:tc>
        <w:tc>
          <w:tcPr>
            <w:tcW w:w="4334" w:type="dxa"/>
            <w:tcBorders>
              <w:top w:val="single" w:sz="4" w:space="0" w:color="000000"/>
              <w:left w:val="single" w:sz="4" w:space="0" w:color="000000"/>
              <w:bottom w:val="single" w:sz="4" w:space="0" w:color="000000"/>
              <w:right w:val="single" w:sz="4" w:space="0" w:color="000000"/>
            </w:tcBorders>
          </w:tcPr>
          <w:p w:rsidR="00527C51" w:rsidRDefault="00CF0A89">
            <w:pPr>
              <w:spacing w:after="2212" w:line="275" w:lineRule="exact"/>
              <w:ind w:left="101"/>
              <w:textAlignment w:val="baseline"/>
              <w:rPr>
                <w:rFonts w:eastAsia="Times New Roman"/>
                <w:color w:val="000000"/>
                <w:sz w:val="23"/>
              </w:rPr>
            </w:pPr>
            <w:r>
              <w:rPr>
                <w:rFonts w:eastAsia="Times New Roman"/>
                <w:color w:val="000000"/>
                <w:sz w:val="23"/>
              </w:rPr>
              <w:t>Bylaws Article XIX.</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before="38" w:after="2193" w:line="275" w:lineRule="exact"/>
              <w:ind w:left="101"/>
              <w:textAlignment w:val="baseline"/>
              <w:rPr>
                <w:rFonts w:eastAsia="Times New Roman"/>
                <w:color w:val="000000"/>
                <w:sz w:val="23"/>
              </w:rPr>
            </w:pPr>
            <w:r>
              <w:rPr>
                <w:rFonts w:eastAsia="Times New Roman"/>
                <w:color w:val="000000"/>
                <w:sz w:val="23"/>
              </w:rPr>
              <w:t>TWC §§ 13.004(a).</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before="45" w:line="273" w:lineRule="exact"/>
              <w:ind w:left="108"/>
              <w:textAlignment w:val="baseline"/>
              <w:rPr>
                <w:rFonts w:eastAsia="Times New Roman"/>
                <w:color w:val="000000"/>
                <w:spacing w:val="1"/>
                <w:sz w:val="23"/>
              </w:rPr>
            </w:pPr>
            <w:r>
              <w:rPr>
                <w:rFonts w:eastAsia="Times New Roman"/>
                <w:color w:val="000000"/>
                <w:spacing w:val="1"/>
                <w:sz w:val="23"/>
              </w:rPr>
              <w:t xml:space="preserve">PUC may exercise original jurisdiction over AWSSSC, including the dissolution of the board, the imposition of a receiver, and original rate </w:t>
            </w:r>
            <w:r>
              <w:rPr>
                <w:rFonts w:eastAsia="Times New Roman"/>
                <w:b/>
                <w:color w:val="000000"/>
                <w:spacing w:val="1"/>
                <w:sz w:val="23"/>
              </w:rPr>
              <w:t>jurisdiction.</w:t>
            </w:r>
          </w:p>
        </w:tc>
        <w:tc>
          <w:tcPr>
            <w:tcW w:w="1714" w:type="dxa"/>
            <w:tcBorders>
              <w:top w:val="single" w:sz="4" w:space="0" w:color="000000"/>
              <w:left w:val="single" w:sz="4" w:space="0" w:color="000000"/>
              <w:bottom w:val="single" w:sz="4" w:space="0" w:color="000000"/>
              <w:right w:val="single" w:sz="4" w:space="0" w:color="000000"/>
            </w:tcBorders>
          </w:tcPr>
          <w:p w:rsidR="00527C51" w:rsidRDefault="00CF0A89">
            <w:pPr>
              <w:spacing w:before="58" w:after="1073" w:line="275"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86"/>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7"/>
              </w:numPr>
              <w:tabs>
                <w:tab w:val="clear" w:pos="360"/>
                <w:tab w:val="left" w:pos="504"/>
              </w:tabs>
              <w:spacing w:after="284" w:line="274" w:lineRule="exact"/>
              <w:ind w:left="144" w:right="324"/>
              <w:textAlignment w:val="baseline"/>
              <w:rPr>
                <w:rFonts w:eastAsia="Times New Roman"/>
                <w:color w:val="000000"/>
                <w:sz w:val="23"/>
              </w:rPr>
            </w:pPr>
            <w:r>
              <w:rPr>
                <w:rFonts w:eastAsia="Times New Roman"/>
                <w:color w:val="000000"/>
                <w:sz w:val="23"/>
              </w:rPr>
              <w:t>AWSSSC does not reply in writing to member grievances</w:t>
            </w:r>
            <w:r>
              <w:rPr>
                <w:rFonts w:eastAsia="Times New Roman"/>
                <w:color w:val="000000"/>
                <w:sz w:val="23"/>
              </w:rPr>
              <w:t xml:space="preserve"> or concerns, including to the letter it received on August 14, 2014.</w:t>
            </w:r>
          </w:p>
        </w:tc>
        <w:tc>
          <w:tcPr>
            <w:tcW w:w="4334" w:type="dxa"/>
            <w:tcBorders>
              <w:top w:val="single" w:sz="4" w:space="0" w:color="000000"/>
              <w:left w:val="single" w:sz="4" w:space="0" w:color="000000"/>
              <w:bottom w:val="single" w:sz="4" w:space="0" w:color="000000"/>
              <w:right w:val="single" w:sz="4" w:space="0" w:color="000000"/>
            </w:tcBorders>
          </w:tcPr>
          <w:p w:rsidR="00527C51" w:rsidRDefault="00CF0A89">
            <w:pPr>
              <w:spacing w:after="2206" w:line="271" w:lineRule="exact"/>
              <w:ind w:left="101"/>
              <w:textAlignment w:val="baseline"/>
              <w:rPr>
                <w:rFonts w:eastAsia="Times New Roman"/>
                <w:color w:val="000000"/>
                <w:sz w:val="23"/>
              </w:rPr>
            </w:pPr>
            <w:r>
              <w:rPr>
                <w:rFonts w:eastAsia="Times New Roman"/>
                <w:color w:val="000000"/>
                <w:sz w:val="23"/>
              </w:rPr>
              <w:t>Bylaws Article V, Section 3.</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2195" w:line="275" w:lineRule="exact"/>
              <w:ind w:left="101"/>
              <w:textAlignment w:val="baseline"/>
              <w:rPr>
                <w:rFonts w:eastAsia="Times New Roman"/>
                <w:color w:val="000000"/>
                <w:sz w:val="23"/>
              </w:rPr>
            </w:pPr>
            <w:r>
              <w:rPr>
                <w:rFonts w:eastAsia="Times New Roman"/>
                <w:color w:val="000000"/>
                <w:sz w:val="23"/>
              </w:rPr>
              <w:t>TWC §§ 13.004(a).</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line="274" w:lineRule="exact"/>
              <w:ind w:left="108"/>
              <w:textAlignment w:val="baseline"/>
              <w:rPr>
                <w:rFonts w:eastAsia="Times New Roman"/>
                <w:color w:val="000000"/>
                <w:spacing w:val="2"/>
                <w:sz w:val="23"/>
              </w:rPr>
            </w:pPr>
            <w:r>
              <w:rPr>
                <w:rFonts w:eastAsia="Times New Roman"/>
                <w:color w:val="000000"/>
                <w:spacing w:val="2"/>
                <w:sz w:val="23"/>
              </w:rPr>
              <w:t>PUC may exercise original jurisdiction over AWSSSC, including the dissolution of the board, the imposition of a receiver, and original rate jurisdiction.</w:t>
            </w:r>
          </w:p>
        </w:tc>
        <w:tc>
          <w:tcPr>
            <w:tcW w:w="1714" w:type="dxa"/>
            <w:tcBorders>
              <w:top w:val="single" w:sz="4" w:space="0" w:color="000000"/>
              <w:left w:val="single" w:sz="4" w:space="0" w:color="000000"/>
              <w:bottom w:val="single" w:sz="4" w:space="0" w:color="000000"/>
              <w:right w:val="single" w:sz="4" w:space="0" w:color="000000"/>
            </w:tcBorders>
          </w:tcPr>
          <w:p w:rsidR="00527C51" w:rsidRDefault="00CF0A89">
            <w:pPr>
              <w:spacing w:after="1080" w:line="275"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87"/>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7"/>
              </w:numPr>
              <w:tabs>
                <w:tab w:val="clear" w:pos="360"/>
                <w:tab w:val="left" w:pos="504"/>
              </w:tabs>
              <w:spacing w:line="267" w:lineRule="exact"/>
              <w:ind w:left="144"/>
              <w:textAlignment w:val="baseline"/>
              <w:rPr>
                <w:rFonts w:eastAsia="Times New Roman"/>
                <w:color w:val="000000"/>
                <w:sz w:val="23"/>
              </w:rPr>
            </w:pPr>
            <w:r>
              <w:rPr>
                <w:rFonts w:eastAsia="Times New Roman"/>
                <w:color w:val="000000"/>
                <w:sz w:val="23"/>
              </w:rPr>
              <w:t xml:space="preserve">AWSSSC </w:t>
            </w:r>
            <w:r>
              <w:rPr>
                <w:rFonts w:eastAsia="Times New Roman"/>
                <w:color w:val="000000"/>
                <w:sz w:val="23"/>
              </w:rPr>
              <w:br/>
              <w:t xml:space="preserve">violated the </w:t>
            </w:r>
            <w:r>
              <w:rPr>
                <w:rFonts w:eastAsia="Times New Roman"/>
                <w:color w:val="000000"/>
                <w:sz w:val="23"/>
              </w:rPr>
              <w:br/>
              <w:t>minimum</w:t>
            </w:r>
          </w:p>
          <w:p w:rsidR="00527C51" w:rsidRDefault="00CF0A89">
            <w:pPr>
              <w:spacing w:before="1" w:after="853" w:line="275" w:lineRule="exact"/>
              <w:ind w:left="144"/>
              <w:textAlignment w:val="baseline"/>
              <w:rPr>
                <w:rFonts w:eastAsia="Times New Roman"/>
                <w:color w:val="000000"/>
                <w:sz w:val="23"/>
              </w:rPr>
            </w:pPr>
            <w:r>
              <w:rPr>
                <w:rFonts w:eastAsia="Times New Roman"/>
                <w:color w:val="000000"/>
                <w:sz w:val="23"/>
              </w:rPr>
              <w:t>capacity for public water systems under 30 TAC § 290.45.</w:t>
            </w:r>
          </w:p>
        </w:tc>
        <w:tc>
          <w:tcPr>
            <w:tcW w:w="4334" w:type="dxa"/>
            <w:tcBorders>
              <w:top w:val="single" w:sz="4" w:space="0" w:color="000000"/>
              <w:left w:val="single" w:sz="4" w:space="0" w:color="000000"/>
              <w:bottom w:val="single" w:sz="4" w:space="0" w:color="000000"/>
              <w:right w:val="single" w:sz="4" w:space="0" w:color="000000"/>
            </w:tcBorders>
          </w:tcPr>
          <w:p w:rsidR="00527C51" w:rsidRDefault="00CF0A89">
            <w:pPr>
              <w:spacing w:after="2209" w:line="273" w:lineRule="exact"/>
              <w:ind w:left="101"/>
              <w:textAlignment w:val="baseline"/>
              <w:rPr>
                <w:rFonts w:eastAsia="Times New Roman"/>
                <w:color w:val="000000"/>
                <w:sz w:val="23"/>
              </w:rPr>
            </w:pPr>
            <w:r>
              <w:rPr>
                <w:rFonts w:eastAsia="Times New Roman"/>
                <w:color w:val="000000"/>
                <w:sz w:val="23"/>
              </w:rPr>
              <w:t xml:space="preserve">Bylaws </w:t>
            </w:r>
            <w:r>
              <w:rPr>
                <w:rFonts w:eastAsia="Times New Roman"/>
                <w:b/>
                <w:color w:val="000000"/>
                <w:sz w:val="23"/>
              </w:rPr>
              <w:t>Arti</w:t>
            </w:r>
            <w:r>
              <w:rPr>
                <w:rFonts w:eastAsia="Times New Roman"/>
                <w:color w:val="000000"/>
                <w:sz w:val="23"/>
              </w:rPr>
              <w:t xml:space="preserve">cles X </w:t>
            </w:r>
            <w:r>
              <w:rPr>
                <w:rFonts w:eastAsia="Times New Roman"/>
                <w:b/>
                <w:color w:val="000000"/>
                <w:sz w:val="23"/>
              </w:rPr>
              <w:t xml:space="preserve">and </w:t>
            </w:r>
            <w:r>
              <w:rPr>
                <w:rFonts w:eastAsia="Times New Roman"/>
                <w:color w:val="000000"/>
                <w:sz w:val="23"/>
              </w:rPr>
              <w:t>XVIII</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2200" w:line="275" w:lineRule="exact"/>
              <w:ind w:left="101"/>
              <w:textAlignment w:val="baseline"/>
              <w:rPr>
                <w:rFonts w:eastAsia="Times New Roman"/>
                <w:color w:val="000000"/>
                <w:sz w:val="23"/>
              </w:rPr>
            </w:pPr>
            <w:r>
              <w:rPr>
                <w:rFonts w:eastAsia="Times New Roman"/>
                <w:color w:val="000000"/>
                <w:sz w:val="23"/>
              </w:rPr>
              <w:t>TWC §§ 13.004(a).</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line="274" w:lineRule="exact"/>
              <w:ind w:left="108"/>
              <w:textAlignment w:val="baseline"/>
              <w:rPr>
                <w:rFonts w:eastAsia="Times New Roman"/>
                <w:color w:val="000000"/>
                <w:spacing w:val="2"/>
                <w:sz w:val="23"/>
              </w:rPr>
            </w:pPr>
            <w:r>
              <w:rPr>
                <w:rFonts w:eastAsia="Times New Roman"/>
                <w:color w:val="000000"/>
                <w:spacing w:val="2"/>
                <w:sz w:val="23"/>
              </w:rPr>
              <w:t xml:space="preserve">PUC may exercise original jurisdiction </w:t>
            </w:r>
            <w:r>
              <w:rPr>
                <w:rFonts w:eastAsia="Times New Roman"/>
                <w:b/>
                <w:color w:val="000000"/>
                <w:spacing w:val="2"/>
                <w:sz w:val="23"/>
              </w:rPr>
              <w:t xml:space="preserve">over </w:t>
            </w:r>
            <w:r>
              <w:rPr>
                <w:rFonts w:eastAsia="Times New Roman"/>
                <w:color w:val="000000"/>
                <w:spacing w:val="2"/>
                <w:sz w:val="23"/>
              </w:rPr>
              <w:t xml:space="preserve">AWSSSC, including the dissolution of the board, the imposition of a receiver, </w:t>
            </w:r>
            <w:r>
              <w:rPr>
                <w:rFonts w:eastAsia="Times New Roman"/>
                <w:b/>
                <w:color w:val="000000"/>
                <w:spacing w:val="2"/>
                <w:sz w:val="23"/>
              </w:rPr>
              <w:t xml:space="preserve">and </w:t>
            </w:r>
            <w:r>
              <w:rPr>
                <w:rFonts w:eastAsia="Times New Roman"/>
                <w:color w:val="000000"/>
                <w:spacing w:val="2"/>
                <w:sz w:val="23"/>
              </w:rPr>
              <w:t>original rate jurisdiction.</w:t>
            </w:r>
          </w:p>
        </w:tc>
        <w:tc>
          <w:tcPr>
            <w:tcW w:w="1714" w:type="dxa"/>
            <w:tcBorders>
              <w:top w:val="single" w:sz="4" w:space="0" w:color="000000"/>
              <w:left w:val="single" w:sz="4" w:space="0" w:color="000000"/>
              <w:bottom w:val="single" w:sz="4" w:space="0" w:color="000000"/>
              <w:right w:val="single" w:sz="4" w:space="0" w:color="000000"/>
            </w:tcBorders>
          </w:tcPr>
          <w:p w:rsidR="00527C51" w:rsidRDefault="00CF0A89">
            <w:pPr>
              <w:spacing w:after="1081" w:line="275"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1133"/>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7"/>
              </w:numPr>
              <w:tabs>
                <w:tab w:val="clear" w:pos="360"/>
                <w:tab w:val="left" w:pos="504"/>
              </w:tabs>
              <w:spacing w:after="62" w:line="267" w:lineRule="exact"/>
              <w:ind w:left="144"/>
              <w:textAlignment w:val="baseline"/>
              <w:rPr>
                <w:rFonts w:eastAsia="Times New Roman"/>
                <w:color w:val="000000"/>
                <w:spacing w:val="7"/>
                <w:sz w:val="23"/>
              </w:rPr>
            </w:pPr>
            <w:r>
              <w:rPr>
                <w:rFonts w:eastAsia="Times New Roman"/>
                <w:color w:val="000000"/>
                <w:spacing w:val="7"/>
                <w:sz w:val="23"/>
              </w:rPr>
              <w:t xml:space="preserve">AWSSSC failed to prepare a list of </w:t>
            </w:r>
            <w:r>
              <w:rPr>
                <w:rFonts w:eastAsia="Times New Roman"/>
                <w:b/>
                <w:color w:val="000000"/>
                <w:spacing w:val="7"/>
                <w:sz w:val="23"/>
              </w:rPr>
              <w:t xml:space="preserve">all its voting </w:t>
            </w:r>
            <w:r>
              <w:rPr>
                <w:rFonts w:eastAsia="Times New Roman"/>
                <w:color w:val="000000"/>
                <w:spacing w:val="7"/>
                <w:sz w:val="23"/>
              </w:rPr>
              <w:t xml:space="preserve">members </w:t>
            </w:r>
            <w:r>
              <w:rPr>
                <w:rFonts w:eastAsia="Times New Roman"/>
                <w:color w:val="000000"/>
                <w:spacing w:val="7"/>
                <w:sz w:val="23"/>
                <w:u w:val="single"/>
              </w:rPr>
              <w:t xml:space="preserve">from 2011-2016. </w:t>
            </w:r>
          </w:p>
        </w:tc>
        <w:tc>
          <w:tcPr>
            <w:tcW w:w="4334" w:type="dxa"/>
            <w:tcBorders>
              <w:top w:val="single" w:sz="4" w:space="0" w:color="000000"/>
              <w:left w:val="single" w:sz="4" w:space="0" w:color="000000"/>
              <w:bottom w:val="single" w:sz="4" w:space="0" w:color="000000"/>
              <w:right w:val="single" w:sz="4" w:space="0" w:color="000000"/>
            </w:tcBorders>
          </w:tcPr>
          <w:p w:rsidR="00527C51" w:rsidRDefault="00CF0A89">
            <w:pPr>
              <w:spacing w:after="864" w:line="269" w:lineRule="exact"/>
              <w:ind w:left="101"/>
              <w:textAlignment w:val="baseline"/>
              <w:rPr>
                <w:rFonts w:eastAsia="Times New Roman"/>
                <w:color w:val="000000"/>
                <w:sz w:val="23"/>
              </w:rPr>
            </w:pPr>
            <w:r>
              <w:rPr>
                <w:rFonts w:eastAsia="Times New Roman"/>
                <w:color w:val="000000"/>
                <w:sz w:val="23"/>
              </w:rPr>
              <w:t>Election Procedures, paragraph 8.</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303" w:line="275"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after="26" w:line="275" w:lineRule="exact"/>
              <w:ind w:left="72"/>
              <w:textAlignment w:val="baseline"/>
              <w:rPr>
                <w:rFonts w:eastAsia="Times New Roman"/>
                <w:color w:val="000000"/>
                <w:sz w:val="23"/>
              </w:rPr>
            </w:pPr>
            <w:r>
              <w:rPr>
                <w:rFonts w:eastAsia="Times New Roman"/>
                <w:color w:val="000000"/>
                <w:sz w:val="23"/>
              </w:rPr>
              <w:t>PUC may exercise original jurisdiction over AWSSSC, including the</w:t>
            </w:r>
          </w:p>
        </w:tc>
        <w:tc>
          <w:tcPr>
            <w:tcW w:w="1714" w:type="dxa"/>
            <w:tcBorders>
              <w:top w:val="single" w:sz="4" w:space="0" w:color="000000"/>
              <w:left w:val="single" w:sz="4" w:space="0" w:color="000000"/>
              <w:bottom w:val="single" w:sz="4" w:space="0" w:color="000000"/>
              <w:right w:val="single" w:sz="4" w:space="0" w:color="000000"/>
            </w:tcBorders>
          </w:tcPr>
          <w:p w:rsidR="00527C51" w:rsidRDefault="00CF0A89">
            <w:pPr>
              <w:spacing w:after="17" w:line="275"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24.35 and</w:t>
            </w:r>
          </w:p>
        </w:tc>
      </w:tr>
    </w:tbl>
    <w:p w:rsidR="00527C51" w:rsidRDefault="00527C51">
      <w:pPr>
        <w:sectPr w:rsidR="00527C51">
          <w:pgSz w:w="15840" w:h="12240" w:orient="landscape"/>
          <w:pgMar w:top="1720" w:right="1369" w:bottom="1464" w:left="1231" w:header="720" w:footer="720" w:gutter="0"/>
          <w:cols w:space="720"/>
        </w:sectPr>
      </w:pPr>
    </w:p>
    <w:tbl>
      <w:tblPr>
        <w:tblW w:w="0" w:type="auto"/>
        <w:tblInd w:w="3" w:type="dxa"/>
        <w:tblLayout w:type="fixed"/>
        <w:tblCellMar>
          <w:left w:w="0" w:type="dxa"/>
          <w:right w:w="0" w:type="dxa"/>
        </w:tblCellMar>
        <w:tblLook w:val="0000" w:firstRow="0" w:lastRow="0" w:firstColumn="0" w:lastColumn="0" w:noHBand="0" w:noVBand="0"/>
      </w:tblPr>
      <w:tblGrid>
        <w:gridCol w:w="2338"/>
        <w:gridCol w:w="4339"/>
        <w:gridCol w:w="2544"/>
        <w:gridCol w:w="2289"/>
        <w:gridCol w:w="1724"/>
      </w:tblGrid>
      <w:tr w:rsidR="00527C51">
        <w:tblPrEx>
          <w:tblCellMar>
            <w:top w:w="0" w:type="dxa"/>
            <w:bottom w:w="0" w:type="dxa"/>
          </w:tblCellMar>
        </w:tblPrEx>
        <w:trPr>
          <w:trHeight w:hRule="exact" w:val="1416"/>
        </w:trPr>
        <w:tc>
          <w:tcPr>
            <w:tcW w:w="2338" w:type="dxa"/>
            <w:tcBorders>
              <w:top w:val="single" w:sz="2" w:space="0" w:color="000000"/>
              <w:left w:val="single" w:sz="2" w:space="0" w:color="000000"/>
              <w:bottom w:val="single" w:sz="2" w:space="0" w:color="000000"/>
              <w:right w:val="single" w:sz="2" w:space="0" w:color="000000"/>
            </w:tcBorders>
          </w:tcPr>
          <w:p w:rsidR="00527C51" w:rsidRDefault="00CF0A89">
            <w:pPr>
              <w:textAlignment w:val="baseline"/>
              <w:rPr>
                <w:rFonts w:eastAsia="Times New Roman"/>
                <w:color w:val="000000"/>
                <w:sz w:val="24"/>
              </w:rPr>
            </w:pPr>
            <w:r>
              <w:rPr>
                <w:rFonts w:eastAsia="Times New Roman"/>
                <w:color w:val="000000"/>
                <w:sz w:val="24"/>
              </w:rPr>
              <w:lastRenderedPageBreak/>
              <w:t xml:space="preserve"> </w:t>
            </w:r>
          </w:p>
        </w:tc>
        <w:tc>
          <w:tcPr>
            <w:tcW w:w="4339" w:type="dxa"/>
            <w:tcBorders>
              <w:top w:val="single" w:sz="2" w:space="0" w:color="000000"/>
              <w:left w:val="single" w:sz="2" w:space="0" w:color="000000"/>
              <w:bottom w:val="single" w:sz="2" w:space="0" w:color="000000"/>
              <w:right w:val="single" w:sz="2"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2" w:space="0" w:color="000000"/>
              <w:left w:val="single" w:sz="2" w:space="0" w:color="000000"/>
              <w:bottom w:val="single" w:sz="2" w:space="0" w:color="000000"/>
              <w:right w:val="single" w:sz="2"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89" w:type="dxa"/>
            <w:tcBorders>
              <w:top w:val="single" w:sz="2" w:space="0" w:color="000000"/>
              <w:left w:val="single" w:sz="2" w:space="0" w:color="000000"/>
              <w:bottom w:val="single" w:sz="2" w:space="0" w:color="000000"/>
              <w:right w:val="single" w:sz="2" w:space="0" w:color="000000"/>
            </w:tcBorders>
          </w:tcPr>
          <w:p w:rsidR="00527C51" w:rsidRDefault="00CF0A89">
            <w:pPr>
              <w:spacing w:before="51" w:line="271" w:lineRule="exact"/>
              <w:ind w:left="108"/>
              <w:textAlignment w:val="baseline"/>
              <w:rPr>
                <w:rFonts w:eastAsia="Times New Roman"/>
                <w:color w:val="000000"/>
                <w:sz w:val="23"/>
              </w:rPr>
            </w:pPr>
            <w:r>
              <w:rPr>
                <w:rFonts w:eastAsia="Times New Roman"/>
                <w:color w:val="000000"/>
                <w:sz w:val="23"/>
              </w:rPr>
              <w:t>dissolution of the board, the imposition of a receiver, and original rate jurisdiction.</w:t>
            </w:r>
          </w:p>
        </w:tc>
        <w:tc>
          <w:tcPr>
            <w:tcW w:w="1724" w:type="dxa"/>
            <w:tcBorders>
              <w:top w:val="single" w:sz="2" w:space="0" w:color="000000"/>
              <w:left w:val="single" w:sz="2" w:space="0" w:color="000000"/>
              <w:bottom w:val="single" w:sz="2" w:space="0" w:color="000000"/>
              <w:right w:val="single" w:sz="2" w:space="0" w:color="000000"/>
            </w:tcBorders>
          </w:tcPr>
          <w:p w:rsidR="00527C51" w:rsidRDefault="00CF0A89">
            <w:pPr>
              <w:spacing w:before="61" w:after="1072" w:line="273" w:lineRule="exact"/>
              <w:ind w:left="97"/>
              <w:textAlignment w:val="baseline"/>
              <w:rPr>
                <w:rFonts w:eastAsia="Times New Roman"/>
                <w:color w:val="000000"/>
                <w:sz w:val="23"/>
              </w:rPr>
            </w:pPr>
            <w:r>
              <w:rPr>
                <w:rFonts w:eastAsia="Times New Roman"/>
                <w:color w:val="000000"/>
                <w:sz w:val="23"/>
              </w:rPr>
              <w:t>24.141.</w:t>
            </w:r>
          </w:p>
        </w:tc>
      </w:tr>
      <w:tr w:rsidR="00527C51">
        <w:tblPrEx>
          <w:tblCellMar>
            <w:top w:w="0" w:type="dxa"/>
            <w:bottom w:w="0" w:type="dxa"/>
          </w:tblCellMar>
        </w:tblPrEx>
        <w:trPr>
          <w:trHeight w:hRule="exact" w:val="2496"/>
        </w:trPr>
        <w:tc>
          <w:tcPr>
            <w:tcW w:w="2338" w:type="dxa"/>
            <w:tcBorders>
              <w:top w:val="single" w:sz="2" w:space="0" w:color="000000"/>
              <w:left w:val="single" w:sz="2" w:space="0" w:color="000000"/>
              <w:bottom w:val="single" w:sz="2" w:space="0" w:color="000000"/>
              <w:right w:val="single" w:sz="2" w:space="0" w:color="000000"/>
            </w:tcBorders>
          </w:tcPr>
          <w:p w:rsidR="00527C51" w:rsidRDefault="00CF0A89">
            <w:pPr>
              <w:numPr>
                <w:ilvl w:val="0"/>
                <w:numId w:val="28"/>
              </w:numPr>
              <w:tabs>
                <w:tab w:val="clear" w:pos="360"/>
                <w:tab w:val="left" w:pos="504"/>
              </w:tabs>
              <w:spacing w:line="272" w:lineRule="exact"/>
              <w:ind w:left="144" w:right="252"/>
              <w:textAlignment w:val="baseline"/>
              <w:rPr>
                <w:rFonts w:eastAsia="Times New Roman"/>
                <w:color w:val="000000"/>
                <w:sz w:val="23"/>
              </w:rPr>
            </w:pPr>
            <w:r>
              <w:rPr>
                <w:rFonts w:eastAsia="Times New Roman"/>
                <w:color w:val="000000"/>
                <w:sz w:val="23"/>
              </w:rPr>
              <w:t>AWSSSC failed to send notice of opportunity to submit directors' applications</w:t>
            </w:r>
          </w:p>
          <w:p w:rsidR="00527C51" w:rsidRDefault="00CF0A89">
            <w:pPr>
              <w:spacing w:before="15" w:after="300" w:line="273" w:lineRule="exact"/>
              <w:ind w:left="144" w:right="396"/>
              <w:textAlignment w:val="baseline"/>
              <w:rPr>
                <w:rFonts w:eastAsia="Times New Roman"/>
                <w:color w:val="000000"/>
                <w:sz w:val="23"/>
              </w:rPr>
            </w:pPr>
            <w:r>
              <w:rPr>
                <w:rFonts w:eastAsia="Times New Roman"/>
                <w:color w:val="000000"/>
                <w:sz w:val="23"/>
              </w:rPr>
              <w:t>75 days prior to its April 11, 2016 annual meeting.</w:t>
            </w:r>
          </w:p>
        </w:tc>
        <w:tc>
          <w:tcPr>
            <w:tcW w:w="4339" w:type="dxa"/>
            <w:tcBorders>
              <w:top w:val="single" w:sz="2" w:space="0" w:color="000000"/>
              <w:left w:val="single" w:sz="2" w:space="0" w:color="000000"/>
              <w:bottom w:val="single" w:sz="2" w:space="0" w:color="000000"/>
              <w:right w:val="single" w:sz="2" w:space="0" w:color="000000"/>
            </w:tcBorders>
          </w:tcPr>
          <w:p w:rsidR="00527C51" w:rsidRDefault="00CF0A89">
            <w:pPr>
              <w:spacing w:after="1951" w:line="272" w:lineRule="exact"/>
              <w:ind w:left="108" w:right="612"/>
              <w:textAlignment w:val="baseline"/>
              <w:rPr>
                <w:rFonts w:eastAsia="Times New Roman"/>
                <w:color w:val="000000"/>
                <w:sz w:val="23"/>
              </w:rPr>
            </w:pPr>
            <w:r>
              <w:rPr>
                <w:rFonts w:eastAsia="Times New Roman"/>
                <w:color w:val="000000"/>
                <w:sz w:val="23"/>
              </w:rPr>
              <w:t>Amendment to Bylaws, p. 1; Election Procedures, paragraph 4.</w:t>
            </w:r>
          </w:p>
        </w:tc>
        <w:tc>
          <w:tcPr>
            <w:tcW w:w="2544" w:type="dxa"/>
            <w:tcBorders>
              <w:top w:val="single" w:sz="2" w:space="0" w:color="000000"/>
              <w:left w:val="single" w:sz="2" w:space="0" w:color="000000"/>
              <w:bottom w:val="single" w:sz="2" w:space="0" w:color="000000"/>
              <w:right w:val="single" w:sz="2" w:space="0" w:color="000000"/>
            </w:tcBorders>
          </w:tcPr>
          <w:p w:rsidR="00527C51" w:rsidRDefault="00CF0A89">
            <w:pPr>
              <w:spacing w:after="1656" w:line="273"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89" w:type="dxa"/>
            <w:tcBorders>
              <w:top w:val="single" w:sz="2" w:space="0" w:color="000000"/>
              <w:left w:val="single" w:sz="2" w:space="0" w:color="000000"/>
              <w:bottom w:val="single" w:sz="2" w:space="0" w:color="000000"/>
              <w:right w:val="single" w:sz="2" w:space="0" w:color="000000"/>
            </w:tcBorders>
          </w:tcPr>
          <w:p w:rsidR="00527C51" w:rsidRDefault="00CF0A89">
            <w:pPr>
              <w:spacing w:before="39" w:line="272"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24" w:type="dxa"/>
            <w:tcBorders>
              <w:top w:val="single" w:sz="2" w:space="0" w:color="000000"/>
              <w:left w:val="single" w:sz="2" w:space="0" w:color="000000"/>
              <w:bottom w:val="single" w:sz="2" w:space="0" w:color="000000"/>
              <w:right w:val="single" w:sz="2" w:space="0" w:color="000000"/>
            </w:tcBorders>
          </w:tcPr>
          <w:p w:rsidR="00527C51" w:rsidRDefault="00CF0A89">
            <w:pPr>
              <w:spacing w:before="41" w:after="1089" w:line="273"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82"/>
        </w:trPr>
        <w:tc>
          <w:tcPr>
            <w:tcW w:w="2338" w:type="dxa"/>
            <w:tcBorders>
              <w:top w:val="single" w:sz="2" w:space="0" w:color="000000"/>
              <w:left w:val="single" w:sz="2" w:space="0" w:color="000000"/>
              <w:bottom w:val="single" w:sz="2" w:space="0" w:color="000000"/>
              <w:right w:val="single" w:sz="2" w:space="0" w:color="000000"/>
            </w:tcBorders>
          </w:tcPr>
          <w:p w:rsidR="00527C51" w:rsidRDefault="00CF0A89">
            <w:pPr>
              <w:numPr>
                <w:ilvl w:val="0"/>
                <w:numId w:val="28"/>
              </w:numPr>
              <w:tabs>
                <w:tab w:val="clear" w:pos="360"/>
                <w:tab w:val="left" w:pos="504"/>
              </w:tabs>
              <w:spacing w:after="584" w:line="270" w:lineRule="exact"/>
              <w:ind w:left="216" w:right="144" w:hanging="72"/>
              <w:textAlignment w:val="baseline"/>
              <w:rPr>
                <w:rFonts w:eastAsia="Times New Roman"/>
                <w:color w:val="000000"/>
                <w:sz w:val="23"/>
              </w:rPr>
            </w:pPr>
            <w:r>
              <w:rPr>
                <w:rFonts w:eastAsia="Times New Roman"/>
                <w:color w:val="000000"/>
                <w:sz w:val="23"/>
              </w:rPr>
              <w:t>AWSSSC failed to mail the members' meeting packet notices of its April 11, 2016 annual meeting 30 days before the meeting.</w:t>
            </w:r>
          </w:p>
        </w:tc>
        <w:tc>
          <w:tcPr>
            <w:tcW w:w="4339" w:type="dxa"/>
            <w:tcBorders>
              <w:top w:val="single" w:sz="2" w:space="0" w:color="000000"/>
              <w:left w:val="single" w:sz="2" w:space="0" w:color="000000"/>
              <w:bottom w:val="single" w:sz="2" w:space="0" w:color="000000"/>
              <w:right w:val="single" w:sz="2" w:space="0" w:color="000000"/>
            </w:tcBorders>
          </w:tcPr>
          <w:p w:rsidR="00527C51" w:rsidRDefault="00CF0A89">
            <w:pPr>
              <w:spacing w:after="1938" w:line="267" w:lineRule="exact"/>
              <w:ind w:left="108" w:right="612"/>
              <w:textAlignment w:val="baseline"/>
              <w:rPr>
                <w:rFonts w:eastAsia="Times New Roman"/>
                <w:color w:val="000000"/>
                <w:sz w:val="23"/>
              </w:rPr>
            </w:pPr>
            <w:r>
              <w:rPr>
                <w:rFonts w:eastAsia="Times New Roman"/>
                <w:color w:val="000000"/>
                <w:sz w:val="23"/>
              </w:rPr>
              <w:t>Amendment to Bylaws, p. 1; Election Procedures, paragraph 6.</w:t>
            </w:r>
          </w:p>
        </w:tc>
        <w:tc>
          <w:tcPr>
            <w:tcW w:w="2544" w:type="dxa"/>
            <w:tcBorders>
              <w:top w:val="single" w:sz="2" w:space="0" w:color="000000"/>
              <w:left w:val="single" w:sz="2" w:space="0" w:color="000000"/>
              <w:bottom w:val="single" w:sz="2" w:space="0" w:color="000000"/>
              <w:right w:val="single" w:sz="2" w:space="0" w:color="000000"/>
            </w:tcBorders>
          </w:tcPr>
          <w:p w:rsidR="00527C51" w:rsidRDefault="00CF0A89">
            <w:pPr>
              <w:spacing w:after="1647" w:line="273"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89" w:type="dxa"/>
            <w:tcBorders>
              <w:top w:val="single" w:sz="2" w:space="0" w:color="000000"/>
              <w:left w:val="single" w:sz="2" w:space="0" w:color="000000"/>
              <w:bottom w:val="single" w:sz="2" w:space="0" w:color="000000"/>
              <w:right w:val="single" w:sz="2"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PUC may exercise original</w:t>
            </w:r>
            <w:r>
              <w:rPr>
                <w:rFonts w:eastAsia="Times New Roman"/>
                <w:color w:val="000000"/>
                <w:sz w:val="23"/>
              </w:rPr>
              <w:t xml:space="preserve"> jurisdiction over AWSSSC, including the dissolution of the board, the imposition of a receiver, and original rate urisdiction.</w:t>
            </w:r>
          </w:p>
        </w:tc>
        <w:tc>
          <w:tcPr>
            <w:tcW w:w="1724" w:type="dxa"/>
            <w:tcBorders>
              <w:top w:val="single" w:sz="2" w:space="0" w:color="000000"/>
              <w:left w:val="single" w:sz="2" w:space="0" w:color="000000"/>
              <w:bottom w:val="single" w:sz="2" w:space="0" w:color="000000"/>
              <w:right w:val="single" w:sz="2" w:space="0" w:color="000000"/>
            </w:tcBorders>
          </w:tcPr>
          <w:p w:rsidR="00527C51" w:rsidRDefault="00CF0A89">
            <w:pPr>
              <w:spacing w:after="1092" w:line="273"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231"/>
        </w:trPr>
        <w:tc>
          <w:tcPr>
            <w:tcW w:w="2338" w:type="dxa"/>
            <w:tcBorders>
              <w:top w:val="single" w:sz="2" w:space="0" w:color="000000"/>
              <w:left w:val="single" w:sz="2" w:space="0" w:color="000000"/>
              <w:bottom w:val="single" w:sz="2" w:space="0" w:color="000000"/>
              <w:right w:val="single" w:sz="2" w:space="0" w:color="000000"/>
            </w:tcBorders>
          </w:tcPr>
          <w:p w:rsidR="00527C51" w:rsidRDefault="00CF0A89">
            <w:pPr>
              <w:numPr>
                <w:ilvl w:val="0"/>
                <w:numId w:val="28"/>
              </w:numPr>
              <w:tabs>
                <w:tab w:val="clear" w:pos="360"/>
                <w:tab w:val="left" w:pos="504"/>
              </w:tabs>
              <w:spacing w:line="265" w:lineRule="exact"/>
              <w:ind w:left="144" w:right="288"/>
              <w:textAlignment w:val="baseline"/>
              <w:rPr>
                <w:rFonts w:eastAsia="Times New Roman"/>
                <w:color w:val="000000"/>
                <w:sz w:val="23"/>
              </w:rPr>
            </w:pPr>
            <w:r>
              <w:rPr>
                <w:rFonts w:eastAsia="Times New Roman"/>
                <w:color w:val="000000"/>
                <w:sz w:val="23"/>
              </w:rPr>
              <w:t>AWSSSC failed to select an independent</w:t>
            </w:r>
          </w:p>
          <w:p w:rsidR="00527C51" w:rsidRDefault="00CF0A89">
            <w:pPr>
              <w:spacing w:after="614" w:line="271" w:lineRule="exact"/>
              <w:ind w:left="144" w:right="180"/>
              <w:textAlignment w:val="baseline"/>
              <w:rPr>
                <w:rFonts w:eastAsia="Times New Roman"/>
                <w:color w:val="000000"/>
                <w:sz w:val="23"/>
              </w:rPr>
            </w:pPr>
            <w:r>
              <w:rPr>
                <w:rFonts w:eastAsia="Times New Roman"/>
                <w:color w:val="000000"/>
                <w:sz w:val="23"/>
              </w:rPr>
              <w:t>auditor 30 days prior to the April 11, 2016 annual meeting.</w:t>
            </w:r>
          </w:p>
        </w:tc>
        <w:tc>
          <w:tcPr>
            <w:tcW w:w="4339" w:type="dxa"/>
            <w:tcBorders>
              <w:top w:val="single" w:sz="2" w:space="0" w:color="000000"/>
              <w:left w:val="single" w:sz="2" w:space="0" w:color="000000"/>
              <w:bottom w:val="single" w:sz="2" w:space="0" w:color="000000"/>
              <w:right w:val="single" w:sz="2" w:space="0" w:color="000000"/>
            </w:tcBorders>
          </w:tcPr>
          <w:p w:rsidR="00527C51" w:rsidRDefault="00CF0A89">
            <w:pPr>
              <w:spacing w:after="1688" w:line="269" w:lineRule="exact"/>
              <w:ind w:left="72" w:right="612"/>
              <w:textAlignment w:val="baseline"/>
              <w:rPr>
                <w:rFonts w:eastAsia="Times New Roman"/>
                <w:color w:val="000000"/>
                <w:sz w:val="23"/>
              </w:rPr>
            </w:pPr>
            <w:r>
              <w:rPr>
                <w:rFonts w:eastAsia="Times New Roman"/>
                <w:color w:val="000000"/>
                <w:sz w:val="23"/>
              </w:rPr>
              <w:t>Amendment to Bylaws, p. 1; Election Procedures, paragraph 5.</w:t>
            </w:r>
          </w:p>
        </w:tc>
        <w:tc>
          <w:tcPr>
            <w:tcW w:w="2544" w:type="dxa"/>
            <w:tcBorders>
              <w:top w:val="single" w:sz="2" w:space="0" w:color="000000"/>
              <w:left w:val="single" w:sz="2" w:space="0" w:color="000000"/>
              <w:bottom w:val="single" w:sz="2" w:space="0" w:color="000000"/>
              <w:right w:val="single" w:sz="2" w:space="0" w:color="000000"/>
            </w:tcBorders>
          </w:tcPr>
          <w:p w:rsidR="00527C51" w:rsidRDefault="00CF0A89">
            <w:pPr>
              <w:spacing w:after="1392" w:line="273"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89" w:type="dxa"/>
            <w:tcBorders>
              <w:top w:val="single" w:sz="2" w:space="0" w:color="000000"/>
              <w:left w:val="single" w:sz="2" w:space="0" w:color="000000"/>
              <w:bottom w:val="single" w:sz="2" w:space="0" w:color="000000"/>
              <w:right w:val="single" w:sz="2" w:space="0" w:color="000000"/>
            </w:tcBorders>
          </w:tcPr>
          <w:p w:rsidR="00527C51" w:rsidRDefault="00CF0A89">
            <w:pPr>
              <w:spacing w:after="22" w:line="273" w:lineRule="exact"/>
              <w:ind w:left="72"/>
              <w:textAlignment w:val="baseline"/>
              <w:rPr>
                <w:rFonts w:eastAsia="Times New Roman"/>
                <w:color w:val="000000"/>
                <w:spacing w:val="3"/>
                <w:sz w:val="23"/>
              </w:rPr>
            </w:pPr>
            <w:r>
              <w:rPr>
                <w:rFonts w:eastAsia="Times New Roman"/>
                <w:color w:val="000000"/>
                <w:spacing w:val="3"/>
                <w:sz w:val="23"/>
              </w:rPr>
              <w:t>PUC may exercise original jurisdiction over AWSSSC, including the dissolution of the board, the imposition of a receiver, and original rate</w:t>
            </w:r>
          </w:p>
        </w:tc>
        <w:tc>
          <w:tcPr>
            <w:tcW w:w="1724" w:type="dxa"/>
            <w:tcBorders>
              <w:top w:val="single" w:sz="2" w:space="0" w:color="000000"/>
              <w:left w:val="single" w:sz="2" w:space="0" w:color="000000"/>
              <w:bottom w:val="single" w:sz="2" w:space="0" w:color="000000"/>
              <w:right w:val="single" w:sz="2" w:space="0" w:color="000000"/>
            </w:tcBorders>
          </w:tcPr>
          <w:p w:rsidR="00527C51" w:rsidRDefault="00CF0A89">
            <w:pPr>
              <w:spacing w:after="831" w:line="273"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bl>
    <w:p w:rsidR="00527C51" w:rsidRDefault="00527C51">
      <w:pPr>
        <w:sectPr w:rsidR="00527C51">
          <w:pgSz w:w="15840" w:h="12240" w:orient="landscape"/>
          <w:pgMar w:top="1720" w:right="1384" w:bottom="1464" w:left="1216" w:header="720" w:footer="720" w:gutter="0"/>
          <w:cols w:space="720"/>
        </w:sectPr>
      </w:pPr>
    </w:p>
    <w:tbl>
      <w:tblPr>
        <w:tblW w:w="0" w:type="auto"/>
        <w:tblInd w:w="17" w:type="dxa"/>
        <w:tblLayout w:type="fixed"/>
        <w:tblCellMar>
          <w:left w:w="0" w:type="dxa"/>
          <w:right w:w="0" w:type="dxa"/>
        </w:tblCellMar>
        <w:tblLook w:val="0000" w:firstRow="0" w:lastRow="0" w:firstColumn="0" w:lastColumn="0" w:noHBand="0" w:noVBand="0"/>
      </w:tblPr>
      <w:tblGrid>
        <w:gridCol w:w="2323"/>
        <w:gridCol w:w="4339"/>
        <w:gridCol w:w="2540"/>
        <w:gridCol w:w="2294"/>
        <w:gridCol w:w="1709"/>
      </w:tblGrid>
      <w:tr w:rsidR="00527C51">
        <w:tblPrEx>
          <w:tblCellMar>
            <w:top w:w="0" w:type="dxa"/>
            <w:bottom w:w="0" w:type="dxa"/>
          </w:tblCellMar>
        </w:tblPrEx>
        <w:trPr>
          <w:trHeight w:hRule="exact" w:val="307"/>
        </w:trPr>
        <w:tc>
          <w:tcPr>
            <w:tcW w:w="2323"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lastRenderedPageBreak/>
              <w:t xml:space="preserve"> </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0"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4" w:type="dxa"/>
            <w:tcBorders>
              <w:top w:val="single" w:sz="4" w:space="0" w:color="000000"/>
              <w:left w:val="single" w:sz="4" w:space="0" w:color="000000"/>
              <w:bottom w:val="single" w:sz="4" w:space="0" w:color="000000"/>
              <w:right w:val="single" w:sz="4" w:space="0" w:color="000000"/>
            </w:tcBorders>
            <w:vAlign w:val="center"/>
          </w:tcPr>
          <w:p w:rsidR="00527C51" w:rsidRDefault="00CF0A89">
            <w:pPr>
              <w:spacing w:before="33" w:line="273" w:lineRule="exact"/>
              <w:ind w:left="81"/>
              <w:textAlignment w:val="baseline"/>
              <w:rPr>
                <w:rFonts w:eastAsia="Times New Roman"/>
                <w:color w:val="000000"/>
                <w:sz w:val="23"/>
              </w:rPr>
            </w:pPr>
            <w:r>
              <w:rPr>
                <w:rFonts w:eastAsia="Times New Roman"/>
                <w:color w:val="000000"/>
                <w:sz w:val="23"/>
              </w:rPr>
              <w:t>jurisdiction.</w:t>
            </w:r>
          </w:p>
        </w:tc>
        <w:tc>
          <w:tcPr>
            <w:tcW w:w="1709"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491"/>
        </w:trPr>
        <w:tc>
          <w:tcPr>
            <w:tcW w:w="2323"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9"/>
              </w:numPr>
              <w:tabs>
                <w:tab w:val="clear" w:pos="360"/>
                <w:tab w:val="left" w:pos="504"/>
              </w:tabs>
              <w:spacing w:after="574" w:line="273" w:lineRule="exact"/>
              <w:ind w:left="144" w:right="180"/>
              <w:textAlignment w:val="baseline"/>
              <w:rPr>
                <w:rFonts w:eastAsia="Times New Roman"/>
                <w:color w:val="000000"/>
                <w:sz w:val="23"/>
              </w:rPr>
            </w:pPr>
            <w:r>
              <w:rPr>
                <w:rFonts w:eastAsia="Times New Roman"/>
                <w:color w:val="000000"/>
                <w:sz w:val="23"/>
              </w:rPr>
              <w:t>AWSSSC failed to make its voting roster available to its members in its offices at least 28 days prior to April 11, 2016.</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1946" w:line="272" w:lineRule="exact"/>
              <w:ind w:left="108" w:right="612"/>
              <w:textAlignment w:val="baseline"/>
              <w:rPr>
                <w:rFonts w:eastAsia="Times New Roman"/>
                <w:color w:val="000000"/>
                <w:sz w:val="23"/>
              </w:rPr>
            </w:pPr>
            <w:r>
              <w:rPr>
                <w:rFonts w:eastAsia="Times New Roman"/>
                <w:color w:val="000000"/>
                <w:sz w:val="23"/>
              </w:rPr>
              <w:t>Amendment to Bylaws, p. 1; Election Procedures, paragraph 8.</w:t>
            </w:r>
          </w:p>
        </w:tc>
        <w:tc>
          <w:tcPr>
            <w:tcW w:w="2540" w:type="dxa"/>
            <w:tcBorders>
              <w:top w:val="single" w:sz="4" w:space="0" w:color="000000"/>
              <w:left w:val="single" w:sz="4" w:space="0" w:color="000000"/>
              <w:bottom w:val="single" w:sz="4" w:space="0" w:color="000000"/>
              <w:right w:val="single" w:sz="4" w:space="0" w:color="000000"/>
            </w:tcBorders>
          </w:tcPr>
          <w:p w:rsidR="00527C51" w:rsidRDefault="00CF0A89">
            <w:pPr>
              <w:spacing w:after="1660"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line="274" w:lineRule="exact"/>
              <w:ind w:left="108"/>
              <w:textAlignment w:val="baseline"/>
              <w:rPr>
                <w:rFonts w:eastAsia="Times New Roman"/>
                <w:color w:val="000000"/>
                <w:sz w:val="23"/>
              </w:rPr>
            </w:pPr>
            <w:r>
              <w:rPr>
                <w:rFonts w:eastAsia="Times New Roman"/>
                <w:color w:val="000000"/>
                <w:sz w:val="23"/>
              </w:rPr>
              <w:t xml:space="preserve">PUC may exercise original </w:t>
            </w:r>
            <w:r>
              <w:rPr>
                <w:rFonts w:eastAsia="Times New Roman"/>
                <w:color w:val="000000"/>
                <w:sz w:val="23"/>
              </w:rPr>
              <w:t>jurisdiction over AWSSSC, including the dissolution of the board, the imposition of a receiver, and original rate jurisdiction.</w:t>
            </w:r>
          </w:p>
        </w:tc>
        <w:tc>
          <w:tcPr>
            <w:tcW w:w="1709" w:type="dxa"/>
            <w:tcBorders>
              <w:top w:val="single" w:sz="4" w:space="0" w:color="000000"/>
              <w:left w:val="single" w:sz="4" w:space="0" w:color="000000"/>
              <w:bottom w:val="single" w:sz="4" w:space="0" w:color="000000"/>
              <w:right w:val="single" w:sz="4" w:space="0" w:color="000000"/>
            </w:tcBorders>
          </w:tcPr>
          <w:p w:rsidR="00527C51" w:rsidRDefault="00CF0A89">
            <w:pPr>
              <w:spacing w:after="1102"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72"/>
        </w:trPr>
        <w:tc>
          <w:tcPr>
            <w:tcW w:w="2323"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9"/>
              </w:numPr>
              <w:tabs>
                <w:tab w:val="clear" w:pos="360"/>
                <w:tab w:val="left" w:pos="504"/>
              </w:tabs>
              <w:spacing w:after="3" w:line="273" w:lineRule="exact"/>
              <w:ind w:left="144" w:right="180"/>
              <w:textAlignment w:val="baseline"/>
              <w:rPr>
                <w:rFonts w:eastAsia="Times New Roman"/>
                <w:color w:val="000000"/>
                <w:sz w:val="23"/>
              </w:rPr>
            </w:pPr>
            <w:r>
              <w:rPr>
                <w:rFonts w:eastAsia="Times New Roman"/>
                <w:color w:val="000000"/>
                <w:sz w:val="23"/>
              </w:rPr>
              <w:t>AWSSSC failed to prepare an alphabetical list of names and addresses for all its voting members on or before March 11, 2016 for its 2016 annual meeting.</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1915" w:line="273" w:lineRule="exact"/>
              <w:ind w:left="108" w:right="540"/>
              <w:textAlignment w:val="baseline"/>
              <w:rPr>
                <w:rFonts w:eastAsia="Times New Roman"/>
                <w:color w:val="000000"/>
                <w:sz w:val="23"/>
              </w:rPr>
            </w:pPr>
            <w:r>
              <w:rPr>
                <w:rFonts w:eastAsia="Times New Roman"/>
                <w:color w:val="000000"/>
                <w:sz w:val="23"/>
              </w:rPr>
              <w:t>Bylaws Article XI, Section 2; Election Procedures, paragraph 8.</w:t>
            </w:r>
          </w:p>
        </w:tc>
        <w:tc>
          <w:tcPr>
            <w:tcW w:w="2540" w:type="dxa"/>
            <w:tcBorders>
              <w:top w:val="single" w:sz="4" w:space="0" w:color="000000"/>
              <w:left w:val="single" w:sz="4" w:space="0" w:color="000000"/>
              <w:bottom w:val="single" w:sz="4" w:space="0" w:color="000000"/>
              <w:right w:val="single" w:sz="4" w:space="0" w:color="000000"/>
            </w:tcBorders>
          </w:tcPr>
          <w:p w:rsidR="00527C51" w:rsidRDefault="00CF0A89">
            <w:pPr>
              <w:spacing w:after="1634" w:line="274" w:lineRule="exact"/>
              <w:ind w:left="108" w:right="216"/>
              <w:textAlignment w:val="baseline"/>
              <w:rPr>
                <w:rFonts w:eastAsia="Times New Roman"/>
                <w:color w:val="000000"/>
                <w:sz w:val="23"/>
              </w:rPr>
            </w:pPr>
            <w:r>
              <w:rPr>
                <w:rFonts w:eastAsia="Times New Roman"/>
                <w:color w:val="000000"/>
                <w:sz w:val="23"/>
              </w:rPr>
              <w:t>TWC §§ 13.004(a) and 67.007 (annual mee</w:t>
            </w:r>
            <w:r>
              <w:rPr>
                <w:rFonts w:eastAsia="Times New Roman"/>
                <w:color w:val="000000"/>
                <w:sz w:val="23"/>
              </w:rPr>
              <w:t>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09" w:type="dxa"/>
            <w:tcBorders>
              <w:top w:val="single" w:sz="4" w:space="0" w:color="000000"/>
              <w:left w:val="single" w:sz="4" w:space="0" w:color="000000"/>
              <w:bottom w:val="single" w:sz="4" w:space="0" w:color="000000"/>
              <w:right w:val="single" w:sz="4" w:space="0" w:color="000000"/>
            </w:tcBorders>
          </w:tcPr>
          <w:p w:rsidR="00527C51" w:rsidRDefault="00CF0A89">
            <w:pPr>
              <w:spacing w:after="1082"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3322"/>
        </w:trPr>
        <w:tc>
          <w:tcPr>
            <w:tcW w:w="2323"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29"/>
              </w:numPr>
              <w:tabs>
                <w:tab w:val="clear" w:pos="360"/>
                <w:tab w:val="left" w:pos="504"/>
              </w:tabs>
              <w:spacing w:after="40" w:line="273" w:lineRule="exact"/>
              <w:ind w:left="144" w:right="288"/>
              <w:textAlignment w:val="baseline"/>
              <w:rPr>
                <w:rFonts w:eastAsia="Times New Roman"/>
                <w:color w:val="000000"/>
                <w:sz w:val="23"/>
              </w:rPr>
            </w:pPr>
            <w:r>
              <w:rPr>
                <w:rFonts w:eastAsia="Times New Roman"/>
                <w:color w:val="000000"/>
                <w:sz w:val="23"/>
              </w:rPr>
              <w:t>AWSSSC failed to maintain a secure ballot box, and multiple directors, candidates, office staff, independent contractors and others had access to the box between the time it began accepting ballot forms and the</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3036" w:line="274" w:lineRule="exact"/>
              <w:ind w:left="111"/>
              <w:textAlignment w:val="baseline"/>
              <w:rPr>
                <w:rFonts w:eastAsia="Times New Roman"/>
                <w:color w:val="000000"/>
                <w:sz w:val="23"/>
              </w:rPr>
            </w:pPr>
            <w:r>
              <w:rPr>
                <w:rFonts w:eastAsia="Times New Roman"/>
                <w:color w:val="000000"/>
                <w:sz w:val="23"/>
              </w:rPr>
              <w:t>Election Procedures, paragraph 13.</w:t>
            </w:r>
          </w:p>
        </w:tc>
        <w:tc>
          <w:tcPr>
            <w:tcW w:w="2540" w:type="dxa"/>
            <w:tcBorders>
              <w:top w:val="single" w:sz="4" w:space="0" w:color="000000"/>
              <w:left w:val="single" w:sz="4" w:space="0" w:color="000000"/>
              <w:bottom w:val="single" w:sz="4" w:space="0" w:color="000000"/>
              <w:right w:val="single" w:sz="4" w:space="0" w:color="000000"/>
            </w:tcBorders>
          </w:tcPr>
          <w:p w:rsidR="00527C51" w:rsidRDefault="00CF0A89">
            <w:pPr>
              <w:spacing w:after="2476" w:line="274" w:lineRule="exact"/>
              <w:ind w:left="108" w:right="216"/>
              <w:textAlignment w:val="baseline"/>
              <w:rPr>
                <w:rFonts w:eastAsia="Times New Roman"/>
                <w:color w:val="000000"/>
                <w:sz w:val="23"/>
              </w:rPr>
            </w:pPr>
            <w:r>
              <w:rPr>
                <w:rFonts w:eastAsia="Times New Roman"/>
                <w:color w:val="000000"/>
                <w:sz w:val="23"/>
              </w:rPr>
              <w:t>TWC §§ 13.</w:t>
            </w:r>
            <w:r>
              <w:rPr>
                <w:rFonts w:eastAsia="Times New Roman"/>
                <w:color w:val="000000"/>
                <w:sz w:val="23"/>
              </w:rPr>
              <w:t>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after="837" w:line="274"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09" w:type="dxa"/>
            <w:tcBorders>
              <w:top w:val="single" w:sz="4" w:space="0" w:color="000000"/>
              <w:left w:val="single" w:sz="4" w:space="0" w:color="000000"/>
              <w:bottom w:val="single" w:sz="4" w:space="0" w:color="000000"/>
              <w:right w:val="single" w:sz="4" w:space="0" w:color="000000"/>
            </w:tcBorders>
          </w:tcPr>
          <w:p w:rsidR="00527C51" w:rsidRDefault="00CF0A89">
            <w:pPr>
              <w:spacing w:after="1924"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bl>
    <w:p w:rsidR="00527C51" w:rsidRDefault="00527C51">
      <w:pPr>
        <w:sectPr w:rsidR="00527C51">
          <w:pgSz w:w="15840" w:h="12240" w:orient="landscape"/>
          <w:pgMar w:top="1720" w:right="1393" w:bottom="1484" w:left="1207" w:header="720" w:footer="720" w:gutter="0"/>
          <w:cols w:space="720"/>
        </w:sectPr>
      </w:pPr>
    </w:p>
    <w:p w:rsidR="00527C51" w:rsidRDefault="00527C51">
      <w:pPr>
        <w:spacing w:before="2" w:line="20" w:lineRule="exact"/>
      </w:pPr>
    </w:p>
    <w:tbl>
      <w:tblPr>
        <w:tblW w:w="0" w:type="auto"/>
        <w:tblInd w:w="17" w:type="dxa"/>
        <w:tblLayout w:type="fixed"/>
        <w:tblCellMar>
          <w:left w:w="0" w:type="dxa"/>
          <w:right w:w="0" w:type="dxa"/>
        </w:tblCellMar>
        <w:tblLook w:val="0000" w:firstRow="0" w:lastRow="0" w:firstColumn="0" w:lastColumn="0" w:noHBand="0" w:noVBand="0"/>
      </w:tblPr>
      <w:tblGrid>
        <w:gridCol w:w="2318"/>
        <w:gridCol w:w="4340"/>
        <w:gridCol w:w="2544"/>
        <w:gridCol w:w="2294"/>
        <w:gridCol w:w="1709"/>
      </w:tblGrid>
      <w:tr w:rsidR="00527C51">
        <w:tblPrEx>
          <w:tblCellMar>
            <w:top w:w="0" w:type="dxa"/>
            <w:bottom w:w="0" w:type="dxa"/>
          </w:tblCellMar>
        </w:tblPrEx>
        <w:trPr>
          <w:trHeight w:hRule="exact" w:val="586"/>
        </w:trPr>
        <w:tc>
          <w:tcPr>
            <w:tcW w:w="2318" w:type="dxa"/>
            <w:tcBorders>
              <w:top w:val="single" w:sz="4" w:space="0" w:color="000000"/>
              <w:left w:val="single" w:sz="4" w:space="0" w:color="000000"/>
              <w:bottom w:val="single" w:sz="4" w:space="0" w:color="000000"/>
              <w:right w:val="single" w:sz="4" w:space="0" w:color="000000"/>
            </w:tcBorders>
          </w:tcPr>
          <w:p w:rsidR="00527C51" w:rsidRDefault="00CF0A89">
            <w:pPr>
              <w:spacing w:after="20" w:line="274" w:lineRule="exact"/>
              <w:ind w:left="144"/>
              <w:textAlignment w:val="baseline"/>
              <w:rPr>
                <w:rFonts w:eastAsia="Times New Roman"/>
                <w:color w:val="000000"/>
                <w:sz w:val="23"/>
              </w:rPr>
            </w:pPr>
            <w:r>
              <w:rPr>
                <w:rFonts w:eastAsia="Times New Roman"/>
                <w:color w:val="000000"/>
                <w:sz w:val="23"/>
              </w:rPr>
              <w:t>meeting of members on April 11, 2016.</w:t>
            </w:r>
          </w:p>
        </w:tc>
        <w:tc>
          <w:tcPr>
            <w:tcW w:w="4340"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single" w:sz="4" w:space="0" w:color="000000"/>
              <w:left w:val="single" w:sz="4" w:space="0" w:color="000000"/>
              <w:bottom w:val="single" w:sz="4" w:space="0" w:color="000000"/>
              <w:right w:val="double" w:sz="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496"/>
        </w:trPr>
        <w:tc>
          <w:tcPr>
            <w:tcW w:w="231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30"/>
              </w:numPr>
              <w:tabs>
                <w:tab w:val="clear" w:pos="360"/>
                <w:tab w:val="left" w:pos="504"/>
              </w:tabs>
              <w:spacing w:after="839" w:line="274" w:lineRule="exact"/>
              <w:ind w:left="144" w:right="216"/>
              <w:textAlignment w:val="baseline"/>
              <w:rPr>
                <w:rFonts w:eastAsia="Times New Roman"/>
                <w:color w:val="000000"/>
                <w:sz w:val="23"/>
              </w:rPr>
            </w:pPr>
            <w:r>
              <w:rPr>
                <w:rFonts w:eastAsia="Times New Roman"/>
                <w:color w:val="000000"/>
                <w:sz w:val="23"/>
              </w:rPr>
              <w:t>AWSSSC failed to use a ballot box for the 2016 elections which was a secure box with lock and key.</w:t>
            </w:r>
          </w:p>
        </w:tc>
        <w:tc>
          <w:tcPr>
            <w:tcW w:w="4340" w:type="dxa"/>
            <w:tcBorders>
              <w:top w:val="single" w:sz="4" w:space="0" w:color="000000"/>
              <w:left w:val="single" w:sz="4" w:space="0" w:color="000000"/>
              <w:bottom w:val="single" w:sz="4" w:space="0" w:color="000000"/>
              <w:right w:val="single" w:sz="4" w:space="0" w:color="000000"/>
            </w:tcBorders>
          </w:tcPr>
          <w:p w:rsidR="00527C51" w:rsidRDefault="00CF0A89">
            <w:pPr>
              <w:spacing w:after="2210" w:line="274" w:lineRule="exact"/>
              <w:ind w:left="106"/>
              <w:textAlignment w:val="baseline"/>
              <w:rPr>
                <w:rFonts w:eastAsia="Times New Roman"/>
                <w:color w:val="000000"/>
                <w:sz w:val="23"/>
              </w:rPr>
            </w:pPr>
            <w:r>
              <w:rPr>
                <w:rFonts w:eastAsia="Times New Roman"/>
                <w:color w:val="000000"/>
                <w:sz w:val="23"/>
              </w:rPr>
              <w:t>Election Procedures, paragraph 13.</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49"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09" w:type="dxa"/>
            <w:tcBorders>
              <w:top w:val="single" w:sz="4" w:space="0" w:color="000000"/>
              <w:left w:val="single" w:sz="4" w:space="0" w:color="000000"/>
              <w:bottom w:val="single" w:sz="4" w:space="0" w:color="000000"/>
              <w:right w:val="double" w:sz="5" w:space="0" w:color="000000"/>
            </w:tcBorders>
          </w:tcPr>
          <w:p w:rsidR="00527C51" w:rsidRDefault="00CF0A89">
            <w:pPr>
              <w:spacing w:before="33" w:after="1087"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81"/>
        </w:trPr>
        <w:tc>
          <w:tcPr>
            <w:tcW w:w="231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30"/>
              </w:numPr>
              <w:tabs>
                <w:tab w:val="clear" w:pos="360"/>
                <w:tab w:val="left" w:pos="504"/>
              </w:tabs>
              <w:spacing w:after="7" w:line="273" w:lineRule="exact"/>
              <w:ind w:left="144" w:right="252"/>
              <w:textAlignment w:val="baseline"/>
              <w:rPr>
                <w:rFonts w:eastAsia="Times New Roman"/>
                <w:color w:val="000000"/>
                <w:sz w:val="23"/>
              </w:rPr>
            </w:pPr>
            <w:r>
              <w:rPr>
                <w:rFonts w:eastAsia="Times New Roman"/>
                <w:color w:val="000000"/>
                <w:sz w:val="23"/>
              </w:rPr>
              <w:t>AWSSSC failed to keep the ballot box in the sole possession of the election auditor between April 1 at 12:00 noon and April 11, 2016 at 7:00 pm.</w:t>
            </w:r>
          </w:p>
        </w:tc>
        <w:tc>
          <w:tcPr>
            <w:tcW w:w="4340" w:type="dxa"/>
            <w:tcBorders>
              <w:top w:val="single" w:sz="4" w:space="0" w:color="000000"/>
              <w:left w:val="single" w:sz="4" w:space="0" w:color="000000"/>
              <w:bottom w:val="single" w:sz="4" w:space="0" w:color="000000"/>
              <w:right w:val="single" w:sz="4" w:space="0" w:color="000000"/>
            </w:tcBorders>
          </w:tcPr>
          <w:p w:rsidR="00527C51" w:rsidRDefault="00CF0A89">
            <w:pPr>
              <w:spacing w:after="2198" w:line="273" w:lineRule="exact"/>
              <w:ind w:left="106"/>
              <w:textAlignment w:val="baseline"/>
              <w:rPr>
                <w:rFonts w:eastAsia="Times New Roman"/>
                <w:color w:val="000000"/>
                <w:sz w:val="23"/>
              </w:rPr>
            </w:pPr>
            <w:r>
              <w:rPr>
                <w:rFonts w:eastAsia="Times New Roman"/>
                <w:color w:val="000000"/>
                <w:sz w:val="23"/>
              </w:rPr>
              <w:t>Election Procedures, paragraph 13.</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44"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09" w:type="dxa"/>
            <w:tcBorders>
              <w:top w:val="single" w:sz="4" w:space="0" w:color="000000"/>
              <w:left w:val="single" w:sz="4" w:space="0" w:color="000000"/>
              <w:bottom w:val="single" w:sz="4" w:space="0" w:color="000000"/>
              <w:right w:val="double" w:sz="5" w:space="0" w:color="000000"/>
            </w:tcBorders>
          </w:tcPr>
          <w:p w:rsidR="00527C51" w:rsidRDefault="00CF0A89">
            <w:pPr>
              <w:spacing w:after="1094"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67"/>
        </w:trPr>
        <w:tc>
          <w:tcPr>
            <w:tcW w:w="231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30"/>
              </w:numPr>
              <w:tabs>
                <w:tab w:val="clear" w:pos="360"/>
                <w:tab w:val="left" w:pos="504"/>
              </w:tabs>
              <w:spacing w:after="293" w:line="271" w:lineRule="exact"/>
              <w:ind w:left="144" w:right="144"/>
              <w:textAlignment w:val="baseline"/>
              <w:rPr>
                <w:rFonts w:eastAsia="Times New Roman"/>
                <w:color w:val="000000"/>
                <w:sz w:val="23"/>
              </w:rPr>
            </w:pPr>
            <w:r>
              <w:rPr>
                <w:rFonts w:eastAsia="Times New Roman"/>
                <w:color w:val="000000"/>
                <w:sz w:val="23"/>
              </w:rPr>
              <w:t>AWSSSC failed to have its election auditor verify and</w:t>
            </w:r>
            <w:r>
              <w:rPr>
                <w:rFonts w:eastAsia="Times New Roman"/>
                <w:color w:val="000000"/>
                <w:sz w:val="23"/>
              </w:rPr>
              <w:t xml:space="preserve"> its auditor did not verify whether members had previously submitted ballots on April 11, 2016.</w:t>
            </w:r>
          </w:p>
        </w:tc>
        <w:tc>
          <w:tcPr>
            <w:tcW w:w="4340" w:type="dxa"/>
            <w:tcBorders>
              <w:top w:val="single" w:sz="4" w:space="0" w:color="000000"/>
              <w:left w:val="single" w:sz="4" w:space="0" w:color="000000"/>
              <w:bottom w:val="single" w:sz="4" w:space="0" w:color="000000"/>
              <w:right w:val="single" w:sz="4" w:space="0" w:color="000000"/>
            </w:tcBorders>
          </w:tcPr>
          <w:p w:rsidR="00527C51" w:rsidRDefault="00CF0A89">
            <w:pPr>
              <w:spacing w:after="2193" w:line="274" w:lineRule="exact"/>
              <w:ind w:left="106"/>
              <w:textAlignment w:val="baseline"/>
              <w:rPr>
                <w:rFonts w:eastAsia="Times New Roman"/>
                <w:color w:val="000000"/>
                <w:sz w:val="23"/>
              </w:rPr>
            </w:pPr>
            <w:r>
              <w:rPr>
                <w:rFonts w:eastAsia="Times New Roman"/>
                <w:color w:val="000000"/>
                <w:sz w:val="23"/>
              </w:rPr>
              <w:t>Election Procedures, paragraphs 9 and 10.</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39"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line="274"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09" w:type="dxa"/>
            <w:tcBorders>
              <w:top w:val="single" w:sz="4" w:space="0" w:color="000000"/>
              <w:left w:val="single" w:sz="4" w:space="0" w:color="000000"/>
              <w:bottom w:val="single" w:sz="4" w:space="0" w:color="000000"/>
              <w:right w:val="double" w:sz="5" w:space="0" w:color="000000"/>
            </w:tcBorders>
          </w:tcPr>
          <w:p w:rsidR="00527C51" w:rsidRDefault="00CF0A89">
            <w:pPr>
              <w:spacing w:after="1090"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586"/>
        </w:trPr>
        <w:tc>
          <w:tcPr>
            <w:tcW w:w="231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30"/>
              </w:numPr>
              <w:tabs>
                <w:tab w:val="clear" w:pos="360"/>
                <w:tab w:val="left" w:pos="504"/>
              </w:tabs>
              <w:spacing w:after="31" w:line="272" w:lineRule="exact"/>
              <w:ind w:left="144"/>
              <w:textAlignment w:val="baseline"/>
              <w:rPr>
                <w:rFonts w:eastAsia="Times New Roman"/>
                <w:color w:val="000000"/>
                <w:sz w:val="23"/>
              </w:rPr>
            </w:pPr>
            <w:r>
              <w:rPr>
                <w:rFonts w:eastAsia="Times New Roman"/>
                <w:color w:val="000000"/>
                <w:sz w:val="23"/>
              </w:rPr>
              <w:t>AWSSSC's staff, not the election</w:t>
            </w:r>
          </w:p>
        </w:tc>
        <w:tc>
          <w:tcPr>
            <w:tcW w:w="4340" w:type="dxa"/>
            <w:tcBorders>
              <w:top w:val="single" w:sz="4" w:space="0" w:color="000000"/>
              <w:left w:val="single" w:sz="4" w:space="0" w:color="000000"/>
              <w:bottom w:val="single" w:sz="4" w:space="0" w:color="000000"/>
              <w:right w:val="single" w:sz="4" w:space="0" w:color="000000"/>
            </w:tcBorders>
          </w:tcPr>
          <w:p w:rsidR="00527C51" w:rsidRDefault="00CF0A89">
            <w:pPr>
              <w:spacing w:after="293" w:line="274" w:lineRule="exact"/>
              <w:ind w:left="106"/>
              <w:textAlignment w:val="baseline"/>
              <w:rPr>
                <w:rFonts w:eastAsia="Times New Roman"/>
                <w:color w:val="000000"/>
                <w:sz w:val="23"/>
              </w:rPr>
            </w:pPr>
            <w:r>
              <w:rPr>
                <w:rFonts w:eastAsia="Times New Roman"/>
                <w:color w:val="000000"/>
                <w:sz w:val="23"/>
              </w:rPr>
              <w:t>Election Procedures, paragraph 13.</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1" w:line="274" w:lineRule="exact"/>
              <w:ind w:left="108"/>
              <w:textAlignment w:val="baseline"/>
              <w:rPr>
                <w:rFonts w:eastAsia="Times New Roman"/>
                <w:color w:val="000000"/>
                <w:sz w:val="23"/>
              </w:rPr>
            </w:pPr>
            <w:r>
              <w:rPr>
                <w:rFonts w:eastAsia="Times New Roman"/>
                <w:color w:val="000000"/>
                <w:sz w:val="23"/>
              </w:rPr>
              <w:t>TWC §§ 13.004(a) and 67.007 (annual</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after="5" w:line="274" w:lineRule="exact"/>
              <w:ind w:left="108"/>
              <w:textAlignment w:val="baseline"/>
              <w:rPr>
                <w:rFonts w:eastAsia="Times New Roman"/>
                <w:color w:val="000000"/>
                <w:sz w:val="23"/>
              </w:rPr>
            </w:pPr>
            <w:r>
              <w:rPr>
                <w:rFonts w:eastAsia="Times New Roman"/>
                <w:color w:val="000000"/>
                <w:sz w:val="23"/>
              </w:rPr>
              <w:t>PUC may exercise original jurisdiction</w:t>
            </w:r>
          </w:p>
        </w:tc>
        <w:tc>
          <w:tcPr>
            <w:tcW w:w="1709" w:type="dxa"/>
            <w:tcBorders>
              <w:top w:val="single" w:sz="4" w:space="0" w:color="000000"/>
              <w:left w:val="single" w:sz="4" w:space="0" w:color="000000"/>
              <w:bottom w:val="single" w:sz="4" w:space="0" w:color="000000"/>
              <w:right w:val="double" w:sz="5" w:space="0" w:color="000000"/>
            </w:tcBorders>
          </w:tcPr>
          <w:p w:rsidR="00527C51" w:rsidRDefault="00CF0A89">
            <w:pPr>
              <w:spacing w:line="274" w:lineRule="exact"/>
              <w:ind w:left="144"/>
              <w:textAlignment w:val="baseline"/>
              <w:rPr>
                <w:rFonts w:eastAsia="Times New Roman"/>
                <w:color w:val="000000"/>
                <w:sz w:val="23"/>
              </w:rPr>
            </w:pPr>
            <w:r>
              <w:rPr>
                <w:rFonts w:eastAsia="Times New Roman"/>
                <w:color w:val="000000"/>
                <w:sz w:val="23"/>
              </w:rPr>
              <w:t>TWC</w:t>
            </w:r>
          </w:p>
          <w:p w:rsidR="00527C51" w:rsidRDefault="00CF0A89">
            <w:pPr>
              <w:spacing w:before="1" w:line="274" w:lineRule="exact"/>
              <w:ind w:left="144"/>
              <w:textAlignment w:val="baseline"/>
              <w:rPr>
                <w:rFonts w:eastAsia="Times New Roman"/>
                <w:color w:val="000000"/>
                <w:sz w:val="23"/>
              </w:rPr>
            </w:pPr>
            <w:r>
              <w:rPr>
                <w:rFonts w:eastAsia="Times New Roman"/>
                <w:color w:val="000000"/>
                <w:sz w:val="23"/>
              </w:rPr>
              <w:t>§13.004(a),</w:t>
            </w:r>
          </w:p>
        </w:tc>
      </w:tr>
    </w:tbl>
    <w:p w:rsidR="00527C51" w:rsidRDefault="00527C51">
      <w:pPr>
        <w:sectPr w:rsidR="00527C51">
          <w:pgSz w:w="15840" w:h="12240" w:orient="landscape"/>
          <w:pgMar w:top="1740" w:right="1379" w:bottom="1444" w:left="1221" w:header="720" w:footer="720" w:gutter="0"/>
          <w:cols w:space="720"/>
        </w:sectPr>
      </w:pPr>
    </w:p>
    <w:p w:rsidR="00527C51" w:rsidRDefault="00527C51">
      <w:pPr>
        <w:spacing w:before="2" w:line="20" w:lineRule="exact"/>
      </w:pPr>
    </w:p>
    <w:tbl>
      <w:tblPr>
        <w:tblW w:w="0" w:type="auto"/>
        <w:tblInd w:w="13" w:type="dxa"/>
        <w:tblLayout w:type="fixed"/>
        <w:tblCellMar>
          <w:left w:w="0" w:type="dxa"/>
          <w:right w:w="0" w:type="dxa"/>
        </w:tblCellMar>
        <w:tblLook w:val="0000" w:firstRow="0" w:lastRow="0" w:firstColumn="0" w:lastColumn="0" w:noHBand="0" w:noVBand="0"/>
      </w:tblPr>
      <w:tblGrid>
        <w:gridCol w:w="2328"/>
        <w:gridCol w:w="4339"/>
        <w:gridCol w:w="2539"/>
        <w:gridCol w:w="2295"/>
        <w:gridCol w:w="1713"/>
      </w:tblGrid>
      <w:tr w:rsidR="00527C51">
        <w:tblPrEx>
          <w:tblCellMar>
            <w:top w:w="0" w:type="dxa"/>
            <w:bottom w:w="0" w:type="dxa"/>
          </w:tblCellMar>
        </w:tblPrEx>
        <w:trPr>
          <w:trHeight w:hRule="exact" w:val="1968"/>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spacing w:after="849" w:line="275" w:lineRule="exact"/>
              <w:ind w:left="144" w:right="180"/>
              <w:textAlignment w:val="baseline"/>
              <w:rPr>
                <w:rFonts w:eastAsia="Times New Roman"/>
                <w:color w:val="000000"/>
                <w:sz w:val="23"/>
              </w:rPr>
            </w:pPr>
            <w:r>
              <w:rPr>
                <w:rFonts w:eastAsia="Times New Roman"/>
                <w:color w:val="000000"/>
                <w:sz w:val="23"/>
              </w:rPr>
              <w:t>auditor, opened ballot envelopes prior to the April 11, 2016 meeting.</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39" w:type="dxa"/>
            <w:tcBorders>
              <w:top w:val="single" w:sz="4" w:space="0" w:color="000000"/>
              <w:left w:val="single" w:sz="4" w:space="0" w:color="000000"/>
              <w:bottom w:val="single" w:sz="4" w:space="0" w:color="000000"/>
              <w:right w:val="single" w:sz="4" w:space="0" w:color="000000"/>
            </w:tcBorders>
          </w:tcPr>
          <w:p w:rsidR="00527C51" w:rsidRDefault="00CF0A89">
            <w:pPr>
              <w:spacing w:before="34" w:after="1658" w:line="275" w:lineRule="exact"/>
              <w:ind w:left="101"/>
              <w:textAlignment w:val="baseline"/>
              <w:rPr>
                <w:rFonts w:eastAsia="Times New Roman"/>
                <w:color w:val="000000"/>
                <w:sz w:val="23"/>
              </w:rPr>
            </w:pPr>
            <w:r>
              <w:rPr>
                <w:rFonts w:eastAsia="Times New Roman"/>
                <w:color w:val="000000"/>
                <w:sz w:val="23"/>
              </w:rPr>
              <w:t>meetings).</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before="43" w:line="274" w:lineRule="exact"/>
              <w:ind w:left="108"/>
              <w:textAlignment w:val="baseline"/>
              <w:rPr>
                <w:rFonts w:eastAsia="Times New Roman"/>
                <w:color w:val="000000"/>
                <w:spacing w:val="3"/>
                <w:sz w:val="23"/>
              </w:rPr>
            </w:pPr>
            <w:r>
              <w:rPr>
                <w:rFonts w:eastAsia="Times New Roman"/>
                <w:color w:val="000000"/>
                <w:spacing w:val="3"/>
                <w:sz w:val="23"/>
              </w:rPr>
              <w:t>over AWSSSC, including the dissolution of the board, the imposition of a receiver, and original rate jurisdiction.</w:t>
            </w:r>
          </w:p>
        </w:tc>
        <w:tc>
          <w:tcPr>
            <w:tcW w:w="1713" w:type="dxa"/>
            <w:tcBorders>
              <w:top w:val="single" w:sz="4" w:space="0" w:color="000000"/>
              <w:left w:val="single" w:sz="4" w:space="0" w:color="000000"/>
              <w:bottom w:val="single" w:sz="4" w:space="0" w:color="000000"/>
              <w:right w:val="single" w:sz="4" w:space="0" w:color="000000"/>
            </w:tcBorders>
          </w:tcPr>
          <w:p w:rsidR="00527C51" w:rsidRDefault="00CF0A89">
            <w:pPr>
              <w:spacing w:before="50" w:line="275" w:lineRule="exact"/>
              <w:ind w:left="144"/>
              <w:textAlignment w:val="baseline"/>
              <w:rPr>
                <w:rFonts w:eastAsia="Times New Roman"/>
                <w:color w:val="000000"/>
                <w:sz w:val="23"/>
              </w:rPr>
            </w:pPr>
            <w:r>
              <w:rPr>
                <w:rFonts w:eastAsia="Times New Roman"/>
                <w:color w:val="000000"/>
                <w:sz w:val="23"/>
              </w:rPr>
              <w:t xml:space="preserve">16 TAC §§ </w:t>
            </w:r>
            <w:r>
              <w:rPr>
                <w:rFonts w:eastAsia="Times New Roman"/>
                <w:color w:val="000000"/>
                <w:sz w:val="23"/>
              </w:rPr>
              <w:br/>
              <w:t>24.35 and</w:t>
            </w:r>
          </w:p>
          <w:p w:rsidR="00527C51" w:rsidRDefault="00CF0A89">
            <w:pPr>
              <w:spacing w:before="1" w:after="1091" w:line="275" w:lineRule="exact"/>
              <w:ind w:left="72"/>
              <w:textAlignment w:val="baseline"/>
              <w:rPr>
                <w:rFonts w:eastAsia="Times New Roman"/>
                <w:color w:val="000000"/>
                <w:sz w:val="23"/>
              </w:rPr>
            </w:pPr>
            <w:r>
              <w:rPr>
                <w:rFonts w:eastAsia="Times New Roman"/>
                <w:color w:val="000000"/>
                <w:sz w:val="23"/>
              </w:rPr>
              <w:t>24.141.</w:t>
            </w:r>
          </w:p>
        </w:tc>
      </w:tr>
      <w:tr w:rsidR="00527C51">
        <w:tblPrEx>
          <w:tblCellMar>
            <w:top w:w="0" w:type="dxa"/>
            <w:bottom w:w="0" w:type="dxa"/>
          </w:tblCellMar>
        </w:tblPrEx>
        <w:trPr>
          <w:trHeight w:hRule="exact" w:val="2486"/>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31"/>
              </w:numPr>
              <w:tabs>
                <w:tab w:val="clear" w:pos="360"/>
                <w:tab w:val="left" w:pos="504"/>
              </w:tabs>
              <w:spacing w:after="289" w:line="273" w:lineRule="exact"/>
              <w:ind w:left="144" w:right="180"/>
              <w:textAlignment w:val="baseline"/>
              <w:rPr>
                <w:rFonts w:eastAsia="Times New Roman"/>
                <w:color w:val="000000"/>
                <w:spacing w:val="1"/>
                <w:sz w:val="23"/>
              </w:rPr>
            </w:pPr>
            <w:r>
              <w:rPr>
                <w:rFonts w:eastAsia="Times New Roman"/>
                <w:color w:val="000000"/>
                <w:spacing w:val="1"/>
                <w:sz w:val="23"/>
              </w:rPr>
              <w:t xml:space="preserve">AWSSSC kept ballot envelopes at </w:t>
            </w:r>
            <w:r>
              <w:rPr>
                <w:rFonts w:eastAsia="Times New Roman"/>
                <w:b/>
                <w:color w:val="000000"/>
                <w:spacing w:val="1"/>
                <w:sz w:val="23"/>
              </w:rPr>
              <w:t xml:space="preserve">its </w:t>
            </w:r>
            <w:r>
              <w:rPr>
                <w:rFonts w:eastAsia="Times New Roman"/>
                <w:color w:val="000000"/>
                <w:spacing w:val="1"/>
                <w:sz w:val="23"/>
              </w:rPr>
              <w:t xml:space="preserve">offices from the </w:t>
            </w:r>
            <w:r>
              <w:rPr>
                <w:rFonts w:eastAsia="Times New Roman"/>
                <w:b/>
                <w:color w:val="000000"/>
                <w:spacing w:val="1"/>
                <w:sz w:val="23"/>
              </w:rPr>
              <w:t xml:space="preserve">time it began accepting them until </w:t>
            </w:r>
            <w:r>
              <w:rPr>
                <w:rFonts w:eastAsia="Times New Roman"/>
                <w:color w:val="000000"/>
                <w:spacing w:val="1"/>
                <w:sz w:val="23"/>
              </w:rPr>
              <w:t>sometime before the April 11, 2016 meeting.</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2205" w:line="271" w:lineRule="exact"/>
              <w:ind w:left="105"/>
              <w:textAlignment w:val="baseline"/>
              <w:rPr>
                <w:rFonts w:eastAsia="Times New Roman"/>
                <w:color w:val="000000"/>
                <w:sz w:val="23"/>
              </w:rPr>
            </w:pPr>
            <w:r>
              <w:rPr>
                <w:rFonts w:eastAsia="Times New Roman"/>
                <w:color w:val="000000"/>
                <w:sz w:val="23"/>
              </w:rPr>
              <w:t>Election Procedures, paragraph 9.</w:t>
            </w:r>
          </w:p>
        </w:tc>
        <w:tc>
          <w:tcPr>
            <w:tcW w:w="2539" w:type="dxa"/>
            <w:tcBorders>
              <w:top w:val="single" w:sz="4" w:space="0" w:color="000000"/>
              <w:left w:val="single" w:sz="4" w:space="0" w:color="000000"/>
              <w:bottom w:val="single" w:sz="4" w:space="0" w:color="000000"/>
              <w:right w:val="single" w:sz="4" w:space="0" w:color="000000"/>
            </w:tcBorders>
          </w:tcPr>
          <w:p w:rsidR="00527C51" w:rsidRDefault="00CF0A89">
            <w:pPr>
              <w:spacing w:after="1644" w:line="275"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pacing w:val="3"/>
                <w:sz w:val="23"/>
              </w:rPr>
            </w:pPr>
            <w:r>
              <w:rPr>
                <w:rFonts w:eastAsia="Times New Roman"/>
                <w:color w:val="000000"/>
                <w:spacing w:val="3"/>
                <w:sz w:val="23"/>
              </w:rPr>
              <w:t>PUC may exercise original jurisdiction over AWSSSC, including the dissolution of the board, the imposition of a receiver, and origi</w:t>
            </w:r>
            <w:r>
              <w:rPr>
                <w:rFonts w:eastAsia="Times New Roman"/>
                <w:color w:val="000000"/>
                <w:spacing w:val="3"/>
                <w:sz w:val="23"/>
              </w:rPr>
              <w:t>nal rate jurisdiction.</w:t>
            </w:r>
          </w:p>
        </w:tc>
        <w:tc>
          <w:tcPr>
            <w:tcW w:w="1713" w:type="dxa"/>
            <w:tcBorders>
              <w:top w:val="single" w:sz="4" w:space="0" w:color="000000"/>
              <w:left w:val="single" w:sz="4" w:space="0" w:color="000000"/>
              <w:bottom w:val="single" w:sz="4" w:space="0" w:color="000000"/>
              <w:right w:val="single" w:sz="4" w:space="0" w:color="000000"/>
            </w:tcBorders>
          </w:tcPr>
          <w:p w:rsidR="00527C51" w:rsidRDefault="00CF0A89">
            <w:pPr>
              <w:spacing w:after="1086" w:line="276"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w:t>
            </w:r>
            <w:r>
              <w:rPr>
                <w:rFonts w:eastAsia="Times New Roman"/>
                <w:b/>
                <w:color w:val="000000"/>
                <w:sz w:val="23"/>
              </w:rPr>
              <w:t xml:space="preserve">and </w:t>
            </w:r>
            <w:r>
              <w:rPr>
                <w:rFonts w:eastAsia="Times New Roman"/>
                <w:b/>
                <w:color w:val="000000"/>
                <w:sz w:val="23"/>
              </w:rPr>
              <w:br/>
            </w:r>
            <w:r>
              <w:rPr>
                <w:rFonts w:eastAsia="Times New Roman"/>
                <w:color w:val="000000"/>
                <w:sz w:val="23"/>
              </w:rPr>
              <w:t>24.141.</w:t>
            </w:r>
          </w:p>
        </w:tc>
      </w:tr>
      <w:tr w:rsidR="00527C51">
        <w:tblPrEx>
          <w:tblCellMar>
            <w:top w:w="0" w:type="dxa"/>
            <w:bottom w:w="0" w:type="dxa"/>
          </w:tblCellMar>
        </w:tblPrEx>
        <w:trPr>
          <w:trHeight w:hRule="exact" w:val="2477"/>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31"/>
              </w:numPr>
              <w:tabs>
                <w:tab w:val="clear" w:pos="360"/>
                <w:tab w:val="left" w:pos="504"/>
              </w:tabs>
              <w:spacing w:after="1106" w:line="272" w:lineRule="exact"/>
              <w:ind w:left="144"/>
              <w:textAlignment w:val="baseline"/>
              <w:rPr>
                <w:rFonts w:eastAsia="Times New Roman"/>
                <w:color w:val="000000"/>
                <w:sz w:val="23"/>
              </w:rPr>
            </w:pPr>
            <w:r>
              <w:rPr>
                <w:rFonts w:eastAsia="Times New Roman"/>
                <w:color w:val="000000"/>
                <w:sz w:val="23"/>
              </w:rPr>
              <w:t xml:space="preserve">AWSSC failed to maintain </w:t>
            </w:r>
            <w:r>
              <w:rPr>
                <w:rFonts w:eastAsia="Times New Roman"/>
                <w:b/>
                <w:color w:val="000000"/>
                <w:sz w:val="23"/>
              </w:rPr>
              <w:t xml:space="preserve">a </w:t>
            </w:r>
            <w:r>
              <w:rPr>
                <w:rFonts w:eastAsia="Times New Roman"/>
                <w:color w:val="000000"/>
                <w:sz w:val="23"/>
              </w:rPr>
              <w:t xml:space="preserve">current signed version of AWSSSC's Election </w:t>
            </w:r>
            <w:r>
              <w:rPr>
                <w:rFonts w:eastAsia="Times New Roman"/>
                <w:b/>
                <w:color w:val="000000"/>
                <w:sz w:val="23"/>
              </w:rPr>
              <w:t>Procedures.</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1917" w:line="275" w:lineRule="exact"/>
              <w:ind w:left="108" w:right="576"/>
              <w:textAlignment w:val="baseline"/>
              <w:rPr>
                <w:rFonts w:eastAsia="Times New Roman"/>
                <w:color w:val="000000"/>
                <w:sz w:val="23"/>
              </w:rPr>
            </w:pPr>
            <w:r>
              <w:rPr>
                <w:rFonts w:eastAsia="Times New Roman"/>
                <w:color w:val="000000"/>
                <w:sz w:val="23"/>
              </w:rPr>
              <w:t xml:space="preserve">Bylaws Article </w:t>
            </w:r>
            <w:r>
              <w:rPr>
                <w:rFonts w:eastAsia="Times New Roman"/>
                <w:b/>
                <w:color w:val="000000"/>
                <w:sz w:val="23"/>
              </w:rPr>
              <w:t xml:space="preserve">XI, Section 3; </w:t>
            </w:r>
            <w:r>
              <w:rPr>
                <w:rFonts w:eastAsia="Times New Roman"/>
                <w:color w:val="000000"/>
                <w:sz w:val="23"/>
              </w:rPr>
              <w:t>TWC § 67.007(b).</w:t>
            </w:r>
          </w:p>
        </w:tc>
        <w:tc>
          <w:tcPr>
            <w:tcW w:w="2539" w:type="dxa"/>
            <w:tcBorders>
              <w:top w:val="single" w:sz="4" w:space="0" w:color="000000"/>
              <w:left w:val="single" w:sz="4" w:space="0" w:color="000000"/>
              <w:bottom w:val="single" w:sz="4" w:space="0" w:color="000000"/>
              <w:right w:val="single" w:sz="4" w:space="0" w:color="000000"/>
            </w:tcBorders>
          </w:tcPr>
          <w:p w:rsidR="00527C51" w:rsidRDefault="00CF0A89">
            <w:pPr>
              <w:spacing w:after="1636" w:line="275"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line="274" w:lineRule="exact"/>
              <w:ind w:left="72" w:firstLine="72"/>
              <w:textAlignment w:val="baseline"/>
              <w:rPr>
                <w:rFonts w:eastAsia="Times New Roman"/>
                <w:color w:val="000000"/>
                <w:spacing w:val="3"/>
                <w:sz w:val="23"/>
              </w:rPr>
            </w:pPr>
            <w:r>
              <w:rPr>
                <w:rFonts w:eastAsia="Times New Roman"/>
                <w:color w:val="000000"/>
                <w:spacing w:val="3"/>
                <w:sz w:val="23"/>
              </w:rPr>
              <w:t xml:space="preserve">PUC may exercise original jurisdiction over AWSSSC, including </w:t>
            </w:r>
            <w:r>
              <w:rPr>
                <w:rFonts w:eastAsia="Times New Roman"/>
                <w:b/>
                <w:color w:val="000000"/>
                <w:spacing w:val="3"/>
                <w:sz w:val="23"/>
              </w:rPr>
              <w:t xml:space="preserve">the dissolution </w:t>
            </w:r>
            <w:r>
              <w:rPr>
                <w:rFonts w:eastAsia="Times New Roman"/>
                <w:color w:val="000000"/>
                <w:spacing w:val="3"/>
                <w:sz w:val="23"/>
              </w:rPr>
              <w:t xml:space="preserve">of the board, the imposition of a receiver, and original </w:t>
            </w:r>
            <w:r>
              <w:rPr>
                <w:rFonts w:eastAsia="Times New Roman"/>
                <w:b/>
                <w:color w:val="000000"/>
                <w:spacing w:val="3"/>
                <w:sz w:val="23"/>
              </w:rPr>
              <w:t>rate jurisdiction.</w:t>
            </w:r>
          </w:p>
        </w:tc>
        <w:tc>
          <w:tcPr>
            <w:tcW w:w="1713" w:type="dxa"/>
            <w:tcBorders>
              <w:top w:val="single" w:sz="4" w:space="0" w:color="000000"/>
              <w:left w:val="single" w:sz="4" w:space="0" w:color="000000"/>
              <w:bottom w:val="single" w:sz="4" w:space="0" w:color="000000"/>
              <w:right w:val="single" w:sz="4" w:space="0" w:color="000000"/>
            </w:tcBorders>
          </w:tcPr>
          <w:p w:rsidR="00527C51" w:rsidRDefault="00CF0A89">
            <w:pPr>
              <w:spacing w:after="1068" w:line="277"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r>
            <w:r>
              <w:rPr>
                <w:rFonts w:eastAsia="Times New Roman"/>
                <w:b/>
                <w:color w:val="000000"/>
                <w:sz w:val="23"/>
              </w:rPr>
              <w:t xml:space="preserve">24.35 and </w:t>
            </w:r>
            <w:r>
              <w:rPr>
                <w:rFonts w:eastAsia="Times New Roman"/>
                <w:b/>
                <w:color w:val="000000"/>
                <w:sz w:val="23"/>
              </w:rPr>
              <w:br/>
              <w:t>24.141.</w:t>
            </w:r>
          </w:p>
        </w:tc>
      </w:tr>
      <w:tr w:rsidR="00527C51">
        <w:tblPrEx>
          <w:tblCellMar>
            <w:top w:w="0" w:type="dxa"/>
            <w:bottom w:w="0" w:type="dxa"/>
          </w:tblCellMar>
        </w:tblPrEx>
        <w:trPr>
          <w:trHeight w:hRule="exact" w:val="1689"/>
        </w:trPr>
        <w:tc>
          <w:tcPr>
            <w:tcW w:w="2328" w:type="dxa"/>
            <w:tcBorders>
              <w:top w:val="single" w:sz="4" w:space="0" w:color="000000"/>
              <w:left w:val="single" w:sz="4" w:space="0" w:color="000000"/>
              <w:bottom w:val="single" w:sz="4" w:space="0" w:color="000000"/>
              <w:right w:val="single" w:sz="4" w:space="0" w:color="000000"/>
            </w:tcBorders>
          </w:tcPr>
          <w:p w:rsidR="00527C51" w:rsidRDefault="00CF0A89">
            <w:pPr>
              <w:numPr>
                <w:ilvl w:val="0"/>
                <w:numId w:val="31"/>
              </w:numPr>
              <w:tabs>
                <w:tab w:val="clear" w:pos="360"/>
                <w:tab w:val="left" w:pos="504"/>
              </w:tabs>
              <w:spacing w:after="860" w:line="271" w:lineRule="exact"/>
              <w:ind w:left="144" w:right="288"/>
              <w:textAlignment w:val="baseline"/>
              <w:rPr>
                <w:rFonts w:eastAsia="Times New Roman"/>
                <w:b/>
                <w:color w:val="000000"/>
                <w:spacing w:val="-1"/>
                <w:sz w:val="23"/>
              </w:rPr>
            </w:pPr>
            <w:r>
              <w:rPr>
                <w:rFonts w:eastAsia="Times New Roman"/>
                <w:b/>
                <w:color w:val="000000"/>
                <w:spacing w:val="-1"/>
                <w:sz w:val="23"/>
              </w:rPr>
              <w:t xml:space="preserve">AWSSSC </w:t>
            </w:r>
            <w:r>
              <w:rPr>
                <w:rFonts w:eastAsia="Times New Roman"/>
                <w:color w:val="000000"/>
                <w:spacing w:val="-1"/>
                <w:sz w:val="23"/>
              </w:rPr>
              <w:t>failed to hold an annual meeting in 2013.</w:t>
            </w:r>
          </w:p>
        </w:tc>
        <w:tc>
          <w:tcPr>
            <w:tcW w:w="4339" w:type="dxa"/>
            <w:tcBorders>
              <w:top w:val="single" w:sz="4" w:space="0" w:color="000000"/>
              <w:left w:val="single" w:sz="4" w:space="0" w:color="000000"/>
              <w:bottom w:val="single" w:sz="4" w:space="0" w:color="000000"/>
              <w:right w:val="single" w:sz="4" w:space="0" w:color="000000"/>
            </w:tcBorders>
          </w:tcPr>
          <w:p w:rsidR="00527C51" w:rsidRDefault="00CF0A89">
            <w:pPr>
              <w:spacing w:after="1398" w:line="277" w:lineRule="exact"/>
              <w:ind w:left="105"/>
              <w:textAlignment w:val="baseline"/>
              <w:rPr>
                <w:rFonts w:eastAsia="Times New Roman"/>
                <w:color w:val="000000"/>
                <w:sz w:val="23"/>
              </w:rPr>
            </w:pPr>
            <w:r>
              <w:rPr>
                <w:rFonts w:eastAsia="Times New Roman"/>
                <w:color w:val="000000"/>
                <w:sz w:val="23"/>
              </w:rPr>
              <w:t xml:space="preserve">Bylaws Article </w:t>
            </w:r>
            <w:r>
              <w:rPr>
                <w:rFonts w:eastAsia="Times New Roman"/>
                <w:b/>
                <w:color w:val="000000"/>
                <w:sz w:val="23"/>
              </w:rPr>
              <w:t xml:space="preserve">XI, </w:t>
            </w:r>
            <w:r>
              <w:rPr>
                <w:rFonts w:eastAsia="Times New Roman"/>
                <w:color w:val="000000"/>
                <w:sz w:val="23"/>
              </w:rPr>
              <w:t xml:space="preserve">Section </w:t>
            </w:r>
            <w:r>
              <w:rPr>
                <w:rFonts w:eastAsia="Times New Roman"/>
                <w:b/>
                <w:color w:val="000000"/>
                <w:sz w:val="23"/>
              </w:rPr>
              <w:t>1.</w:t>
            </w:r>
          </w:p>
        </w:tc>
        <w:tc>
          <w:tcPr>
            <w:tcW w:w="2539" w:type="dxa"/>
            <w:tcBorders>
              <w:top w:val="single" w:sz="4" w:space="0" w:color="000000"/>
              <w:left w:val="single" w:sz="4" w:space="0" w:color="000000"/>
              <w:bottom w:val="single" w:sz="4" w:space="0" w:color="000000"/>
              <w:right w:val="single" w:sz="4" w:space="0" w:color="000000"/>
            </w:tcBorders>
          </w:tcPr>
          <w:p w:rsidR="00527C51" w:rsidRDefault="00CF0A89">
            <w:pPr>
              <w:spacing w:after="838" w:line="277" w:lineRule="exact"/>
              <w:ind w:left="108" w:right="216"/>
              <w:textAlignment w:val="baseline"/>
              <w:rPr>
                <w:rFonts w:eastAsia="Times New Roman"/>
                <w:b/>
                <w:color w:val="000000"/>
                <w:sz w:val="23"/>
              </w:rPr>
            </w:pPr>
            <w:r>
              <w:rPr>
                <w:rFonts w:eastAsia="Times New Roman"/>
                <w:b/>
                <w:color w:val="000000"/>
                <w:sz w:val="23"/>
              </w:rPr>
              <w:t xml:space="preserve">TWC §§ 13.004(a) </w:t>
            </w:r>
            <w:r>
              <w:rPr>
                <w:rFonts w:eastAsia="Times New Roman"/>
                <w:color w:val="000000"/>
                <w:sz w:val="23"/>
              </w:rPr>
              <w:t>and 67.007 (annual meetings).</w:t>
            </w:r>
          </w:p>
        </w:tc>
        <w:tc>
          <w:tcPr>
            <w:tcW w:w="2295" w:type="dxa"/>
            <w:tcBorders>
              <w:top w:val="single" w:sz="4" w:space="0" w:color="000000"/>
              <w:left w:val="single" w:sz="4" w:space="0" w:color="000000"/>
              <w:bottom w:val="single" w:sz="4" w:space="0" w:color="000000"/>
              <w:right w:val="single" w:sz="4" w:space="0" w:color="000000"/>
            </w:tcBorders>
          </w:tcPr>
          <w:p w:rsidR="00527C51" w:rsidRDefault="00CF0A89">
            <w:pPr>
              <w:spacing w:after="4" w:line="277" w:lineRule="exact"/>
              <w:ind w:left="108"/>
              <w:textAlignment w:val="baseline"/>
              <w:rPr>
                <w:rFonts w:eastAsia="Times New Roman"/>
                <w:color w:val="000000"/>
                <w:sz w:val="23"/>
              </w:rPr>
            </w:pPr>
            <w:r>
              <w:rPr>
                <w:rFonts w:eastAsia="Times New Roman"/>
                <w:color w:val="000000"/>
                <w:sz w:val="23"/>
              </w:rPr>
              <w:t xml:space="preserve">PUC may exercise original jurisdiction over AWSSSC, including the </w:t>
            </w:r>
            <w:r>
              <w:rPr>
                <w:rFonts w:eastAsia="Times New Roman"/>
                <w:b/>
                <w:color w:val="000000"/>
                <w:sz w:val="23"/>
              </w:rPr>
              <w:t xml:space="preserve">dissolution </w:t>
            </w:r>
            <w:r>
              <w:rPr>
                <w:rFonts w:eastAsia="Times New Roman"/>
                <w:color w:val="000000"/>
                <w:sz w:val="23"/>
              </w:rPr>
              <w:t xml:space="preserve">of the board, </w:t>
            </w:r>
            <w:r>
              <w:rPr>
                <w:rFonts w:eastAsia="Times New Roman"/>
                <w:b/>
                <w:color w:val="000000"/>
                <w:sz w:val="23"/>
              </w:rPr>
              <w:t>the imposition</w:t>
            </w:r>
          </w:p>
        </w:tc>
        <w:tc>
          <w:tcPr>
            <w:tcW w:w="1713" w:type="dxa"/>
            <w:tcBorders>
              <w:top w:val="single" w:sz="4" w:space="0" w:color="000000"/>
              <w:left w:val="single" w:sz="4" w:space="0" w:color="000000"/>
              <w:bottom w:val="single" w:sz="4" w:space="0" w:color="000000"/>
              <w:right w:val="single" w:sz="4" w:space="0" w:color="000000"/>
            </w:tcBorders>
          </w:tcPr>
          <w:p w:rsidR="00527C51" w:rsidRDefault="00CF0A89">
            <w:pPr>
              <w:spacing w:after="270" w:line="275"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bl>
    <w:p w:rsidR="00527C51" w:rsidRDefault="00527C51">
      <w:pPr>
        <w:sectPr w:rsidR="00527C51">
          <w:pgSz w:w="15840" w:h="12240" w:orient="landscape"/>
          <w:pgMar w:top="1740" w:right="1384" w:bottom="1444" w:left="1216" w:header="720" w:footer="720" w:gutter="0"/>
          <w:cols w:space="720"/>
        </w:sectPr>
      </w:pPr>
    </w:p>
    <w:p w:rsidR="00527C51" w:rsidRDefault="00527C51">
      <w:pPr>
        <w:spacing w:before="7" w:line="20" w:lineRule="exact"/>
      </w:pPr>
    </w:p>
    <w:tbl>
      <w:tblPr>
        <w:tblW w:w="0" w:type="auto"/>
        <w:tblInd w:w="15" w:type="dxa"/>
        <w:tblLayout w:type="fixed"/>
        <w:tblCellMar>
          <w:left w:w="0" w:type="dxa"/>
          <w:right w:w="0" w:type="dxa"/>
        </w:tblCellMar>
        <w:tblLook w:val="0000" w:firstRow="0" w:lastRow="0" w:firstColumn="0" w:lastColumn="0" w:noHBand="0" w:noVBand="0"/>
      </w:tblPr>
      <w:tblGrid>
        <w:gridCol w:w="2323"/>
        <w:gridCol w:w="4335"/>
        <w:gridCol w:w="2544"/>
        <w:gridCol w:w="2294"/>
        <w:gridCol w:w="1714"/>
      </w:tblGrid>
      <w:tr w:rsidR="00527C51">
        <w:tblPrEx>
          <w:tblCellMar>
            <w:top w:w="0" w:type="dxa"/>
            <w:bottom w:w="0" w:type="dxa"/>
          </w:tblCellMar>
        </w:tblPrEx>
        <w:trPr>
          <w:trHeight w:hRule="exact" w:val="859"/>
        </w:trPr>
        <w:tc>
          <w:tcPr>
            <w:tcW w:w="2323" w:type="dxa"/>
            <w:tcBorders>
              <w:top w:val="single" w:sz="4" w:space="0" w:color="000000"/>
              <w:left w:val="double" w:sz="5"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before="37" w:line="269" w:lineRule="exact"/>
              <w:ind w:left="108"/>
              <w:textAlignment w:val="baseline"/>
              <w:rPr>
                <w:rFonts w:eastAsia="Times New Roman"/>
                <w:color w:val="000000"/>
                <w:sz w:val="23"/>
              </w:rPr>
            </w:pPr>
            <w:r>
              <w:rPr>
                <w:rFonts w:eastAsia="Times New Roman"/>
                <w:color w:val="000000"/>
                <w:sz w:val="23"/>
              </w:rPr>
              <w:t>of a receiver, and original rate jurisdiction.</w:t>
            </w:r>
          </w:p>
        </w:tc>
        <w:tc>
          <w:tcPr>
            <w:tcW w:w="1714" w:type="dxa"/>
            <w:tcBorders>
              <w:top w:val="single" w:sz="4" w:space="0" w:color="00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487"/>
        </w:trPr>
        <w:tc>
          <w:tcPr>
            <w:tcW w:w="2323" w:type="dxa"/>
            <w:tcBorders>
              <w:top w:val="single" w:sz="4" w:space="0" w:color="000000"/>
              <w:left w:val="double" w:sz="5" w:space="0" w:color="000000"/>
              <w:bottom w:val="single" w:sz="4" w:space="0" w:color="000000"/>
              <w:right w:val="single" w:sz="4" w:space="0" w:color="000000"/>
            </w:tcBorders>
          </w:tcPr>
          <w:p w:rsidR="00527C51" w:rsidRDefault="00CF0A89">
            <w:pPr>
              <w:numPr>
                <w:ilvl w:val="0"/>
                <w:numId w:val="32"/>
              </w:numPr>
              <w:tabs>
                <w:tab w:val="clear" w:pos="360"/>
                <w:tab w:val="left" w:pos="504"/>
              </w:tabs>
              <w:spacing w:after="281" w:line="274" w:lineRule="exact"/>
              <w:ind w:left="144"/>
              <w:textAlignment w:val="baseline"/>
              <w:rPr>
                <w:rFonts w:eastAsia="Times New Roman"/>
                <w:color w:val="000000"/>
                <w:sz w:val="23"/>
              </w:rPr>
            </w:pPr>
            <w:r>
              <w:rPr>
                <w:rFonts w:eastAsia="Times New Roman"/>
                <w:color w:val="000000"/>
                <w:sz w:val="23"/>
              </w:rPr>
              <w:t>AWSSSC has denied access to members to regular monthly meetings, including through its legal counsel's correspondence in September 2014.</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spacing w:after="2201" w:line="274" w:lineRule="exact"/>
              <w:ind w:left="111"/>
              <w:textAlignment w:val="baseline"/>
              <w:rPr>
                <w:rFonts w:eastAsia="Times New Roman"/>
                <w:color w:val="000000"/>
                <w:sz w:val="23"/>
              </w:rPr>
            </w:pPr>
            <w:r>
              <w:rPr>
                <w:rFonts w:eastAsia="Times New Roman"/>
                <w:color w:val="000000"/>
                <w:sz w:val="23"/>
              </w:rPr>
              <w:t>Bylaws Article V, Section 3.</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48"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line="273"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14" w:type="dxa"/>
            <w:tcBorders>
              <w:top w:val="single" w:sz="4" w:space="0" w:color="000000"/>
              <w:left w:val="single" w:sz="4" w:space="0" w:color="000000"/>
              <w:bottom w:val="single" w:sz="4" w:space="0" w:color="000000"/>
              <w:right w:val="single" w:sz="4" w:space="0" w:color="000000"/>
            </w:tcBorders>
          </w:tcPr>
          <w:p w:rsidR="00527C51" w:rsidRDefault="00CF0A89">
            <w:pPr>
              <w:spacing w:after="1093" w:line="274" w:lineRule="exact"/>
              <w:ind w:left="144"/>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481"/>
        </w:trPr>
        <w:tc>
          <w:tcPr>
            <w:tcW w:w="2323" w:type="dxa"/>
            <w:tcBorders>
              <w:top w:val="single" w:sz="4" w:space="0" w:color="000000"/>
              <w:left w:val="double" w:sz="5" w:space="0" w:color="000000"/>
              <w:bottom w:val="single" w:sz="4" w:space="0" w:color="000000"/>
              <w:right w:val="single" w:sz="4" w:space="0" w:color="000000"/>
            </w:tcBorders>
          </w:tcPr>
          <w:p w:rsidR="00527C51" w:rsidRDefault="00CF0A89">
            <w:pPr>
              <w:numPr>
                <w:ilvl w:val="0"/>
                <w:numId w:val="32"/>
              </w:numPr>
              <w:tabs>
                <w:tab w:val="clear" w:pos="360"/>
                <w:tab w:val="left" w:pos="504"/>
              </w:tabs>
              <w:spacing w:after="275" w:line="274" w:lineRule="exact"/>
              <w:ind w:left="144" w:right="180"/>
              <w:textAlignment w:val="baseline"/>
              <w:rPr>
                <w:rFonts w:eastAsia="Times New Roman"/>
                <w:color w:val="000000"/>
                <w:sz w:val="23"/>
              </w:rPr>
            </w:pPr>
            <w:r>
              <w:rPr>
                <w:rFonts w:eastAsia="Times New Roman"/>
                <w:color w:val="000000"/>
                <w:sz w:val="23"/>
              </w:rPr>
              <w:t>AWSSSC's general manager has made unauthorized hiring and termination decisions, including those decisions made in July-August 2014.</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spacing w:after="2190" w:line="274" w:lineRule="exact"/>
              <w:ind w:left="111"/>
              <w:textAlignment w:val="baseline"/>
              <w:rPr>
                <w:rFonts w:eastAsia="Times New Roman"/>
                <w:color w:val="000000"/>
                <w:sz w:val="23"/>
              </w:rPr>
            </w:pPr>
            <w:r>
              <w:rPr>
                <w:rFonts w:eastAsia="Times New Roman"/>
                <w:color w:val="000000"/>
                <w:sz w:val="23"/>
              </w:rPr>
              <w:t>Bylaws Article XIII.</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634"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14" w:type="dxa"/>
            <w:tcBorders>
              <w:top w:val="single" w:sz="4" w:space="0" w:color="000000"/>
              <w:left w:val="single" w:sz="4" w:space="0" w:color="000000"/>
              <w:bottom w:val="single" w:sz="4" w:space="0" w:color="000000"/>
              <w:right w:val="single" w:sz="4" w:space="0" w:color="000000"/>
            </w:tcBorders>
          </w:tcPr>
          <w:p w:rsidR="00527C51" w:rsidRDefault="00CF0A89">
            <w:pPr>
              <w:spacing w:after="1085"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r w:rsidR="00527C51">
        <w:tblPrEx>
          <w:tblCellMar>
            <w:top w:w="0" w:type="dxa"/>
            <w:bottom w:w="0" w:type="dxa"/>
          </w:tblCellMar>
        </w:tblPrEx>
        <w:trPr>
          <w:trHeight w:hRule="exact" w:val="2780"/>
        </w:trPr>
        <w:tc>
          <w:tcPr>
            <w:tcW w:w="2323" w:type="dxa"/>
            <w:tcBorders>
              <w:top w:val="single" w:sz="4" w:space="0" w:color="000000"/>
              <w:left w:val="double" w:sz="5" w:space="0" w:color="000000"/>
              <w:bottom w:val="single" w:sz="4" w:space="0" w:color="000000"/>
              <w:right w:val="single" w:sz="4" w:space="0" w:color="000000"/>
            </w:tcBorders>
          </w:tcPr>
          <w:p w:rsidR="00527C51" w:rsidRDefault="00CF0A89">
            <w:pPr>
              <w:numPr>
                <w:ilvl w:val="0"/>
                <w:numId w:val="32"/>
              </w:numPr>
              <w:tabs>
                <w:tab w:val="clear" w:pos="360"/>
                <w:tab w:val="left" w:pos="504"/>
              </w:tabs>
              <w:spacing w:after="48" w:line="273" w:lineRule="exact"/>
              <w:ind w:left="144" w:right="180"/>
              <w:textAlignment w:val="baseline"/>
              <w:rPr>
                <w:rFonts w:eastAsia="Times New Roman"/>
                <w:color w:val="000000"/>
                <w:sz w:val="23"/>
              </w:rPr>
            </w:pPr>
            <w:r>
              <w:rPr>
                <w:rFonts w:eastAsia="Times New Roman"/>
                <w:color w:val="000000"/>
                <w:sz w:val="23"/>
              </w:rPr>
              <w:t>AWSSSC office staff has made or approved unauthorized</w:t>
            </w:r>
            <w:r>
              <w:rPr>
                <w:rFonts w:eastAsia="Times New Roman"/>
                <w:color w:val="000000"/>
                <w:sz w:val="23"/>
              </w:rPr>
              <w:t xml:space="preserve"> purchases without the approval of the board of directors, in at least August 2014, December 2014 and August 2015.</w:t>
            </w:r>
          </w:p>
        </w:tc>
        <w:tc>
          <w:tcPr>
            <w:tcW w:w="4335" w:type="dxa"/>
            <w:tcBorders>
              <w:top w:val="single" w:sz="4" w:space="0" w:color="000000"/>
              <w:left w:val="single" w:sz="4" w:space="0" w:color="000000"/>
              <w:bottom w:val="single" w:sz="4" w:space="0" w:color="000000"/>
              <w:right w:val="single" w:sz="4" w:space="0" w:color="000000"/>
            </w:tcBorders>
          </w:tcPr>
          <w:p w:rsidR="00527C51" w:rsidRDefault="00CF0A89">
            <w:pPr>
              <w:spacing w:after="2505" w:line="274" w:lineRule="exact"/>
              <w:ind w:left="111"/>
              <w:textAlignment w:val="baseline"/>
              <w:rPr>
                <w:rFonts w:eastAsia="Times New Roman"/>
                <w:color w:val="000000"/>
                <w:sz w:val="23"/>
              </w:rPr>
            </w:pPr>
            <w:r>
              <w:rPr>
                <w:rFonts w:eastAsia="Times New Roman"/>
                <w:color w:val="000000"/>
                <w:sz w:val="23"/>
              </w:rPr>
              <w:t>Bylaws Article XIII.</w:t>
            </w:r>
          </w:p>
        </w:tc>
        <w:tc>
          <w:tcPr>
            <w:tcW w:w="2544" w:type="dxa"/>
            <w:tcBorders>
              <w:top w:val="single" w:sz="4" w:space="0" w:color="000000"/>
              <w:left w:val="single" w:sz="4" w:space="0" w:color="000000"/>
              <w:bottom w:val="single" w:sz="4" w:space="0" w:color="000000"/>
              <w:right w:val="single" w:sz="4" w:space="0" w:color="000000"/>
            </w:tcBorders>
          </w:tcPr>
          <w:p w:rsidR="00527C51" w:rsidRDefault="00CF0A89">
            <w:pPr>
              <w:spacing w:after="1945" w:line="274" w:lineRule="exact"/>
              <w:ind w:left="108" w:right="216"/>
              <w:textAlignment w:val="baseline"/>
              <w:rPr>
                <w:rFonts w:eastAsia="Times New Roman"/>
                <w:color w:val="000000"/>
                <w:sz w:val="23"/>
              </w:rPr>
            </w:pPr>
            <w:r>
              <w:rPr>
                <w:rFonts w:eastAsia="Times New Roman"/>
                <w:color w:val="000000"/>
                <w:sz w:val="23"/>
              </w:rPr>
              <w:t>TWC §§ 13.004(a) and 67.007 (annual meetings).</w:t>
            </w:r>
          </w:p>
        </w:tc>
        <w:tc>
          <w:tcPr>
            <w:tcW w:w="2294" w:type="dxa"/>
            <w:tcBorders>
              <w:top w:val="single" w:sz="4" w:space="0" w:color="000000"/>
              <w:left w:val="single" w:sz="4" w:space="0" w:color="000000"/>
              <w:bottom w:val="single" w:sz="4" w:space="0" w:color="000000"/>
              <w:right w:val="single" w:sz="4" w:space="0" w:color="000000"/>
            </w:tcBorders>
          </w:tcPr>
          <w:p w:rsidR="00527C51" w:rsidRDefault="00CF0A89">
            <w:pPr>
              <w:spacing w:after="294" w:line="274" w:lineRule="exact"/>
              <w:ind w:left="108"/>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1714" w:type="dxa"/>
            <w:tcBorders>
              <w:top w:val="single" w:sz="4" w:space="0" w:color="000000"/>
              <w:left w:val="single" w:sz="4" w:space="0" w:color="000000"/>
              <w:bottom w:val="single" w:sz="4" w:space="0" w:color="000000"/>
              <w:right w:val="single" w:sz="4" w:space="0" w:color="000000"/>
            </w:tcBorders>
          </w:tcPr>
          <w:p w:rsidR="00527C51" w:rsidRDefault="00CF0A89">
            <w:pPr>
              <w:spacing w:after="1386" w:line="274" w:lineRule="exact"/>
              <w:ind w:left="108"/>
              <w:textAlignment w:val="baseline"/>
              <w:rPr>
                <w:rFonts w:eastAsia="Times New Roman"/>
                <w:color w:val="000000"/>
                <w:sz w:val="23"/>
              </w:rPr>
            </w:pPr>
            <w:r>
              <w:rPr>
                <w:rFonts w:eastAsia="Times New Roman"/>
                <w:color w:val="000000"/>
                <w:sz w:val="23"/>
              </w:rPr>
              <w:t xml:space="preserve">TWC </w:t>
            </w:r>
            <w:r>
              <w:rPr>
                <w:rFonts w:eastAsia="Times New Roman"/>
                <w:color w:val="000000"/>
                <w:sz w:val="23"/>
              </w:rPr>
              <w:br/>
              <w:t xml:space="preserve">§13.004(a), </w:t>
            </w:r>
            <w:r>
              <w:rPr>
                <w:rFonts w:eastAsia="Times New Roman"/>
                <w:color w:val="000000"/>
                <w:sz w:val="23"/>
              </w:rPr>
              <w:br/>
              <w:t xml:space="preserve">16 TAC §§ </w:t>
            </w:r>
            <w:r>
              <w:rPr>
                <w:rFonts w:eastAsia="Times New Roman"/>
                <w:color w:val="000000"/>
                <w:sz w:val="23"/>
              </w:rPr>
              <w:br/>
              <w:t xml:space="preserve">24.35 and </w:t>
            </w:r>
            <w:r>
              <w:rPr>
                <w:rFonts w:eastAsia="Times New Roman"/>
                <w:color w:val="000000"/>
                <w:sz w:val="23"/>
              </w:rPr>
              <w:br/>
              <w:t>24.141.</w:t>
            </w:r>
          </w:p>
        </w:tc>
      </w:tr>
    </w:tbl>
    <w:p w:rsidR="00527C51" w:rsidRDefault="00527C51">
      <w:pPr>
        <w:sectPr w:rsidR="00527C51">
          <w:pgSz w:w="15840" w:h="12240" w:orient="landscape"/>
          <w:pgMar w:top="1720" w:right="1377" w:bottom="1464" w:left="1223" w:header="720" w:footer="720" w:gutter="0"/>
          <w:cols w:space="720"/>
        </w:sectPr>
      </w:pPr>
    </w:p>
    <w:tbl>
      <w:tblPr>
        <w:tblW w:w="0" w:type="auto"/>
        <w:tblInd w:w="29" w:type="dxa"/>
        <w:tblLayout w:type="fixed"/>
        <w:tblCellMar>
          <w:left w:w="0" w:type="dxa"/>
          <w:right w:w="0" w:type="dxa"/>
        </w:tblCellMar>
        <w:tblLook w:val="0000" w:firstRow="0" w:lastRow="0" w:firstColumn="0" w:lastColumn="0" w:noHBand="0" w:noVBand="0"/>
      </w:tblPr>
      <w:tblGrid>
        <w:gridCol w:w="2309"/>
        <w:gridCol w:w="4334"/>
        <w:gridCol w:w="2544"/>
        <w:gridCol w:w="2290"/>
        <w:gridCol w:w="1704"/>
      </w:tblGrid>
      <w:tr w:rsidR="00527C51">
        <w:tblPrEx>
          <w:tblCellMar>
            <w:top w:w="0" w:type="dxa"/>
            <w:bottom w:w="0" w:type="dxa"/>
          </w:tblCellMar>
        </w:tblPrEx>
        <w:trPr>
          <w:trHeight w:hRule="exact" w:val="288"/>
        </w:trPr>
        <w:tc>
          <w:tcPr>
            <w:tcW w:w="2309" w:type="dxa"/>
            <w:tcBorders>
              <w:top w:val="single" w:sz="4" w:space="0" w:color="000000"/>
              <w:left w:val="double" w:sz="5" w:space="0" w:color="000000"/>
              <w:bottom w:val="none" w:sz="0" w:space="0" w:color="020000"/>
              <w:right w:val="single" w:sz="4" w:space="0" w:color="000000"/>
            </w:tcBorders>
            <w:vAlign w:val="center"/>
          </w:tcPr>
          <w:p w:rsidR="00527C51" w:rsidRDefault="00CF0A89">
            <w:pPr>
              <w:spacing w:line="263" w:lineRule="exact"/>
              <w:ind w:left="120"/>
              <w:textAlignment w:val="baseline"/>
              <w:rPr>
                <w:rFonts w:eastAsia="Times New Roman"/>
                <w:color w:val="000000"/>
                <w:sz w:val="23"/>
              </w:rPr>
            </w:pPr>
            <w:r>
              <w:rPr>
                <w:rFonts w:eastAsia="Times New Roman"/>
                <w:color w:val="000000"/>
                <w:sz w:val="23"/>
              </w:rPr>
              <w:lastRenderedPageBreak/>
              <w:t>52. AWSSSC has</w:t>
            </w:r>
          </w:p>
        </w:tc>
        <w:tc>
          <w:tcPr>
            <w:tcW w:w="4334"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line="263" w:lineRule="exact"/>
              <w:ind w:right="2256"/>
              <w:jc w:val="right"/>
              <w:textAlignment w:val="baseline"/>
              <w:rPr>
                <w:rFonts w:eastAsia="Times New Roman"/>
                <w:color w:val="000000"/>
                <w:sz w:val="23"/>
              </w:rPr>
            </w:pPr>
            <w:r>
              <w:rPr>
                <w:rFonts w:eastAsia="Times New Roman"/>
                <w:color w:val="000000"/>
                <w:sz w:val="23"/>
              </w:rPr>
              <w:t>Bylaws Article XIX.</w:t>
            </w:r>
          </w:p>
        </w:tc>
        <w:tc>
          <w:tcPr>
            <w:tcW w:w="2544"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line="267" w:lineRule="exact"/>
              <w:ind w:left="111"/>
              <w:textAlignment w:val="baseline"/>
              <w:rPr>
                <w:rFonts w:eastAsia="Times New Roman"/>
                <w:color w:val="000000"/>
                <w:sz w:val="23"/>
              </w:rPr>
            </w:pPr>
            <w:r>
              <w:rPr>
                <w:rFonts w:eastAsia="Times New Roman"/>
                <w:color w:val="000000"/>
                <w:sz w:val="23"/>
              </w:rPr>
              <w:t>TWC §§ 13.004(a) and</w:t>
            </w:r>
          </w:p>
        </w:tc>
        <w:tc>
          <w:tcPr>
            <w:tcW w:w="2290" w:type="dxa"/>
            <w:tcBorders>
              <w:top w:val="single" w:sz="4" w:space="0" w:color="000000"/>
              <w:left w:val="single" w:sz="4" w:space="0" w:color="000000"/>
              <w:bottom w:val="none" w:sz="0" w:space="0" w:color="020000"/>
              <w:right w:val="single" w:sz="4" w:space="0" w:color="000000"/>
            </w:tcBorders>
            <w:vAlign w:val="center"/>
          </w:tcPr>
          <w:p w:rsidR="00527C51" w:rsidRDefault="00CF0A89">
            <w:pPr>
              <w:spacing w:line="268" w:lineRule="exact"/>
              <w:ind w:left="82"/>
              <w:textAlignment w:val="baseline"/>
              <w:rPr>
                <w:rFonts w:eastAsia="Times New Roman"/>
                <w:color w:val="000000"/>
                <w:sz w:val="23"/>
              </w:rPr>
            </w:pPr>
            <w:r>
              <w:rPr>
                <w:rFonts w:eastAsia="Times New Roman"/>
                <w:color w:val="000000"/>
                <w:sz w:val="23"/>
              </w:rPr>
              <w:t>PUC may exercise</w:t>
            </w:r>
          </w:p>
        </w:tc>
        <w:tc>
          <w:tcPr>
            <w:tcW w:w="1704" w:type="dxa"/>
            <w:tcBorders>
              <w:top w:val="single" w:sz="4" w:space="0" w:color="000000"/>
              <w:left w:val="single" w:sz="4" w:space="0" w:color="000000"/>
              <w:bottom w:val="none" w:sz="0" w:space="0" w:color="020000"/>
              <w:right w:val="double" w:sz="5" w:space="0" w:color="000000"/>
            </w:tcBorders>
            <w:vAlign w:val="center"/>
          </w:tcPr>
          <w:p w:rsidR="00527C51" w:rsidRDefault="00CF0A89">
            <w:pPr>
              <w:spacing w:line="273" w:lineRule="exact"/>
              <w:ind w:left="110"/>
              <w:textAlignment w:val="baseline"/>
              <w:rPr>
                <w:rFonts w:eastAsia="Times New Roman"/>
                <w:color w:val="000000"/>
                <w:sz w:val="23"/>
              </w:rPr>
            </w:pPr>
            <w:r>
              <w:rPr>
                <w:rFonts w:eastAsia="Times New Roman"/>
                <w:color w:val="000000"/>
                <w:sz w:val="23"/>
              </w:rPr>
              <w:t>TWC</w:t>
            </w:r>
          </w:p>
        </w:tc>
      </w:tr>
      <w:tr w:rsidR="00527C51">
        <w:tblPrEx>
          <w:tblCellMar>
            <w:top w:w="0" w:type="dxa"/>
            <w:bottom w:w="0" w:type="dxa"/>
          </w:tblCellMar>
        </w:tblPrEx>
        <w:trPr>
          <w:trHeight w:hRule="exact" w:val="816"/>
        </w:trPr>
        <w:tc>
          <w:tcPr>
            <w:tcW w:w="2309" w:type="dxa"/>
            <w:tcBorders>
              <w:top w:val="none" w:sz="0" w:space="0" w:color="020000"/>
              <w:left w:val="double" w:sz="5" w:space="0" w:color="000000"/>
              <w:bottom w:val="none" w:sz="0" w:space="0" w:color="020000"/>
              <w:right w:val="single" w:sz="4" w:space="0" w:color="000000"/>
            </w:tcBorders>
          </w:tcPr>
          <w:p w:rsidR="00527C51" w:rsidRDefault="00CF0A89">
            <w:pPr>
              <w:spacing w:line="270" w:lineRule="exact"/>
              <w:ind w:left="144"/>
              <w:textAlignment w:val="baseline"/>
              <w:rPr>
                <w:rFonts w:eastAsia="Times New Roman"/>
                <w:color w:val="000000"/>
                <w:sz w:val="23"/>
              </w:rPr>
            </w:pPr>
            <w:r>
              <w:rPr>
                <w:rFonts w:eastAsia="Times New Roman"/>
                <w:color w:val="000000"/>
                <w:sz w:val="23"/>
              </w:rPr>
              <w:t>failed to keep</w:t>
            </w:r>
          </w:p>
          <w:p w:rsidR="00527C51" w:rsidRDefault="00CF0A89">
            <w:pPr>
              <w:spacing w:line="268" w:lineRule="exact"/>
              <w:ind w:left="144"/>
              <w:textAlignment w:val="baseline"/>
              <w:rPr>
                <w:rFonts w:eastAsia="Times New Roman"/>
                <w:color w:val="000000"/>
                <w:sz w:val="23"/>
              </w:rPr>
            </w:pPr>
            <w:r>
              <w:rPr>
                <w:rFonts w:eastAsia="Times New Roman"/>
                <w:color w:val="000000"/>
                <w:sz w:val="23"/>
              </w:rPr>
              <w:t>required records and has destroyed records</w:t>
            </w:r>
          </w:p>
        </w:tc>
        <w:tc>
          <w:tcPr>
            <w:tcW w:w="4334" w:type="dxa"/>
            <w:tcBorders>
              <w:top w:val="none" w:sz="0" w:space="0" w:color="020000"/>
              <w:left w:val="single" w:sz="4" w:space="0" w:color="000000"/>
              <w:bottom w:val="none" w:sz="0" w:space="0" w:color="02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4" w:space="0" w:color="000000"/>
              <w:bottom w:val="none" w:sz="0" w:space="0" w:color="020000"/>
              <w:right w:val="single" w:sz="4" w:space="0" w:color="000000"/>
            </w:tcBorders>
          </w:tcPr>
          <w:p w:rsidR="00527C51" w:rsidRDefault="00CF0A89">
            <w:pPr>
              <w:spacing w:after="257" w:line="274" w:lineRule="exact"/>
              <w:ind w:left="108"/>
              <w:textAlignment w:val="baseline"/>
              <w:rPr>
                <w:rFonts w:eastAsia="Times New Roman"/>
                <w:color w:val="000000"/>
                <w:sz w:val="23"/>
              </w:rPr>
            </w:pPr>
            <w:r>
              <w:rPr>
                <w:rFonts w:eastAsia="Times New Roman"/>
                <w:color w:val="000000"/>
                <w:sz w:val="23"/>
              </w:rPr>
              <w:t xml:space="preserve">67.007. (annual </w:t>
            </w:r>
            <w:r>
              <w:rPr>
                <w:rFonts w:eastAsia="Times New Roman"/>
                <w:color w:val="000000"/>
                <w:sz w:val="23"/>
              </w:rPr>
              <w:br/>
              <w:t>meetings).</w:t>
            </w:r>
          </w:p>
        </w:tc>
        <w:tc>
          <w:tcPr>
            <w:tcW w:w="2290" w:type="dxa"/>
            <w:tcBorders>
              <w:top w:val="none" w:sz="0" w:space="0" w:color="020000"/>
              <w:left w:val="single" w:sz="4" w:space="0" w:color="000000"/>
              <w:bottom w:val="none" w:sz="0" w:space="0" w:color="020000"/>
              <w:right w:val="single" w:sz="4" w:space="0" w:color="000000"/>
            </w:tcBorders>
          </w:tcPr>
          <w:p w:rsidR="00527C51" w:rsidRDefault="00CF0A89">
            <w:pPr>
              <w:spacing w:line="268" w:lineRule="exact"/>
              <w:ind w:left="108"/>
              <w:textAlignment w:val="baseline"/>
              <w:rPr>
                <w:rFonts w:eastAsia="Times New Roman"/>
                <w:color w:val="000000"/>
                <w:sz w:val="23"/>
              </w:rPr>
            </w:pPr>
            <w:r>
              <w:rPr>
                <w:rFonts w:eastAsia="Times New Roman"/>
                <w:color w:val="000000"/>
                <w:sz w:val="23"/>
              </w:rPr>
              <w:t>original jurisdiction over AWSSSC, including the</w:t>
            </w:r>
          </w:p>
        </w:tc>
        <w:tc>
          <w:tcPr>
            <w:tcW w:w="1704" w:type="dxa"/>
            <w:tcBorders>
              <w:top w:val="none" w:sz="0" w:space="0" w:color="020000"/>
              <w:left w:val="single" w:sz="4" w:space="0" w:color="000000"/>
              <w:bottom w:val="none" w:sz="0" w:space="0" w:color="020000"/>
              <w:right w:val="double" w:sz="5" w:space="0" w:color="000000"/>
            </w:tcBorders>
          </w:tcPr>
          <w:p w:rsidR="00527C51" w:rsidRDefault="00CF0A89">
            <w:pPr>
              <w:spacing w:line="268" w:lineRule="exact"/>
              <w:ind w:left="108"/>
              <w:textAlignment w:val="baseline"/>
              <w:rPr>
                <w:rFonts w:eastAsia="Times New Roman"/>
                <w:color w:val="000000"/>
                <w:sz w:val="23"/>
              </w:rPr>
            </w:pPr>
            <w:r>
              <w:rPr>
                <w:rFonts w:eastAsia="Times New Roman"/>
                <w:color w:val="000000"/>
                <w:sz w:val="23"/>
              </w:rPr>
              <w:t xml:space="preserve">§13.004(a), </w:t>
            </w:r>
            <w:r>
              <w:rPr>
                <w:rFonts w:eastAsia="Times New Roman"/>
                <w:color w:val="000000"/>
                <w:sz w:val="23"/>
              </w:rPr>
              <w:br/>
              <w:t xml:space="preserve">16 TAC §§ </w:t>
            </w:r>
            <w:r>
              <w:rPr>
                <w:rFonts w:eastAsia="Times New Roman"/>
                <w:color w:val="000000"/>
                <w:sz w:val="23"/>
              </w:rPr>
              <w:br/>
              <w:t>24.35 and</w:t>
            </w:r>
          </w:p>
        </w:tc>
      </w:tr>
      <w:tr w:rsidR="00527C51">
        <w:tblPrEx>
          <w:tblCellMar>
            <w:top w:w="0" w:type="dxa"/>
            <w:bottom w:w="0" w:type="dxa"/>
          </w:tblCellMar>
        </w:tblPrEx>
        <w:trPr>
          <w:trHeight w:hRule="exact" w:val="1397"/>
        </w:trPr>
        <w:tc>
          <w:tcPr>
            <w:tcW w:w="2309" w:type="dxa"/>
            <w:tcBorders>
              <w:top w:val="none" w:sz="0" w:space="0" w:color="020000"/>
              <w:left w:val="double" w:sz="5" w:space="0" w:color="000000"/>
              <w:bottom w:val="single" w:sz="4" w:space="0" w:color="000000"/>
              <w:right w:val="single" w:sz="4" w:space="0" w:color="000000"/>
            </w:tcBorders>
          </w:tcPr>
          <w:p w:rsidR="00527C51" w:rsidRDefault="00CF0A89">
            <w:pPr>
              <w:spacing w:after="2" w:line="276" w:lineRule="exact"/>
              <w:ind w:left="108" w:right="468"/>
              <w:textAlignment w:val="baseline"/>
              <w:rPr>
                <w:rFonts w:eastAsia="Times New Roman"/>
                <w:color w:val="000000"/>
                <w:sz w:val="23"/>
              </w:rPr>
            </w:pPr>
            <w:r>
              <w:rPr>
                <w:rFonts w:eastAsia="Times New Roman"/>
                <w:color w:val="000000"/>
                <w:sz w:val="23"/>
              </w:rPr>
              <w:t>maintained on the corporation's computer(s), including in November 2014.</w:t>
            </w:r>
          </w:p>
        </w:tc>
        <w:tc>
          <w:tcPr>
            <w:tcW w:w="4334"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544" w:type="dxa"/>
            <w:tcBorders>
              <w:top w:val="none" w:sz="0" w:space="0" w:color="020000"/>
              <w:left w:val="single" w:sz="4" w:space="0" w:color="000000"/>
              <w:bottom w:val="single" w:sz="4" w:space="0" w:color="000000"/>
              <w:right w:val="single" w:sz="4"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290" w:type="dxa"/>
            <w:tcBorders>
              <w:top w:val="none" w:sz="0" w:space="0" w:color="020000"/>
              <w:left w:val="single" w:sz="4" w:space="0" w:color="000000"/>
              <w:bottom w:val="single" w:sz="4" w:space="0" w:color="000000"/>
              <w:right w:val="single" w:sz="4" w:space="0" w:color="000000"/>
            </w:tcBorders>
          </w:tcPr>
          <w:p w:rsidR="00527C51" w:rsidRDefault="00CF0A89">
            <w:pPr>
              <w:spacing w:after="12" w:line="275" w:lineRule="exact"/>
              <w:ind w:left="108"/>
              <w:textAlignment w:val="baseline"/>
              <w:rPr>
                <w:rFonts w:eastAsia="Times New Roman"/>
                <w:color w:val="000000"/>
                <w:sz w:val="23"/>
              </w:rPr>
            </w:pPr>
            <w:r>
              <w:rPr>
                <w:rFonts w:eastAsia="Times New Roman"/>
                <w:color w:val="000000"/>
                <w:sz w:val="23"/>
              </w:rPr>
              <w:t>dissolution of the board, the imposition of a receiver, and original rate jurisdiction.</w:t>
            </w:r>
          </w:p>
        </w:tc>
        <w:tc>
          <w:tcPr>
            <w:tcW w:w="1704" w:type="dxa"/>
            <w:tcBorders>
              <w:top w:val="none" w:sz="0" w:space="0" w:color="020000"/>
              <w:left w:val="single" w:sz="4" w:space="0" w:color="000000"/>
              <w:bottom w:val="single" w:sz="4" w:space="0" w:color="000000"/>
              <w:right w:val="double" w:sz="5" w:space="0" w:color="000000"/>
            </w:tcBorders>
          </w:tcPr>
          <w:p w:rsidR="00527C51" w:rsidRDefault="00CF0A89">
            <w:pPr>
              <w:spacing w:after="1116" w:line="271" w:lineRule="exact"/>
              <w:ind w:left="110"/>
              <w:textAlignment w:val="baseline"/>
              <w:rPr>
                <w:rFonts w:eastAsia="Times New Roman"/>
                <w:color w:val="000000"/>
                <w:sz w:val="23"/>
              </w:rPr>
            </w:pPr>
            <w:r>
              <w:rPr>
                <w:rFonts w:eastAsia="Times New Roman"/>
                <w:color w:val="000000"/>
                <w:sz w:val="23"/>
              </w:rPr>
              <w:t>24.141.</w:t>
            </w:r>
          </w:p>
        </w:tc>
      </w:tr>
    </w:tbl>
    <w:p w:rsidR="00527C51" w:rsidRDefault="00527C51">
      <w:pPr>
        <w:sectPr w:rsidR="00527C51">
          <w:pgSz w:w="15840" w:h="12240" w:orient="landscape"/>
          <w:pgMar w:top="1760" w:right="1381" w:bottom="7544" w:left="1219" w:header="720" w:footer="720" w:gutter="0"/>
          <w:cols w:space="720"/>
        </w:sectPr>
      </w:pPr>
    </w:p>
    <w:p w:rsidR="00527C51" w:rsidRDefault="00CF0A89">
      <w:pPr>
        <w:spacing w:before="17" w:line="261" w:lineRule="exact"/>
        <w:jc w:val="center"/>
        <w:textAlignment w:val="baseline"/>
        <w:rPr>
          <w:rFonts w:eastAsia="Times New Roman"/>
          <w:color w:val="000000"/>
          <w:spacing w:val="2"/>
          <w:sz w:val="24"/>
        </w:rPr>
      </w:pPr>
      <w:r>
        <w:rPr>
          <w:rFonts w:eastAsia="Times New Roman"/>
          <w:color w:val="000000"/>
          <w:spacing w:val="2"/>
          <w:sz w:val="24"/>
        </w:rPr>
        <w:lastRenderedPageBreak/>
        <w:t>DOCKET NO. 43146</w:t>
      </w:r>
    </w:p>
    <w:p w:rsidR="00527C51" w:rsidRDefault="00CF0A89">
      <w:pPr>
        <w:spacing w:before="12" w:after="398" w:line="261" w:lineRule="exact"/>
        <w:jc w:val="center"/>
        <w:textAlignment w:val="baseline"/>
        <w:rPr>
          <w:rFonts w:eastAsia="Times New Roman"/>
          <w:color w:val="000000"/>
          <w:spacing w:val="-1"/>
          <w:sz w:val="24"/>
        </w:rPr>
      </w:pPr>
      <w:r>
        <w:rPr>
          <w:rFonts w:eastAsia="Times New Roman"/>
          <w:color w:val="000000"/>
          <w:spacing w:val="-1"/>
          <w:sz w:val="24"/>
        </w:rPr>
        <w:t>SOAH DOCKET NO. 473-16-2033.WS</w:t>
      </w:r>
    </w:p>
    <w:p w:rsidR="00527C51" w:rsidRDefault="00527C51">
      <w:pPr>
        <w:spacing w:before="12" w:after="398" w:line="261" w:lineRule="exact"/>
        <w:sectPr w:rsidR="00527C51">
          <w:pgSz w:w="12240" w:h="15840"/>
          <w:pgMar w:top="1340" w:right="4122" w:bottom="10924" w:left="4138" w:header="720" w:footer="720" w:gutter="0"/>
          <w:cols w:space="720"/>
        </w:sectPr>
      </w:pPr>
    </w:p>
    <w:p w:rsidR="00527C51" w:rsidRDefault="00CF0A89">
      <w:pPr>
        <w:spacing w:line="274" w:lineRule="exact"/>
        <w:textAlignment w:val="baseline"/>
        <w:rPr>
          <w:rFonts w:eastAsia="Times New Roman"/>
          <w:color w:val="000000"/>
          <w:sz w:val="24"/>
        </w:rPr>
      </w:pPr>
      <w:r>
        <w:rPr>
          <w:rFonts w:eastAsia="Times New Roman"/>
          <w:color w:val="000000"/>
          <w:sz w:val="24"/>
        </w:rPr>
        <w:t xml:space="preserve">COMPLAINT OF CAROL D. GILLESPIE AGAINST AVALON WATER SUPPLY AND SEWER SERVICES CORPORATION (37985-1) </w:t>
      </w:r>
    </w:p>
    <w:p w:rsidR="00527C51" w:rsidRDefault="00CF0A89">
      <w:pPr>
        <w:spacing w:before="38" w:line="261" w:lineRule="exact"/>
        <w:jc w:val="right"/>
        <w:textAlignment w:val="baseline"/>
        <w:rPr>
          <w:rFonts w:eastAsia="Times New Roman"/>
          <w:color w:val="000000"/>
          <w:spacing w:val="6"/>
          <w:sz w:val="24"/>
        </w:rPr>
      </w:pPr>
      <w:r>
        <w:br w:type="column"/>
      </w:r>
      <w:r>
        <w:rPr>
          <w:rFonts w:eastAsia="Times New Roman"/>
          <w:color w:val="000000"/>
          <w:spacing w:val="6"/>
          <w:sz w:val="24"/>
        </w:rPr>
        <w:t>BEFORE THE</w:t>
      </w:r>
    </w:p>
    <w:p w:rsidR="00527C51" w:rsidRDefault="00CF0A89">
      <w:pPr>
        <w:spacing w:before="286" w:line="261" w:lineRule="exact"/>
        <w:textAlignment w:val="baseline"/>
        <w:rPr>
          <w:rFonts w:eastAsia="Times New Roman"/>
          <w:color w:val="000000"/>
          <w:spacing w:val="2"/>
          <w:sz w:val="24"/>
        </w:rPr>
      </w:pPr>
      <w:r>
        <w:rPr>
          <w:rFonts w:eastAsia="Times New Roman"/>
          <w:color w:val="000000"/>
          <w:spacing w:val="2"/>
          <w:sz w:val="24"/>
        </w:rPr>
        <w:t>PUBLIC UTILITY COMMISSION</w:t>
      </w:r>
    </w:p>
    <w:p w:rsidR="00527C51" w:rsidRDefault="00CF0A89">
      <w:pPr>
        <w:spacing w:before="295" w:line="253" w:lineRule="exact"/>
        <w:jc w:val="right"/>
        <w:textAlignment w:val="baseline"/>
        <w:rPr>
          <w:rFonts w:eastAsia="Times New Roman"/>
          <w:color w:val="000000"/>
          <w:spacing w:val="2"/>
          <w:sz w:val="24"/>
        </w:rPr>
      </w:pPr>
      <w:r>
        <w:rPr>
          <w:rFonts w:eastAsia="Times New Roman"/>
          <w:color w:val="000000"/>
          <w:spacing w:val="2"/>
          <w:sz w:val="24"/>
        </w:rPr>
        <w:t>OF TEXAS</w:t>
      </w:r>
    </w:p>
    <w:p w:rsidR="00527C51" w:rsidRDefault="00527C51">
      <w:pPr>
        <w:sectPr w:rsidR="00527C51">
          <w:type w:val="continuous"/>
          <w:pgSz w:w="12240" w:h="15840"/>
          <w:pgMar w:top="1340" w:right="1598" w:bottom="10924" w:left="1334" w:header="720" w:footer="720" w:gutter="0"/>
          <w:cols w:num="2" w:space="0" w:equalWidth="0">
            <w:col w:w="4085" w:space="1589"/>
            <w:col w:w="3634" w:space="0"/>
          </w:cols>
        </w:sectPr>
      </w:pPr>
    </w:p>
    <w:p w:rsidR="00527C51" w:rsidRDefault="00CF0A89">
      <w:pPr>
        <w:spacing w:before="548" w:line="261" w:lineRule="exact"/>
        <w:jc w:val="center"/>
        <w:textAlignment w:val="baseline"/>
        <w:rPr>
          <w:rFonts w:eastAsia="Times New Roman"/>
          <w:color w:val="000000"/>
          <w:spacing w:val="-3"/>
          <w:sz w:val="24"/>
        </w:rPr>
      </w:pPr>
      <w:r>
        <w:rPr>
          <w:rFonts w:eastAsia="Times New Roman"/>
          <w:color w:val="000000"/>
          <w:spacing w:val="-3"/>
          <w:sz w:val="24"/>
        </w:rPr>
        <w:t>ATTACHMENT D</w:t>
      </w:r>
    </w:p>
    <w:p w:rsidR="00527C51" w:rsidRDefault="00527C51">
      <w:pPr>
        <w:sectPr w:rsidR="00527C51">
          <w:type w:val="continuous"/>
          <w:pgSz w:w="12240" w:h="15840"/>
          <w:pgMar w:top="1340" w:right="5158" w:bottom="10924" w:left="5122" w:header="720" w:footer="720" w:gutter="0"/>
          <w:cols w:space="720"/>
        </w:sectPr>
      </w:pPr>
    </w:p>
    <w:p w:rsidR="00527C51" w:rsidRDefault="00527C51">
      <w:pPr>
        <w:spacing w:before="58" w:line="20" w:lineRule="exact"/>
      </w:pPr>
    </w:p>
    <w:tbl>
      <w:tblPr>
        <w:tblW w:w="0" w:type="auto"/>
        <w:tblInd w:w="77" w:type="dxa"/>
        <w:tblLayout w:type="fixed"/>
        <w:tblCellMar>
          <w:left w:w="0" w:type="dxa"/>
          <w:right w:w="0" w:type="dxa"/>
        </w:tblCellMar>
        <w:tblLook w:val="0000" w:firstRow="0" w:lastRow="0" w:firstColumn="0" w:lastColumn="0" w:noHBand="0" w:noVBand="0"/>
      </w:tblPr>
      <w:tblGrid>
        <w:gridCol w:w="7742"/>
        <w:gridCol w:w="1796"/>
        <w:gridCol w:w="1708"/>
        <w:gridCol w:w="1704"/>
        <w:gridCol w:w="1416"/>
      </w:tblGrid>
      <w:tr w:rsidR="00527C51">
        <w:tblPrEx>
          <w:tblCellMar>
            <w:top w:w="0" w:type="dxa"/>
            <w:bottom w:w="0" w:type="dxa"/>
          </w:tblCellMar>
        </w:tblPrEx>
        <w:trPr>
          <w:trHeight w:hRule="exact" w:val="1454"/>
        </w:trPr>
        <w:tc>
          <w:tcPr>
            <w:tcW w:w="7742" w:type="dxa"/>
            <w:tcBorders>
              <w:top w:val="double" w:sz="15" w:space="0" w:color="000000"/>
              <w:left w:val="double" w:sz="15" w:space="0" w:color="000000"/>
              <w:bottom w:val="double" w:sz="15" w:space="0" w:color="000000"/>
              <w:right w:val="double" w:sz="15" w:space="0" w:color="000000"/>
            </w:tcBorders>
          </w:tcPr>
          <w:p w:rsidR="00527C51" w:rsidRDefault="00CF0A89">
            <w:pPr>
              <w:spacing w:before="39" w:line="275" w:lineRule="exact"/>
              <w:ind w:right="670"/>
              <w:jc w:val="right"/>
              <w:textAlignment w:val="baseline"/>
              <w:rPr>
                <w:rFonts w:eastAsia="Times New Roman"/>
                <w:color w:val="000000"/>
                <w:sz w:val="23"/>
              </w:rPr>
            </w:pPr>
            <w:r>
              <w:rPr>
                <w:rFonts w:eastAsia="Times New Roman"/>
                <w:color w:val="000000"/>
                <w:sz w:val="23"/>
              </w:rPr>
              <w:t>Alleged Deficiency (including factual background and date of</w:t>
            </w:r>
          </w:p>
          <w:p w:rsidR="00527C51" w:rsidRDefault="00CF0A89">
            <w:pPr>
              <w:spacing w:after="858" w:line="273" w:lineRule="exact"/>
              <w:ind w:right="3190"/>
              <w:jc w:val="right"/>
              <w:textAlignment w:val="baseline"/>
              <w:rPr>
                <w:rFonts w:eastAsia="Times New Roman"/>
                <w:color w:val="000000"/>
                <w:sz w:val="23"/>
              </w:rPr>
            </w:pPr>
            <w:r>
              <w:rPr>
                <w:rFonts w:eastAsia="Times New Roman"/>
                <w:color w:val="000000"/>
                <w:sz w:val="23"/>
              </w:rPr>
              <w:t>occurrence)</w:t>
            </w:r>
          </w:p>
        </w:tc>
        <w:tc>
          <w:tcPr>
            <w:tcW w:w="1796" w:type="dxa"/>
            <w:tcBorders>
              <w:top w:val="double" w:sz="15" w:space="0" w:color="000000"/>
              <w:left w:val="double" w:sz="15" w:space="0" w:color="000000"/>
              <w:bottom w:val="double" w:sz="15" w:space="0" w:color="000000"/>
              <w:right w:val="double" w:sz="15" w:space="0" w:color="000000"/>
            </w:tcBorders>
          </w:tcPr>
          <w:p w:rsidR="00527C51" w:rsidRDefault="00CF0A89">
            <w:pPr>
              <w:spacing w:before="43" w:after="27" w:line="275" w:lineRule="exact"/>
              <w:jc w:val="center"/>
              <w:textAlignment w:val="baseline"/>
              <w:rPr>
                <w:rFonts w:eastAsia="Times New Roman"/>
                <w:color w:val="000000"/>
                <w:sz w:val="23"/>
              </w:rPr>
            </w:pPr>
            <w:r>
              <w:rPr>
                <w:rFonts w:eastAsia="Times New Roman"/>
                <w:color w:val="000000"/>
                <w:sz w:val="23"/>
              </w:rPr>
              <w:t xml:space="preserve">Detailed </w:t>
            </w:r>
            <w:r>
              <w:rPr>
                <w:rFonts w:eastAsia="Times New Roman"/>
                <w:color w:val="000000"/>
                <w:sz w:val="23"/>
              </w:rPr>
              <w:br/>
              <w:t xml:space="preserve">Statutory Basis </w:t>
            </w:r>
            <w:r>
              <w:rPr>
                <w:rFonts w:eastAsia="Times New Roman"/>
                <w:color w:val="000000"/>
                <w:sz w:val="23"/>
              </w:rPr>
              <w:br/>
              <w:t xml:space="preserve">for </w:t>
            </w:r>
            <w:r>
              <w:rPr>
                <w:rFonts w:eastAsia="Times New Roman"/>
                <w:color w:val="000000"/>
                <w:sz w:val="23"/>
              </w:rPr>
              <w:br/>
              <w:t xml:space="preserve">Commission </w:t>
            </w:r>
            <w:r>
              <w:rPr>
                <w:rFonts w:eastAsia="Times New Roman"/>
                <w:color w:val="000000"/>
                <w:sz w:val="23"/>
              </w:rPr>
              <w:br/>
              <w:t>Jurisdiction</w:t>
            </w:r>
          </w:p>
        </w:tc>
        <w:tc>
          <w:tcPr>
            <w:tcW w:w="1708" w:type="dxa"/>
            <w:tcBorders>
              <w:top w:val="double" w:sz="15" w:space="0" w:color="000000"/>
              <w:left w:val="double" w:sz="15" w:space="0" w:color="000000"/>
              <w:bottom w:val="double" w:sz="15" w:space="0" w:color="000000"/>
              <w:right w:val="double" w:sz="15" w:space="0" w:color="000000"/>
            </w:tcBorders>
          </w:tcPr>
          <w:p w:rsidR="00527C51" w:rsidRDefault="00CF0A89">
            <w:pPr>
              <w:spacing w:before="49" w:after="858" w:line="269" w:lineRule="exact"/>
              <w:jc w:val="center"/>
              <w:textAlignment w:val="baseline"/>
              <w:rPr>
                <w:rFonts w:eastAsia="Times New Roman"/>
                <w:color w:val="000000"/>
                <w:sz w:val="23"/>
              </w:rPr>
            </w:pPr>
            <w:r>
              <w:rPr>
                <w:rFonts w:eastAsia="Times New Roman"/>
                <w:color w:val="000000"/>
                <w:sz w:val="23"/>
              </w:rPr>
              <w:t xml:space="preserve">Legal Cause </w:t>
            </w:r>
            <w:r>
              <w:rPr>
                <w:rFonts w:eastAsia="Times New Roman"/>
                <w:color w:val="000000"/>
                <w:sz w:val="23"/>
              </w:rPr>
              <w:br/>
              <w:t>of Action</w:t>
            </w:r>
          </w:p>
        </w:tc>
        <w:tc>
          <w:tcPr>
            <w:tcW w:w="1704" w:type="dxa"/>
            <w:tcBorders>
              <w:top w:val="double" w:sz="15" w:space="0" w:color="000000"/>
              <w:left w:val="double" w:sz="15" w:space="0" w:color="000000"/>
              <w:bottom w:val="double" w:sz="15" w:space="0" w:color="000000"/>
              <w:right w:val="double" w:sz="15" w:space="0" w:color="000000"/>
            </w:tcBorders>
          </w:tcPr>
          <w:p w:rsidR="00527C51" w:rsidRDefault="00CF0A89">
            <w:pPr>
              <w:spacing w:before="49" w:after="858" w:line="269" w:lineRule="exact"/>
              <w:jc w:val="center"/>
              <w:textAlignment w:val="baseline"/>
              <w:rPr>
                <w:rFonts w:eastAsia="Times New Roman"/>
                <w:color w:val="000000"/>
                <w:sz w:val="23"/>
              </w:rPr>
            </w:pPr>
            <w:r>
              <w:rPr>
                <w:rFonts w:eastAsia="Times New Roman"/>
                <w:color w:val="000000"/>
                <w:sz w:val="23"/>
              </w:rPr>
              <w:t xml:space="preserve">Remedy </w:t>
            </w:r>
            <w:r>
              <w:rPr>
                <w:rFonts w:eastAsia="Times New Roman"/>
                <w:color w:val="000000"/>
                <w:sz w:val="23"/>
              </w:rPr>
              <w:br/>
              <w:t>Description</w:t>
            </w:r>
          </w:p>
        </w:tc>
        <w:tc>
          <w:tcPr>
            <w:tcW w:w="1416" w:type="dxa"/>
            <w:tcBorders>
              <w:top w:val="double" w:sz="15" w:space="0" w:color="000000"/>
              <w:left w:val="double" w:sz="15" w:space="0" w:color="000000"/>
              <w:bottom w:val="double" w:sz="15" w:space="0" w:color="000000"/>
              <w:right w:val="single" w:sz="7" w:space="0" w:color="000000"/>
            </w:tcBorders>
          </w:tcPr>
          <w:p w:rsidR="00527C51" w:rsidRDefault="00CF0A89">
            <w:pPr>
              <w:spacing w:before="43" w:after="27" w:line="275" w:lineRule="exact"/>
              <w:jc w:val="center"/>
              <w:textAlignment w:val="baseline"/>
              <w:rPr>
                <w:rFonts w:eastAsia="Times New Roman"/>
                <w:color w:val="000000"/>
                <w:sz w:val="23"/>
              </w:rPr>
            </w:pPr>
            <w:r>
              <w:rPr>
                <w:rFonts w:eastAsia="Times New Roman"/>
                <w:color w:val="000000"/>
                <w:sz w:val="23"/>
              </w:rPr>
              <w:t xml:space="preserve">Statutory </w:t>
            </w:r>
            <w:r>
              <w:rPr>
                <w:rFonts w:eastAsia="Times New Roman"/>
                <w:color w:val="000000"/>
                <w:sz w:val="23"/>
              </w:rPr>
              <w:br/>
              <w:t xml:space="preserve">and </w:t>
            </w:r>
            <w:r>
              <w:rPr>
                <w:rFonts w:eastAsia="Times New Roman"/>
                <w:color w:val="000000"/>
                <w:sz w:val="23"/>
              </w:rPr>
              <w:br/>
              <w:t xml:space="preserve">Regulatory </w:t>
            </w:r>
            <w:r>
              <w:rPr>
                <w:rFonts w:eastAsia="Times New Roman"/>
                <w:color w:val="000000"/>
                <w:sz w:val="23"/>
              </w:rPr>
              <w:br/>
              <w:t xml:space="preserve">Authority </w:t>
            </w:r>
            <w:r>
              <w:rPr>
                <w:rFonts w:eastAsia="Times New Roman"/>
                <w:color w:val="000000"/>
                <w:sz w:val="23"/>
              </w:rPr>
              <w:br/>
              <w:t>for Remedy</w:t>
            </w:r>
          </w:p>
        </w:tc>
      </w:tr>
      <w:tr w:rsidR="00527C51">
        <w:tblPrEx>
          <w:tblCellMar>
            <w:top w:w="0" w:type="dxa"/>
            <w:bottom w:w="0" w:type="dxa"/>
          </w:tblCellMar>
        </w:tblPrEx>
        <w:trPr>
          <w:trHeight w:hRule="exact" w:val="332"/>
        </w:trPr>
        <w:tc>
          <w:tcPr>
            <w:tcW w:w="774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3" w:line="269" w:lineRule="exact"/>
              <w:ind w:left="91"/>
              <w:textAlignment w:val="baseline"/>
              <w:rPr>
                <w:rFonts w:eastAsia="Times New Roman"/>
                <w:color w:val="000000"/>
                <w:sz w:val="23"/>
              </w:rPr>
            </w:pPr>
            <w:r>
              <w:rPr>
                <w:rFonts w:eastAsia="Times New Roman"/>
                <w:color w:val="000000"/>
                <w:sz w:val="23"/>
              </w:rPr>
              <w:t>AWSSSC's meeting notices, including subjects such as</w:t>
            </w:r>
          </w:p>
        </w:tc>
        <w:tc>
          <w:tcPr>
            <w:tcW w:w="1796"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3" w:line="269" w:lineRule="exact"/>
              <w:ind w:left="115"/>
              <w:textAlignment w:val="baseline"/>
              <w:rPr>
                <w:rFonts w:eastAsia="Times New Roman"/>
                <w:color w:val="000000"/>
                <w:sz w:val="23"/>
              </w:rPr>
            </w:pPr>
            <w:r>
              <w:rPr>
                <w:rFonts w:eastAsia="Times New Roman"/>
                <w:color w:val="000000"/>
                <w:sz w:val="23"/>
              </w:rPr>
              <w:t>Bylaws Article</w:t>
            </w:r>
          </w:p>
        </w:tc>
        <w:tc>
          <w:tcPr>
            <w:tcW w:w="1708"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3" w:line="269" w:lineRule="exact"/>
              <w:ind w:left="114"/>
              <w:textAlignment w:val="baseline"/>
              <w:rPr>
                <w:rFonts w:eastAsia="Times New Roman"/>
                <w:color w:val="000000"/>
                <w:sz w:val="23"/>
              </w:rPr>
            </w:pPr>
            <w:r>
              <w:rPr>
                <w:rFonts w:eastAsia="Times New Roman"/>
                <w:color w:val="000000"/>
                <w:sz w:val="23"/>
              </w:rPr>
              <w:t>TWC §</w:t>
            </w:r>
          </w:p>
        </w:tc>
        <w:tc>
          <w:tcPr>
            <w:tcW w:w="1704"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5" w:line="267" w:lineRule="exact"/>
              <w:ind w:left="91"/>
              <w:textAlignment w:val="baseline"/>
              <w:rPr>
                <w:rFonts w:eastAsia="Times New Roman"/>
                <w:color w:val="000000"/>
                <w:sz w:val="23"/>
              </w:rPr>
            </w:pPr>
            <w:r>
              <w:rPr>
                <w:rFonts w:eastAsia="Times New Roman"/>
                <w:color w:val="000000"/>
                <w:sz w:val="23"/>
              </w:rPr>
              <w:t>PUC may</w:t>
            </w:r>
          </w:p>
        </w:tc>
        <w:tc>
          <w:tcPr>
            <w:tcW w:w="1416" w:type="dxa"/>
            <w:tcBorders>
              <w:top w:val="double" w:sz="15" w:space="0" w:color="000000"/>
              <w:left w:val="double" w:sz="15" w:space="0" w:color="000000"/>
              <w:bottom w:val="none" w:sz="0" w:space="0" w:color="020000"/>
              <w:right w:val="single" w:sz="7" w:space="0" w:color="000000"/>
            </w:tcBorders>
            <w:vAlign w:val="center"/>
          </w:tcPr>
          <w:p w:rsidR="00527C51" w:rsidRDefault="00CF0A89">
            <w:pPr>
              <w:spacing w:before="49" w:line="273" w:lineRule="exact"/>
              <w:ind w:left="115"/>
              <w:textAlignment w:val="baseline"/>
              <w:rPr>
                <w:rFonts w:eastAsia="Times New Roman"/>
                <w:color w:val="000000"/>
                <w:sz w:val="23"/>
              </w:rPr>
            </w:pPr>
            <w:r>
              <w:rPr>
                <w:rFonts w:eastAsia="Times New Roman"/>
                <w:color w:val="000000"/>
                <w:sz w:val="23"/>
              </w:rPr>
              <w:t>TWC §</w:t>
            </w:r>
          </w:p>
        </w:tc>
      </w:tr>
      <w:tr w:rsidR="00527C51">
        <w:tblPrEx>
          <w:tblCellMar>
            <w:top w:w="0" w:type="dxa"/>
            <w:bottom w:w="0" w:type="dxa"/>
          </w:tblCellMar>
        </w:tblPrEx>
        <w:trPr>
          <w:trHeight w:hRule="exact" w:val="297"/>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22" w:line="270" w:lineRule="exact"/>
              <w:ind w:left="91"/>
              <w:textAlignment w:val="baseline"/>
              <w:rPr>
                <w:rFonts w:eastAsia="Times New Roman"/>
                <w:color w:val="000000"/>
                <w:sz w:val="23"/>
              </w:rPr>
            </w:pPr>
            <w:r>
              <w:rPr>
                <w:rFonts w:eastAsia="Times New Roman"/>
                <w:color w:val="000000"/>
                <w:sz w:val="23"/>
              </w:rPr>
              <w:t>"General Manager's Report," "Operator's Report," "President's Report" and</w:t>
            </w:r>
          </w:p>
        </w:tc>
        <w:tc>
          <w:tcPr>
            <w:tcW w:w="179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22" w:line="270" w:lineRule="exact"/>
              <w:ind w:left="115"/>
              <w:textAlignment w:val="baseline"/>
              <w:rPr>
                <w:rFonts w:eastAsia="Times New Roman"/>
                <w:color w:val="000000"/>
                <w:sz w:val="23"/>
              </w:rPr>
            </w:pPr>
            <w:r>
              <w:rPr>
                <w:rFonts w:eastAsia="Times New Roman"/>
                <w:color w:val="000000"/>
                <w:sz w:val="23"/>
              </w:rPr>
              <w:t>V, Sections 1 &amp;</w:t>
            </w:r>
          </w:p>
        </w:tc>
        <w:tc>
          <w:tcPr>
            <w:tcW w:w="170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22" w:line="270" w:lineRule="exact"/>
              <w:ind w:left="114"/>
              <w:textAlignment w:val="baseline"/>
              <w:rPr>
                <w:rFonts w:eastAsia="Times New Roman"/>
                <w:color w:val="000000"/>
                <w:sz w:val="23"/>
              </w:rPr>
            </w:pPr>
            <w:r>
              <w:rPr>
                <w:rFonts w:eastAsia="Times New Roman"/>
                <w:color w:val="000000"/>
                <w:sz w:val="23"/>
              </w:rPr>
              <w:t>13.004(a)(2)</w:t>
            </w:r>
          </w:p>
        </w:tc>
        <w:tc>
          <w:tcPr>
            <w:tcW w:w="170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22" w:line="270" w:lineRule="exact"/>
              <w:ind w:left="91"/>
              <w:textAlignment w:val="baseline"/>
              <w:rPr>
                <w:rFonts w:eastAsia="Times New Roman"/>
                <w:color w:val="000000"/>
                <w:sz w:val="23"/>
              </w:rPr>
            </w:pPr>
            <w:r>
              <w:rPr>
                <w:rFonts w:eastAsia="Times New Roman"/>
                <w:color w:val="000000"/>
                <w:sz w:val="23"/>
              </w:rPr>
              <w:t>exercise</w:t>
            </w:r>
          </w:p>
        </w:tc>
        <w:tc>
          <w:tcPr>
            <w:tcW w:w="1416" w:type="dxa"/>
            <w:tcBorders>
              <w:top w:val="none" w:sz="0" w:space="0" w:color="020000"/>
              <w:left w:val="double" w:sz="15" w:space="0" w:color="000000"/>
              <w:bottom w:val="none" w:sz="0" w:space="0" w:color="020000"/>
              <w:right w:val="single" w:sz="7" w:space="0" w:color="000000"/>
            </w:tcBorders>
            <w:vAlign w:val="center"/>
          </w:tcPr>
          <w:p w:rsidR="00527C51" w:rsidRDefault="00CF0A89">
            <w:pPr>
              <w:spacing w:after="27" w:line="265" w:lineRule="exact"/>
              <w:ind w:left="115"/>
              <w:textAlignment w:val="baseline"/>
              <w:rPr>
                <w:rFonts w:eastAsia="Times New Roman"/>
                <w:color w:val="000000"/>
                <w:sz w:val="23"/>
              </w:rPr>
            </w:pPr>
            <w:r>
              <w:rPr>
                <w:rFonts w:eastAsia="Times New Roman"/>
                <w:color w:val="000000"/>
                <w:sz w:val="23"/>
              </w:rPr>
              <w:t>13.004(a),</w:t>
            </w:r>
          </w:p>
        </w:tc>
      </w:tr>
      <w:tr w:rsidR="00527C51">
        <w:tblPrEx>
          <w:tblCellMar>
            <w:top w:w="0" w:type="dxa"/>
            <w:bottom w:w="0" w:type="dxa"/>
          </w:tblCellMar>
        </w:tblPrEx>
        <w:trPr>
          <w:trHeight w:hRule="exact" w:val="269"/>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5" w:lineRule="exact"/>
              <w:ind w:left="91"/>
              <w:textAlignment w:val="baseline"/>
              <w:rPr>
                <w:rFonts w:eastAsia="Times New Roman"/>
                <w:color w:val="000000"/>
                <w:sz w:val="23"/>
              </w:rPr>
            </w:pPr>
            <w:r>
              <w:rPr>
                <w:rFonts w:eastAsia="Times New Roman"/>
                <w:color w:val="000000"/>
                <w:sz w:val="23"/>
              </w:rPr>
              <w:t>"Financials" are in flagrant violation of the TOMA meeting notice</w:t>
            </w:r>
          </w:p>
        </w:tc>
        <w:tc>
          <w:tcPr>
            <w:tcW w:w="179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5" w:lineRule="exact"/>
              <w:ind w:left="115"/>
              <w:textAlignment w:val="baseline"/>
              <w:rPr>
                <w:rFonts w:eastAsia="Times New Roman"/>
                <w:color w:val="000000"/>
                <w:sz w:val="23"/>
              </w:rPr>
            </w:pPr>
            <w:r>
              <w:rPr>
                <w:rFonts w:eastAsia="Times New Roman"/>
                <w:color w:val="000000"/>
                <w:sz w:val="23"/>
              </w:rPr>
              <w:t>4. TOMA §§</w:t>
            </w:r>
          </w:p>
        </w:tc>
        <w:tc>
          <w:tcPr>
            <w:tcW w:w="170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5" w:lineRule="exact"/>
              <w:ind w:left="114"/>
              <w:textAlignment w:val="baseline"/>
              <w:rPr>
                <w:rFonts w:eastAsia="Times New Roman"/>
                <w:color w:val="000000"/>
                <w:sz w:val="23"/>
              </w:rPr>
            </w:pPr>
            <w:r>
              <w:rPr>
                <w:rFonts w:eastAsia="Times New Roman"/>
                <w:color w:val="000000"/>
                <w:sz w:val="23"/>
              </w:rPr>
              <w:t>(including</w:t>
            </w:r>
          </w:p>
        </w:tc>
        <w:tc>
          <w:tcPr>
            <w:tcW w:w="170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3" w:line="252" w:lineRule="exact"/>
              <w:ind w:left="91"/>
              <w:textAlignment w:val="baseline"/>
              <w:rPr>
                <w:rFonts w:eastAsia="Times New Roman"/>
                <w:color w:val="000000"/>
                <w:sz w:val="23"/>
              </w:rPr>
            </w:pPr>
            <w:r>
              <w:rPr>
                <w:rFonts w:eastAsia="Times New Roman"/>
                <w:color w:val="000000"/>
                <w:sz w:val="23"/>
              </w:rPr>
              <w:t>original</w:t>
            </w:r>
          </w:p>
        </w:tc>
        <w:tc>
          <w:tcPr>
            <w:tcW w:w="1416" w:type="dxa"/>
            <w:tcBorders>
              <w:top w:val="none" w:sz="0" w:space="0" w:color="020000"/>
              <w:left w:val="double" w:sz="15" w:space="0" w:color="000000"/>
              <w:bottom w:val="none" w:sz="0" w:space="0" w:color="020000"/>
              <w:right w:val="single" w:sz="7" w:space="0" w:color="000000"/>
            </w:tcBorders>
            <w:vAlign w:val="center"/>
          </w:tcPr>
          <w:p w:rsidR="00527C51" w:rsidRDefault="00CF0A89">
            <w:pPr>
              <w:spacing w:after="4" w:line="251" w:lineRule="exact"/>
              <w:ind w:left="115"/>
              <w:textAlignment w:val="baseline"/>
              <w:rPr>
                <w:rFonts w:eastAsia="Times New Roman"/>
                <w:color w:val="000000"/>
                <w:sz w:val="23"/>
              </w:rPr>
            </w:pPr>
            <w:r>
              <w:rPr>
                <w:rFonts w:eastAsia="Times New Roman"/>
                <w:color w:val="000000"/>
                <w:sz w:val="23"/>
              </w:rPr>
              <w:t>16 TAC §§</w:t>
            </w:r>
          </w:p>
        </w:tc>
      </w:tr>
      <w:tr w:rsidR="00527C51">
        <w:tblPrEx>
          <w:tblCellMar>
            <w:top w:w="0" w:type="dxa"/>
            <w:bottom w:w="0" w:type="dxa"/>
          </w:tblCellMar>
        </w:tblPrEx>
        <w:trPr>
          <w:trHeight w:hRule="exact" w:val="254"/>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5" w:lineRule="exact"/>
              <w:ind w:left="91"/>
              <w:textAlignment w:val="baseline"/>
              <w:rPr>
                <w:rFonts w:eastAsia="Times New Roman"/>
                <w:color w:val="000000"/>
                <w:sz w:val="23"/>
              </w:rPr>
            </w:pPr>
            <w:r>
              <w:rPr>
                <w:rFonts w:eastAsia="Times New Roman"/>
                <w:color w:val="000000"/>
                <w:sz w:val="23"/>
              </w:rPr>
              <w:t>requirements as specifically interpreted in Tex. Att'y Gen. Op. GA-0668 (Oct.</w:t>
            </w:r>
          </w:p>
        </w:tc>
        <w:tc>
          <w:tcPr>
            <w:tcW w:w="179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5" w:lineRule="exact"/>
              <w:ind w:left="115"/>
              <w:textAlignment w:val="baseline"/>
              <w:rPr>
                <w:rFonts w:eastAsia="Times New Roman"/>
                <w:color w:val="000000"/>
                <w:sz w:val="23"/>
              </w:rPr>
            </w:pPr>
            <w:r>
              <w:rPr>
                <w:rFonts w:eastAsia="Times New Roman"/>
                <w:color w:val="000000"/>
                <w:sz w:val="23"/>
              </w:rPr>
              <w:t>551.041 (notice</w:t>
            </w:r>
          </w:p>
        </w:tc>
        <w:tc>
          <w:tcPr>
            <w:tcW w:w="170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5" w:lineRule="exact"/>
              <w:ind w:left="114"/>
              <w:textAlignment w:val="baseline"/>
              <w:rPr>
                <w:rFonts w:eastAsia="Times New Roman"/>
                <w:color w:val="000000"/>
                <w:sz w:val="23"/>
              </w:rPr>
            </w:pPr>
            <w:r>
              <w:rPr>
                <w:rFonts w:eastAsia="Times New Roman"/>
                <w:color w:val="000000"/>
                <w:sz w:val="23"/>
              </w:rPr>
              <w:t>TWC §</w:t>
            </w:r>
          </w:p>
        </w:tc>
        <w:tc>
          <w:tcPr>
            <w:tcW w:w="170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5" w:lineRule="exact"/>
              <w:ind w:left="91"/>
              <w:textAlignment w:val="baseline"/>
              <w:rPr>
                <w:rFonts w:eastAsia="Times New Roman"/>
                <w:color w:val="000000"/>
                <w:sz w:val="23"/>
              </w:rPr>
            </w:pPr>
            <w:r>
              <w:rPr>
                <w:rFonts w:eastAsia="Times New Roman"/>
                <w:color w:val="000000"/>
                <w:sz w:val="23"/>
              </w:rPr>
              <w:t>jurisdiction</w:t>
            </w:r>
          </w:p>
        </w:tc>
        <w:tc>
          <w:tcPr>
            <w:tcW w:w="1416" w:type="dxa"/>
            <w:tcBorders>
              <w:top w:val="none" w:sz="0" w:space="0" w:color="020000"/>
              <w:left w:val="double" w:sz="15" w:space="0" w:color="000000"/>
              <w:bottom w:val="none" w:sz="0" w:space="0" w:color="020000"/>
              <w:right w:val="single" w:sz="7" w:space="0" w:color="000000"/>
            </w:tcBorders>
            <w:vAlign w:val="center"/>
          </w:tcPr>
          <w:p w:rsidR="00527C51" w:rsidRDefault="00CF0A89">
            <w:pPr>
              <w:spacing w:line="245" w:lineRule="exact"/>
              <w:ind w:left="115"/>
              <w:textAlignment w:val="baseline"/>
              <w:rPr>
                <w:rFonts w:eastAsia="Times New Roman"/>
                <w:color w:val="000000"/>
                <w:sz w:val="23"/>
              </w:rPr>
            </w:pPr>
            <w:r>
              <w:rPr>
                <w:rFonts w:eastAsia="Times New Roman"/>
                <w:color w:val="000000"/>
                <w:sz w:val="23"/>
              </w:rPr>
              <w:t>24.35 and</w:t>
            </w:r>
          </w:p>
        </w:tc>
      </w:tr>
      <w:tr w:rsidR="00527C51">
        <w:tblPrEx>
          <w:tblCellMar>
            <w:top w:w="0" w:type="dxa"/>
            <w:bottom w:w="0" w:type="dxa"/>
          </w:tblCellMar>
        </w:tblPrEx>
        <w:trPr>
          <w:trHeight w:hRule="exact" w:val="279"/>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0" w:lineRule="exact"/>
              <w:ind w:left="91"/>
              <w:textAlignment w:val="baseline"/>
              <w:rPr>
                <w:rFonts w:eastAsia="Times New Roman"/>
                <w:color w:val="000000"/>
                <w:sz w:val="23"/>
              </w:rPr>
            </w:pPr>
            <w:r>
              <w:rPr>
                <w:rFonts w:eastAsia="Times New Roman"/>
                <w:color w:val="000000"/>
                <w:sz w:val="23"/>
              </w:rPr>
              <w:t>6, 2008) (declaring TOMA violation for agenda subjects "City Manager's</w:t>
            </w:r>
          </w:p>
        </w:tc>
        <w:tc>
          <w:tcPr>
            <w:tcW w:w="179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0" w:lineRule="exact"/>
              <w:ind w:left="115"/>
              <w:textAlignment w:val="baseline"/>
              <w:rPr>
                <w:rFonts w:eastAsia="Times New Roman"/>
                <w:color w:val="000000"/>
                <w:sz w:val="23"/>
              </w:rPr>
            </w:pPr>
            <w:r>
              <w:rPr>
                <w:rFonts w:eastAsia="Times New Roman"/>
                <w:color w:val="000000"/>
                <w:sz w:val="23"/>
              </w:rPr>
              <w:t>requirement);</w:t>
            </w:r>
          </w:p>
        </w:tc>
        <w:tc>
          <w:tcPr>
            <w:tcW w:w="170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0" w:lineRule="exact"/>
              <w:ind w:left="114"/>
              <w:textAlignment w:val="baseline"/>
              <w:rPr>
                <w:rFonts w:eastAsia="Times New Roman"/>
                <w:color w:val="000000"/>
                <w:sz w:val="23"/>
              </w:rPr>
            </w:pPr>
            <w:r>
              <w:rPr>
                <w:rFonts w:eastAsia="Times New Roman"/>
                <w:color w:val="000000"/>
                <w:sz w:val="23"/>
              </w:rPr>
              <w:t>13.002(24) and</w:t>
            </w:r>
          </w:p>
        </w:tc>
        <w:tc>
          <w:tcPr>
            <w:tcW w:w="170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1" w:lineRule="exact"/>
              <w:ind w:left="91"/>
              <w:textAlignment w:val="baseline"/>
              <w:rPr>
                <w:rFonts w:eastAsia="Times New Roman"/>
                <w:color w:val="000000"/>
                <w:sz w:val="23"/>
              </w:rPr>
            </w:pPr>
            <w:r>
              <w:rPr>
                <w:rFonts w:eastAsia="Times New Roman"/>
                <w:color w:val="000000"/>
                <w:sz w:val="23"/>
              </w:rPr>
              <w:t>over</w:t>
            </w:r>
          </w:p>
        </w:tc>
        <w:tc>
          <w:tcPr>
            <w:tcW w:w="1416" w:type="dxa"/>
            <w:tcBorders>
              <w:top w:val="none" w:sz="0" w:space="0" w:color="020000"/>
              <w:left w:val="double" w:sz="15" w:space="0" w:color="000000"/>
              <w:bottom w:val="none" w:sz="0" w:space="0" w:color="020000"/>
              <w:right w:val="single" w:sz="7" w:space="0" w:color="000000"/>
            </w:tcBorders>
            <w:vAlign w:val="center"/>
          </w:tcPr>
          <w:p w:rsidR="00527C51" w:rsidRDefault="00CF0A89">
            <w:pPr>
              <w:spacing w:line="262" w:lineRule="exact"/>
              <w:ind w:left="115"/>
              <w:textAlignment w:val="baseline"/>
              <w:rPr>
                <w:rFonts w:eastAsia="Times New Roman"/>
                <w:color w:val="000000"/>
                <w:sz w:val="23"/>
              </w:rPr>
            </w:pPr>
            <w:r>
              <w:rPr>
                <w:rFonts w:eastAsia="Times New Roman"/>
                <w:color w:val="000000"/>
                <w:sz w:val="23"/>
              </w:rPr>
              <w:t>24.141</w:t>
            </w:r>
          </w:p>
        </w:tc>
      </w:tr>
      <w:tr w:rsidR="00527C51">
        <w:tblPrEx>
          <w:tblCellMar>
            <w:top w:w="0" w:type="dxa"/>
            <w:bottom w:w="0" w:type="dxa"/>
          </w:tblCellMar>
        </w:tblPrEx>
        <w:trPr>
          <w:trHeight w:hRule="exact" w:val="552"/>
        </w:trPr>
        <w:tc>
          <w:tcPr>
            <w:tcW w:w="7742" w:type="dxa"/>
            <w:tcBorders>
              <w:top w:val="none" w:sz="0" w:space="0" w:color="020000"/>
              <w:left w:val="double" w:sz="15" w:space="0" w:color="000000"/>
              <w:bottom w:val="none" w:sz="0" w:space="0" w:color="020000"/>
              <w:right w:val="double" w:sz="15" w:space="0" w:color="000000"/>
            </w:tcBorders>
          </w:tcPr>
          <w:p w:rsidR="00527C51" w:rsidRDefault="00CF0A89">
            <w:pPr>
              <w:spacing w:after="264" w:line="275" w:lineRule="exact"/>
              <w:ind w:left="91"/>
              <w:textAlignment w:val="baseline"/>
              <w:rPr>
                <w:rFonts w:eastAsia="Times New Roman"/>
                <w:color w:val="000000"/>
                <w:sz w:val="23"/>
              </w:rPr>
            </w:pPr>
            <w:r>
              <w:rPr>
                <w:rFonts w:eastAsia="Times New Roman"/>
                <w:color w:val="000000"/>
                <w:sz w:val="23"/>
              </w:rPr>
              <w:t>Report," "Mayor's Update" and "Council and Other Reports").</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551.141; Tex. Att'y Gen. Op.</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spacing w:after="267" w:line="275" w:lineRule="exact"/>
              <w:ind w:left="114"/>
              <w:textAlignment w:val="baseline"/>
              <w:rPr>
                <w:rFonts w:eastAsia="Times New Roman"/>
                <w:color w:val="000000"/>
                <w:sz w:val="23"/>
              </w:rPr>
            </w:pPr>
            <w:r>
              <w:rPr>
                <w:rFonts w:eastAsia="Times New Roman"/>
                <w:color w:val="000000"/>
                <w:sz w:val="23"/>
              </w:rPr>
              <w:t>bylaws).</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AWS SSC, including the</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91"/>
              <w:textAlignment w:val="baseline"/>
              <w:rPr>
                <w:rFonts w:eastAsia="Times New Roman"/>
                <w:color w:val="000000"/>
                <w:sz w:val="23"/>
              </w:rPr>
            </w:pPr>
            <w:r>
              <w:rPr>
                <w:rFonts w:eastAsia="Times New Roman"/>
                <w:color w:val="000000"/>
                <w:sz w:val="23"/>
              </w:rPr>
              <w:t>The violations are significant because they could subject all actions taken in</w:t>
            </w:r>
          </w:p>
        </w:tc>
        <w:tc>
          <w:tcPr>
            <w:tcW w:w="179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115"/>
              <w:textAlignment w:val="baseline"/>
              <w:rPr>
                <w:rFonts w:eastAsia="Times New Roman"/>
                <w:color w:val="000000"/>
                <w:sz w:val="23"/>
              </w:rPr>
            </w:pPr>
            <w:r>
              <w:rPr>
                <w:rFonts w:eastAsia="Times New Roman"/>
                <w:color w:val="000000"/>
                <w:sz w:val="23"/>
              </w:rPr>
              <w:t>GA-0668 (Oct.</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91"/>
              <w:textAlignment w:val="baseline"/>
              <w:rPr>
                <w:rFonts w:eastAsia="Times New Roman"/>
                <w:color w:val="000000"/>
                <w:sz w:val="23"/>
              </w:rPr>
            </w:pPr>
            <w:r>
              <w:rPr>
                <w:rFonts w:eastAsia="Times New Roman"/>
                <w:color w:val="000000"/>
                <w:sz w:val="23"/>
              </w:rPr>
              <w:t>dissolution of</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1378"/>
        </w:trPr>
        <w:tc>
          <w:tcPr>
            <w:tcW w:w="7742" w:type="dxa"/>
            <w:tcBorders>
              <w:top w:val="none" w:sz="0" w:space="0" w:color="020000"/>
              <w:left w:val="double" w:sz="15" w:space="0" w:color="000000"/>
              <w:bottom w:val="none" w:sz="0" w:space="0" w:color="020000"/>
              <w:right w:val="double" w:sz="15" w:space="0" w:color="000000"/>
            </w:tcBorders>
          </w:tcPr>
          <w:p w:rsidR="00527C51" w:rsidRDefault="00CF0A89">
            <w:pPr>
              <w:spacing w:line="275" w:lineRule="exact"/>
              <w:ind w:left="144" w:right="612"/>
              <w:textAlignment w:val="baseline"/>
              <w:rPr>
                <w:rFonts w:eastAsia="Times New Roman"/>
                <w:color w:val="000000"/>
                <w:sz w:val="23"/>
              </w:rPr>
            </w:pPr>
            <w:r>
              <w:rPr>
                <w:rFonts w:eastAsia="Times New Roman"/>
                <w:color w:val="000000"/>
                <w:sz w:val="23"/>
              </w:rPr>
              <w:t>violation of TOMA to being voided by court order and injunction against future violations even if no action was voted on by the board. (TOMA § 551.141).</w:t>
            </w:r>
          </w:p>
          <w:p w:rsidR="00527C51" w:rsidRDefault="00CF0A89">
            <w:pPr>
              <w:spacing w:before="273" w:line="261" w:lineRule="exact"/>
              <w:ind w:left="72"/>
              <w:textAlignment w:val="baseline"/>
              <w:rPr>
                <w:rFonts w:eastAsia="Times New Roman"/>
                <w:color w:val="000000"/>
                <w:sz w:val="23"/>
              </w:rPr>
            </w:pPr>
            <w:r>
              <w:rPr>
                <w:rFonts w:eastAsia="Times New Roman"/>
                <w:color w:val="000000"/>
                <w:sz w:val="23"/>
              </w:rPr>
              <w:t>AWSSSC violations of this board meeting notice requirement occurred on:</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spacing w:after="1086" w:line="275" w:lineRule="exact"/>
              <w:ind w:left="115"/>
              <w:textAlignment w:val="baseline"/>
              <w:rPr>
                <w:rFonts w:eastAsia="Times New Roman"/>
                <w:color w:val="000000"/>
                <w:sz w:val="23"/>
              </w:rPr>
            </w:pPr>
            <w:r>
              <w:rPr>
                <w:rFonts w:eastAsia="Times New Roman"/>
                <w:color w:val="000000"/>
                <w:sz w:val="23"/>
              </w:rPr>
              <w:t>6, 2008).</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spacing w:line="272" w:lineRule="exact"/>
              <w:ind w:left="108"/>
              <w:textAlignment w:val="baseline"/>
              <w:rPr>
                <w:rFonts w:eastAsia="Times New Roman"/>
                <w:color w:val="000000"/>
                <w:sz w:val="23"/>
              </w:rPr>
            </w:pPr>
            <w:r>
              <w:rPr>
                <w:rFonts w:eastAsia="Times New Roman"/>
                <w:color w:val="000000"/>
                <w:sz w:val="23"/>
              </w:rPr>
              <w:t>the board, the impo</w:t>
            </w:r>
            <w:r>
              <w:rPr>
                <w:rFonts w:eastAsia="Times New Roman"/>
                <w:color w:val="000000"/>
                <w:sz w:val="23"/>
              </w:rPr>
              <w:t>sition of a receiver, and original rate jurisdiction.</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4" w:lineRule="exact"/>
              <w:ind w:left="91"/>
              <w:textAlignment w:val="baseline"/>
              <w:rPr>
                <w:rFonts w:eastAsia="Times New Roman"/>
                <w:color w:val="000000"/>
                <w:sz w:val="23"/>
              </w:rPr>
            </w:pPr>
            <w:r>
              <w:rPr>
                <w:rFonts w:eastAsia="Times New Roman"/>
                <w:color w:val="000000"/>
                <w:sz w:val="23"/>
              </w:rPr>
              <w:t>(2016)</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91"/>
              <w:textAlignment w:val="baseline"/>
              <w:rPr>
                <w:rFonts w:eastAsia="Times New Roman"/>
                <w:color w:val="000000"/>
                <w:sz w:val="23"/>
              </w:rPr>
            </w:pPr>
            <w:r>
              <w:rPr>
                <w:rFonts w:eastAsia="Times New Roman"/>
                <w:color w:val="000000"/>
                <w:sz w:val="23"/>
              </w:rPr>
              <w:t>January 14, 2016</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91"/>
              <w:textAlignment w:val="baseline"/>
              <w:rPr>
                <w:rFonts w:eastAsia="Times New Roman"/>
                <w:color w:val="000000"/>
                <w:sz w:val="23"/>
              </w:rPr>
            </w:pPr>
            <w:r>
              <w:rPr>
                <w:rFonts w:eastAsia="Times New Roman"/>
                <w:color w:val="000000"/>
                <w:sz w:val="23"/>
              </w:rPr>
              <w:t>February 11, 2016</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5" w:lineRule="exact"/>
              <w:ind w:left="91"/>
              <w:textAlignment w:val="baseline"/>
              <w:rPr>
                <w:rFonts w:eastAsia="Times New Roman"/>
                <w:color w:val="000000"/>
                <w:sz w:val="23"/>
              </w:rPr>
            </w:pPr>
            <w:r>
              <w:rPr>
                <w:rFonts w:eastAsia="Times New Roman"/>
                <w:color w:val="000000"/>
                <w:sz w:val="23"/>
              </w:rPr>
              <w:t>February 25, 2016</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91"/>
              <w:textAlignment w:val="baseline"/>
              <w:rPr>
                <w:rFonts w:eastAsia="Times New Roman"/>
                <w:color w:val="000000"/>
                <w:sz w:val="23"/>
              </w:rPr>
            </w:pPr>
            <w:r>
              <w:rPr>
                <w:rFonts w:eastAsia="Times New Roman"/>
                <w:color w:val="000000"/>
                <w:sz w:val="23"/>
              </w:rPr>
              <w:t>March 10, 2016</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8"/>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91"/>
              <w:textAlignment w:val="baseline"/>
              <w:rPr>
                <w:rFonts w:eastAsia="Times New Roman"/>
                <w:color w:val="000000"/>
                <w:sz w:val="23"/>
              </w:rPr>
            </w:pPr>
            <w:r>
              <w:rPr>
                <w:rFonts w:eastAsia="Times New Roman"/>
                <w:color w:val="000000"/>
                <w:sz w:val="23"/>
              </w:rPr>
              <w:t>April 4, 2016 (membership meeting, "President's Report")</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91"/>
              <w:textAlignment w:val="baseline"/>
              <w:rPr>
                <w:rFonts w:eastAsia="Times New Roman"/>
                <w:color w:val="000000"/>
                <w:sz w:val="23"/>
              </w:rPr>
            </w:pPr>
            <w:r>
              <w:rPr>
                <w:rFonts w:eastAsia="Times New Roman"/>
                <w:color w:val="000000"/>
                <w:sz w:val="23"/>
              </w:rPr>
              <w:t>April 11, 2016 (membership meeting, "President's Report")</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91"/>
              <w:textAlignment w:val="baseline"/>
              <w:rPr>
                <w:rFonts w:eastAsia="Times New Roman"/>
                <w:color w:val="000000"/>
                <w:sz w:val="23"/>
              </w:rPr>
            </w:pPr>
            <w:r>
              <w:rPr>
                <w:rFonts w:eastAsia="Times New Roman"/>
                <w:color w:val="000000"/>
                <w:sz w:val="23"/>
              </w:rPr>
              <w:t>April 14, 2016</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8"/>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4" w:lineRule="exact"/>
              <w:ind w:left="91"/>
              <w:textAlignment w:val="baseline"/>
              <w:rPr>
                <w:rFonts w:eastAsia="Times New Roman"/>
                <w:color w:val="000000"/>
                <w:sz w:val="23"/>
              </w:rPr>
            </w:pPr>
            <w:r>
              <w:rPr>
                <w:rFonts w:eastAsia="Times New Roman"/>
                <w:color w:val="000000"/>
                <w:sz w:val="23"/>
              </w:rPr>
              <w:t>May 12, 2016</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0" w:lineRule="exact"/>
              <w:ind w:left="91"/>
              <w:textAlignment w:val="baseline"/>
              <w:rPr>
                <w:rFonts w:eastAsia="Times New Roman"/>
                <w:color w:val="000000"/>
                <w:sz w:val="23"/>
              </w:rPr>
            </w:pPr>
            <w:r>
              <w:rPr>
                <w:rFonts w:eastAsia="Times New Roman"/>
                <w:color w:val="000000"/>
                <w:sz w:val="23"/>
              </w:rPr>
              <w:t>June 9, 2016</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413"/>
        </w:trPr>
        <w:tc>
          <w:tcPr>
            <w:tcW w:w="7742" w:type="dxa"/>
            <w:tcBorders>
              <w:top w:val="none" w:sz="0" w:space="0" w:color="020000"/>
              <w:left w:val="double" w:sz="15" w:space="0" w:color="000000"/>
              <w:bottom w:val="none" w:sz="0" w:space="0" w:color="020000"/>
              <w:right w:val="double" w:sz="15" w:space="0" w:color="000000"/>
            </w:tcBorders>
          </w:tcPr>
          <w:p w:rsidR="00527C51" w:rsidRDefault="00CF0A89">
            <w:pPr>
              <w:spacing w:after="126" w:line="275" w:lineRule="exact"/>
              <w:ind w:left="91"/>
              <w:textAlignment w:val="baseline"/>
              <w:rPr>
                <w:rFonts w:eastAsia="Times New Roman"/>
                <w:color w:val="000000"/>
                <w:sz w:val="23"/>
              </w:rPr>
            </w:pPr>
            <w:r>
              <w:rPr>
                <w:rFonts w:eastAsia="Times New Roman"/>
                <w:color w:val="000000"/>
                <w:sz w:val="23"/>
              </w:rPr>
              <w:t>July 14, 2016</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408"/>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before="133" w:line="260" w:lineRule="exact"/>
              <w:ind w:left="91"/>
              <w:textAlignment w:val="baseline"/>
              <w:rPr>
                <w:rFonts w:eastAsia="Times New Roman"/>
                <w:color w:val="000000"/>
                <w:sz w:val="23"/>
              </w:rPr>
            </w:pPr>
            <w:r>
              <w:rPr>
                <w:rFonts w:eastAsia="Times New Roman"/>
                <w:color w:val="000000"/>
                <w:sz w:val="23"/>
              </w:rPr>
              <w:t>(2015)</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91"/>
              <w:textAlignment w:val="baseline"/>
              <w:rPr>
                <w:rFonts w:eastAsia="Times New Roman"/>
                <w:color w:val="000000"/>
                <w:sz w:val="23"/>
              </w:rPr>
            </w:pPr>
            <w:r>
              <w:rPr>
                <w:rFonts w:eastAsia="Times New Roman"/>
                <w:color w:val="000000"/>
                <w:sz w:val="23"/>
              </w:rPr>
              <w:t>January 8, 2015</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5" w:lineRule="exact"/>
              <w:ind w:left="91"/>
              <w:textAlignment w:val="baseline"/>
              <w:rPr>
                <w:rFonts w:eastAsia="Times New Roman"/>
                <w:color w:val="000000"/>
                <w:sz w:val="23"/>
              </w:rPr>
            </w:pPr>
            <w:r>
              <w:rPr>
                <w:rFonts w:eastAsia="Times New Roman"/>
                <w:color w:val="000000"/>
                <w:sz w:val="23"/>
              </w:rPr>
              <w:t>February 24, 2015</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8"/>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91"/>
              <w:textAlignment w:val="baseline"/>
              <w:rPr>
                <w:rFonts w:eastAsia="Times New Roman"/>
                <w:color w:val="000000"/>
                <w:sz w:val="23"/>
              </w:rPr>
            </w:pPr>
            <w:r>
              <w:rPr>
                <w:rFonts w:eastAsia="Times New Roman"/>
                <w:color w:val="000000"/>
                <w:sz w:val="23"/>
              </w:rPr>
              <w:t>March 9, 2015</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4"/>
        </w:trPr>
        <w:tc>
          <w:tcPr>
            <w:tcW w:w="774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5" w:lineRule="exact"/>
              <w:ind w:left="91"/>
              <w:textAlignment w:val="baseline"/>
              <w:rPr>
                <w:rFonts w:eastAsia="Times New Roman"/>
                <w:color w:val="000000"/>
                <w:sz w:val="23"/>
              </w:rPr>
            </w:pPr>
            <w:r>
              <w:rPr>
                <w:rFonts w:eastAsia="Times New Roman"/>
                <w:color w:val="000000"/>
                <w:sz w:val="23"/>
              </w:rPr>
              <w:t>April 9, 2015</w:t>
            </w:r>
          </w:p>
        </w:tc>
        <w:tc>
          <w:tcPr>
            <w:tcW w:w="179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303"/>
        </w:trPr>
        <w:tc>
          <w:tcPr>
            <w:tcW w:w="7742" w:type="dxa"/>
            <w:tcBorders>
              <w:top w:val="none" w:sz="0" w:space="0" w:color="020000"/>
              <w:left w:val="double" w:sz="15" w:space="0" w:color="000000"/>
              <w:bottom w:val="double" w:sz="15" w:space="0" w:color="000000"/>
              <w:right w:val="double" w:sz="15" w:space="0" w:color="000000"/>
            </w:tcBorders>
            <w:vAlign w:val="center"/>
          </w:tcPr>
          <w:p w:rsidR="00527C51" w:rsidRDefault="00CF0A89">
            <w:pPr>
              <w:spacing w:after="16" w:line="275" w:lineRule="exact"/>
              <w:ind w:left="91"/>
              <w:textAlignment w:val="baseline"/>
              <w:rPr>
                <w:rFonts w:eastAsia="Times New Roman"/>
                <w:color w:val="000000"/>
                <w:sz w:val="23"/>
              </w:rPr>
            </w:pPr>
            <w:r>
              <w:rPr>
                <w:rFonts w:eastAsia="Times New Roman"/>
                <w:color w:val="000000"/>
                <w:sz w:val="23"/>
              </w:rPr>
              <w:t>May 14, 2015</w:t>
            </w:r>
          </w:p>
        </w:tc>
        <w:tc>
          <w:tcPr>
            <w:tcW w:w="1796"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8"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16" w:type="dxa"/>
            <w:tcBorders>
              <w:top w:val="none" w:sz="0" w:space="0" w:color="020000"/>
              <w:left w:val="double" w:sz="15" w:space="0" w:color="000000"/>
              <w:bottom w:val="double" w:sz="15" w:space="0" w:color="00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680" w:right="917" w:bottom="964" w:left="461" w:header="720" w:footer="720" w:gutter="0"/>
          <w:cols w:space="720"/>
        </w:sectPr>
      </w:pPr>
    </w:p>
    <w:p w:rsidR="00527C51" w:rsidRDefault="00527C51">
      <w:pPr>
        <w:spacing w:before="63" w:line="20" w:lineRule="exact"/>
      </w:pPr>
    </w:p>
    <w:tbl>
      <w:tblPr>
        <w:tblW w:w="0" w:type="auto"/>
        <w:tblInd w:w="12" w:type="dxa"/>
        <w:tblLayout w:type="fixed"/>
        <w:tblCellMar>
          <w:left w:w="0" w:type="dxa"/>
          <w:right w:w="0" w:type="dxa"/>
        </w:tblCellMar>
        <w:tblLook w:val="0000" w:firstRow="0" w:lastRow="0" w:firstColumn="0" w:lastColumn="0" w:noHBand="0" w:noVBand="0"/>
      </w:tblPr>
      <w:tblGrid>
        <w:gridCol w:w="7800"/>
        <w:gridCol w:w="1795"/>
        <w:gridCol w:w="1709"/>
        <w:gridCol w:w="1704"/>
        <w:gridCol w:w="1479"/>
      </w:tblGrid>
      <w:tr w:rsidR="00527C51">
        <w:tblPrEx>
          <w:tblCellMar>
            <w:top w:w="0" w:type="dxa"/>
            <w:bottom w:w="0" w:type="dxa"/>
          </w:tblCellMar>
        </w:tblPrEx>
        <w:trPr>
          <w:trHeight w:hRule="exact" w:val="1526"/>
        </w:trPr>
        <w:tc>
          <w:tcPr>
            <w:tcW w:w="7800" w:type="dxa"/>
            <w:tcBorders>
              <w:top w:val="double" w:sz="15" w:space="0" w:color="000000"/>
              <w:left w:val="double" w:sz="15" w:space="0" w:color="000000"/>
              <w:bottom w:val="double" w:sz="15" w:space="0" w:color="000000"/>
              <w:right w:val="double" w:sz="15" w:space="0" w:color="000000"/>
            </w:tcBorders>
          </w:tcPr>
          <w:p w:rsidR="00527C51" w:rsidRDefault="00CF0A89">
            <w:pPr>
              <w:spacing w:before="103" w:line="275" w:lineRule="exact"/>
              <w:jc w:val="center"/>
              <w:textAlignment w:val="baseline"/>
              <w:rPr>
                <w:rFonts w:eastAsia="Times New Roman"/>
                <w:b/>
                <w:color w:val="000000"/>
                <w:sz w:val="23"/>
              </w:rPr>
            </w:pPr>
            <w:r>
              <w:rPr>
                <w:rFonts w:eastAsia="Times New Roman"/>
                <w:b/>
                <w:color w:val="000000"/>
                <w:sz w:val="23"/>
              </w:rPr>
              <w:t>Alleged Deficiency (including factual background and date of</w:t>
            </w:r>
          </w:p>
          <w:p w:rsidR="00527C51" w:rsidRDefault="00CF0A89">
            <w:pPr>
              <w:spacing w:before="2" w:after="862" w:line="275" w:lineRule="exact"/>
              <w:jc w:val="center"/>
              <w:textAlignment w:val="baseline"/>
              <w:rPr>
                <w:rFonts w:eastAsia="Times New Roman"/>
                <w:b/>
                <w:color w:val="000000"/>
                <w:sz w:val="23"/>
              </w:rPr>
            </w:pPr>
            <w:r>
              <w:rPr>
                <w:rFonts w:eastAsia="Times New Roman"/>
                <w:b/>
                <w:color w:val="000000"/>
                <w:sz w:val="23"/>
              </w:rPr>
              <w:t>occurrence)</w:t>
            </w:r>
          </w:p>
        </w:tc>
        <w:tc>
          <w:tcPr>
            <w:tcW w:w="1795" w:type="dxa"/>
            <w:tcBorders>
              <w:top w:val="double" w:sz="15" w:space="0" w:color="000000"/>
              <w:left w:val="double" w:sz="15" w:space="0" w:color="000000"/>
              <w:bottom w:val="double" w:sz="15" w:space="0" w:color="000000"/>
              <w:right w:val="double" w:sz="15" w:space="0" w:color="000000"/>
            </w:tcBorders>
          </w:tcPr>
          <w:p w:rsidR="00527C51" w:rsidRDefault="00CF0A89">
            <w:pPr>
              <w:spacing w:before="122" w:after="20" w:line="275" w:lineRule="exact"/>
              <w:jc w:val="center"/>
              <w:textAlignment w:val="baseline"/>
              <w:rPr>
                <w:rFonts w:eastAsia="Times New Roman"/>
                <w:b/>
                <w:color w:val="000000"/>
                <w:sz w:val="23"/>
              </w:rPr>
            </w:pPr>
            <w:r>
              <w:rPr>
                <w:rFonts w:eastAsia="Times New Roman"/>
                <w:b/>
                <w:color w:val="000000"/>
                <w:sz w:val="23"/>
              </w:rPr>
              <w:t xml:space="preserve">Detailed </w:t>
            </w:r>
            <w:r>
              <w:rPr>
                <w:rFonts w:eastAsia="Times New Roman"/>
                <w:b/>
                <w:color w:val="000000"/>
                <w:sz w:val="23"/>
              </w:rPr>
              <w:br/>
              <w:t xml:space="preserve">Statutory Basis </w:t>
            </w:r>
            <w:r>
              <w:rPr>
                <w:rFonts w:eastAsia="Times New Roman"/>
                <w:b/>
                <w:color w:val="000000"/>
                <w:sz w:val="23"/>
              </w:rPr>
              <w:br/>
              <w:t xml:space="preserve">for </w:t>
            </w:r>
            <w:r>
              <w:rPr>
                <w:rFonts w:eastAsia="Times New Roman"/>
                <w:b/>
                <w:color w:val="000000"/>
                <w:sz w:val="23"/>
              </w:rPr>
              <w:br/>
              <w:t xml:space="preserve">Commission </w:t>
            </w:r>
            <w:r>
              <w:rPr>
                <w:rFonts w:eastAsia="Times New Roman"/>
                <w:b/>
                <w:color w:val="000000"/>
                <w:sz w:val="23"/>
              </w:rPr>
              <w:br/>
              <w:t>Jurisdiction</w:t>
            </w:r>
          </w:p>
        </w:tc>
        <w:tc>
          <w:tcPr>
            <w:tcW w:w="1709" w:type="dxa"/>
            <w:tcBorders>
              <w:top w:val="double" w:sz="15" w:space="0" w:color="000000"/>
              <w:left w:val="double" w:sz="15" w:space="0" w:color="000000"/>
              <w:bottom w:val="double" w:sz="15" w:space="0" w:color="000000"/>
              <w:right w:val="double" w:sz="15" w:space="0" w:color="000000"/>
            </w:tcBorders>
          </w:tcPr>
          <w:p w:rsidR="00527C51" w:rsidRDefault="00CF0A89">
            <w:pPr>
              <w:spacing w:before="120" w:after="847" w:line="275" w:lineRule="exact"/>
              <w:jc w:val="center"/>
              <w:textAlignment w:val="baseline"/>
              <w:rPr>
                <w:rFonts w:eastAsia="Times New Roman"/>
                <w:b/>
                <w:color w:val="000000"/>
                <w:sz w:val="23"/>
              </w:rPr>
            </w:pPr>
            <w:r>
              <w:rPr>
                <w:rFonts w:eastAsia="Times New Roman"/>
                <w:b/>
                <w:color w:val="000000"/>
                <w:sz w:val="23"/>
              </w:rPr>
              <w:t xml:space="preserve">Legal Cause </w:t>
            </w:r>
            <w:r>
              <w:rPr>
                <w:rFonts w:eastAsia="Times New Roman"/>
                <w:b/>
                <w:color w:val="000000"/>
                <w:sz w:val="23"/>
              </w:rPr>
              <w:br/>
              <w:t>of Action</w:t>
            </w:r>
          </w:p>
        </w:tc>
        <w:tc>
          <w:tcPr>
            <w:tcW w:w="1704" w:type="dxa"/>
            <w:tcBorders>
              <w:top w:val="double" w:sz="15" w:space="0" w:color="000000"/>
              <w:left w:val="double" w:sz="15" w:space="0" w:color="000000"/>
              <w:bottom w:val="double" w:sz="15" w:space="0" w:color="000000"/>
              <w:right w:val="double" w:sz="15" w:space="0" w:color="000000"/>
            </w:tcBorders>
          </w:tcPr>
          <w:p w:rsidR="00527C51" w:rsidRDefault="00CF0A89">
            <w:pPr>
              <w:spacing w:before="122" w:after="845" w:line="275" w:lineRule="exact"/>
              <w:jc w:val="center"/>
              <w:textAlignment w:val="baseline"/>
              <w:rPr>
                <w:rFonts w:eastAsia="Times New Roman"/>
                <w:b/>
                <w:color w:val="000000"/>
                <w:sz w:val="23"/>
              </w:rPr>
            </w:pPr>
            <w:r>
              <w:rPr>
                <w:rFonts w:eastAsia="Times New Roman"/>
                <w:b/>
                <w:color w:val="000000"/>
                <w:sz w:val="23"/>
              </w:rPr>
              <w:t xml:space="preserve">Remedy </w:t>
            </w:r>
            <w:r>
              <w:rPr>
                <w:rFonts w:eastAsia="Times New Roman"/>
                <w:b/>
                <w:color w:val="000000"/>
                <w:sz w:val="23"/>
              </w:rPr>
              <w:br/>
              <w:t>Description</w:t>
            </w:r>
          </w:p>
        </w:tc>
        <w:tc>
          <w:tcPr>
            <w:tcW w:w="1479" w:type="dxa"/>
            <w:tcBorders>
              <w:top w:val="double" w:sz="15" w:space="0" w:color="000000"/>
              <w:left w:val="double" w:sz="15" w:space="0" w:color="000000"/>
              <w:bottom w:val="double" w:sz="15" w:space="0" w:color="000000"/>
              <w:right w:val="double" w:sz="15" w:space="0" w:color="000000"/>
            </w:tcBorders>
          </w:tcPr>
          <w:p w:rsidR="00527C51" w:rsidRDefault="00CF0A89">
            <w:pPr>
              <w:spacing w:before="129" w:after="13" w:line="275" w:lineRule="exact"/>
              <w:jc w:val="center"/>
              <w:textAlignment w:val="baseline"/>
              <w:rPr>
                <w:rFonts w:eastAsia="Times New Roman"/>
                <w:b/>
                <w:color w:val="000000"/>
                <w:sz w:val="23"/>
              </w:rPr>
            </w:pPr>
            <w:r>
              <w:rPr>
                <w:rFonts w:eastAsia="Times New Roman"/>
                <w:b/>
                <w:color w:val="000000"/>
                <w:sz w:val="23"/>
              </w:rPr>
              <w:t xml:space="preserve">Statutory </w:t>
            </w:r>
            <w:r>
              <w:rPr>
                <w:rFonts w:eastAsia="Times New Roman"/>
                <w:b/>
                <w:color w:val="000000"/>
                <w:sz w:val="23"/>
              </w:rPr>
              <w:br/>
              <w:t xml:space="preserve">and </w:t>
            </w:r>
            <w:r>
              <w:rPr>
                <w:rFonts w:eastAsia="Times New Roman"/>
                <w:b/>
                <w:color w:val="000000"/>
                <w:sz w:val="23"/>
              </w:rPr>
              <w:br/>
            </w:r>
            <w:r>
              <w:rPr>
                <w:rFonts w:eastAsia="Times New Roman"/>
                <w:b/>
                <w:color w:val="000000"/>
                <w:sz w:val="23"/>
              </w:rPr>
              <w:t xml:space="preserve">Regulatory </w:t>
            </w:r>
            <w:r>
              <w:rPr>
                <w:rFonts w:eastAsia="Times New Roman"/>
                <w:b/>
                <w:color w:val="000000"/>
                <w:sz w:val="23"/>
              </w:rPr>
              <w:br/>
              <w:t xml:space="preserve">Authority </w:t>
            </w:r>
            <w:r>
              <w:rPr>
                <w:rFonts w:eastAsia="Times New Roman"/>
                <w:b/>
                <w:color w:val="000000"/>
                <w:sz w:val="23"/>
              </w:rPr>
              <w:br/>
              <w:t>for Remedy</w:t>
            </w:r>
          </w:p>
        </w:tc>
      </w:tr>
      <w:tr w:rsidR="00527C51">
        <w:tblPrEx>
          <w:tblCellMar>
            <w:top w:w="0" w:type="dxa"/>
            <w:bottom w:w="0" w:type="dxa"/>
          </w:tblCellMar>
        </w:tblPrEx>
        <w:trPr>
          <w:trHeight w:hRule="exact" w:val="312"/>
        </w:trPr>
        <w:tc>
          <w:tcPr>
            <w:tcW w:w="7800"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32" w:after="1" w:line="274" w:lineRule="exact"/>
              <w:ind w:left="149"/>
              <w:textAlignment w:val="baseline"/>
              <w:rPr>
                <w:rFonts w:eastAsia="Times New Roman"/>
                <w:color w:val="000000"/>
                <w:sz w:val="23"/>
              </w:rPr>
            </w:pPr>
            <w:r>
              <w:rPr>
                <w:rFonts w:eastAsia="Times New Roman"/>
                <w:color w:val="000000"/>
                <w:sz w:val="23"/>
              </w:rPr>
              <w:t>June 18, 2015</w:t>
            </w:r>
          </w:p>
        </w:tc>
        <w:tc>
          <w:tcPr>
            <w:tcW w:w="1795" w:type="dxa"/>
            <w:tcBorders>
              <w:top w:val="double" w:sz="15" w:space="0" w:color="00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double" w:sz="15" w:space="0" w:color="00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double" w:sz="15" w:space="0" w:color="00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double" w:sz="15" w:space="0" w:color="00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149"/>
              <w:textAlignment w:val="baseline"/>
              <w:rPr>
                <w:rFonts w:eastAsia="Times New Roman"/>
                <w:color w:val="000000"/>
                <w:sz w:val="23"/>
              </w:rPr>
            </w:pPr>
            <w:r>
              <w:rPr>
                <w:rFonts w:eastAsia="Times New Roman"/>
                <w:color w:val="000000"/>
                <w:sz w:val="23"/>
              </w:rPr>
              <w:t>July 9, 2015</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1" w:lineRule="exact"/>
              <w:ind w:left="149"/>
              <w:textAlignment w:val="baseline"/>
              <w:rPr>
                <w:rFonts w:eastAsia="Times New Roman"/>
                <w:color w:val="000000"/>
                <w:sz w:val="23"/>
              </w:rPr>
            </w:pPr>
            <w:r>
              <w:rPr>
                <w:rFonts w:eastAsia="Times New Roman"/>
                <w:color w:val="000000"/>
                <w:sz w:val="23"/>
              </w:rPr>
              <w:t xml:space="preserve">August 13, </w:t>
            </w:r>
            <w:r>
              <w:rPr>
                <w:rFonts w:eastAsia="Times New Roman"/>
                <w:b/>
                <w:color w:val="000000"/>
                <w:sz w:val="23"/>
              </w:rPr>
              <w:t>2015</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4" w:lineRule="exact"/>
              <w:ind w:left="149"/>
              <w:textAlignment w:val="baseline"/>
              <w:rPr>
                <w:rFonts w:eastAsia="Times New Roman"/>
                <w:color w:val="000000"/>
                <w:sz w:val="23"/>
              </w:rPr>
            </w:pPr>
            <w:r>
              <w:rPr>
                <w:rFonts w:eastAsia="Times New Roman"/>
                <w:color w:val="000000"/>
                <w:sz w:val="23"/>
              </w:rPr>
              <w:t xml:space="preserve">September </w:t>
            </w:r>
            <w:r>
              <w:rPr>
                <w:rFonts w:eastAsia="Times New Roman"/>
                <w:b/>
                <w:color w:val="000000"/>
                <w:sz w:val="23"/>
              </w:rPr>
              <w:t>10, 2015</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49"/>
              <w:textAlignment w:val="baseline"/>
              <w:rPr>
                <w:rFonts w:eastAsia="Times New Roman"/>
                <w:color w:val="000000"/>
                <w:sz w:val="23"/>
              </w:rPr>
            </w:pPr>
            <w:r>
              <w:rPr>
                <w:rFonts w:eastAsia="Times New Roman"/>
                <w:color w:val="000000"/>
                <w:sz w:val="23"/>
              </w:rPr>
              <w:t>October 8, 2015</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149"/>
              <w:textAlignment w:val="baseline"/>
              <w:rPr>
                <w:rFonts w:eastAsia="Times New Roman"/>
                <w:color w:val="000000"/>
                <w:sz w:val="23"/>
              </w:rPr>
            </w:pPr>
            <w:r>
              <w:rPr>
                <w:rFonts w:eastAsia="Times New Roman"/>
                <w:color w:val="000000"/>
                <w:sz w:val="23"/>
              </w:rPr>
              <w:t xml:space="preserve">November </w:t>
            </w:r>
            <w:r>
              <w:rPr>
                <w:rFonts w:eastAsia="Times New Roman"/>
                <w:b/>
                <w:color w:val="000000"/>
                <w:sz w:val="23"/>
              </w:rPr>
              <w:t>12, 2015</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413"/>
        </w:trPr>
        <w:tc>
          <w:tcPr>
            <w:tcW w:w="7800" w:type="dxa"/>
            <w:tcBorders>
              <w:top w:val="none" w:sz="0" w:space="0" w:color="020000"/>
              <w:left w:val="double" w:sz="15" w:space="0" w:color="000000"/>
              <w:bottom w:val="none" w:sz="0" w:space="0" w:color="020000"/>
              <w:right w:val="double" w:sz="15" w:space="0" w:color="000000"/>
            </w:tcBorders>
          </w:tcPr>
          <w:p w:rsidR="00527C51" w:rsidRDefault="00CF0A89">
            <w:pPr>
              <w:spacing w:after="132" w:line="275" w:lineRule="exact"/>
              <w:ind w:left="149"/>
              <w:textAlignment w:val="baseline"/>
              <w:rPr>
                <w:rFonts w:eastAsia="Times New Roman"/>
                <w:color w:val="000000"/>
                <w:sz w:val="23"/>
              </w:rPr>
            </w:pPr>
            <w:r>
              <w:rPr>
                <w:rFonts w:eastAsia="Times New Roman"/>
                <w:color w:val="000000"/>
                <w:sz w:val="23"/>
              </w:rPr>
              <w:t xml:space="preserve">December 10, </w:t>
            </w:r>
            <w:r>
              <w:rPr>
                <w:rFonts w:eastAsia="Times New Roman"/>
                <w:b/>
                <w:color w:val="000000"/>
                <w:sz w:val="23"/>
              </w:rPr>
              <w:t>2015</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412"/>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before="137" w:line="266" w:lineRule="exact"/>
              <w:ind w:left="149"/>
              <w:textAlignment w:val="baseline"/>
              <w:rPr>
                <w:rFonts w:eastAsia="Times New Roman"/>
                <w:b/>
                <w:color w:val="000000"/>
                <w:sz w:val="23"/>
              </w:rPr>
            </w:pPr>
            <w:r>
              <w:rPr>
                <w:rFonts w:eastAsia="Times New Roman"/>
                <w:b/>
                <w:color w:val="000000"/>
                <w:sz w:val="23"/>
              </w:rPr>
              <w:t>(2014)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49"/>
              <w:textAlignment w:val="baseline"/>
              <w:rPr>
                <w:rFonts w:eastAsia="Times New Roman"/>
                <w:color w:val="000000"/>
                <w:sz w:val="23"/>
              </w:rPr>
            </w:pPr>
            <w:r>
              <w:rPr>
                <w:rFonts w:eastAsia="Times New Roman"/>
                <w:color w:val="000000"/>
                <w:sz w:val="23"/>
              </w:rPr>
              <w:t>January 9, 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49"/>
              <w:textAlignment w:val="baseline"/>
              <w:rPr>
                <w:rFonts w:eastAsia="Times New Roman"/>
                <w:color w:val="000000"/>
                <w:sz w:val="23"/>
              </w:rPr>
            </w:pPr>
            <w:r>
              <w:rPr>
                <w:rFonts w:eastAsia="Times New Roman"/>
                <w:color w:val="000000"/>
                <w:sz w:val="23"/>
              </w:rPr>
              <w:t>February 13, 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4" w:line="270" w:lineRule="exact"/>
              <w:ind w:left="149"/>
              <w:textAlignment w:val="baseline"/>
              <w:rPr>
                <w:rFonts w:eastAsia="Times New Roman"/>
                <w:color w:val="000000"/>
                <w:sz w:val="23"/>
              </w:rPr>
            </w:pPr>
            <w:r>
              <w:rPr>
                <w:rFonts w:eastAsia="Times New Roman"/>
                <w:color w:val="000000"/>
                <w:sz w:val="23"/>
              </w:rPr>
              <w:t>February 27, 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83"/>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49"/>
              <w:textAlignment w:val="baseline"/>
              <w:rPr>
                <w:rFonts w:eastAsia="Times New Roman"/>
                <w:color w:val="000000"/>
                <w:sz w:val="23"/>
              </w:rPr>
            </w:pPr>
            <w:r>
              <w:rPr>
                <w:rFonts w:eastAsia="Times New Roman"/>
                <w:color w:val="000000"/>
                <w:sz w:val="23"/>
              </w:rPr>
              <w:t>March 13, 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88"/>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9" w:line="264" w:lineRule="exact"/>
              <w:ind w:left="149"/>
              <w:textAlignment w:val="baseline"/>
              <w:rPr>
                <w:rFonts w:eastAsia="Times New Roman"/>
                <w:color w:val="000000"/>
                <w:sz w:val="23"/>
              </w:rPr>
            </w:pPr>
            <w:r>
              <w:rPr>
                <w:rFonts w:eastAsia="Times New Roman"/>
                <w:color w:val="000000"/>
                <w:sz w:val="23"/>
              </w:rPr>
              <w:t>April 10, 2014 (member meeting)</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54"/>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5" w:lineRule="exact"/>
              <w:ind w:left="149"/>
              <w:textAlignment w:val="baseline"/>
              <w:rPr>
                <w:rFonts w:eastAsia="Times New Roman"/>
                <w:color w:val="000000"/>
                <w:sz w:val="23"/>
              </w:rPr>
            </w:pPr>
            <w:r>
              <w:rPr>
                <w:rFonts w:eastAsia="Times New Roman"/>
                <w:color w:val="000000"/>
                <w:sz w:val="23"/>
              </w:rPr>
              <w:t>May 8, 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49"/>
              <w:textAlignment w:val="baseline"/>
              <w:rPr>
                <w:rFonts w:eastAsia="Times New Roman"/>
                <w:color w:val="000000"/>
                <w:sz w:val="23"/>
              </w:rPr>
            </w:pPr>
            <w:r>
              <w:rPr>
                <w:rFonts w:eastAsia="Times New Roman"/>
                <w:color w:val="000000"/>
                <w:sz w:val="23"/>
              </w:rPr>
              <w:t>June 19, 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9"/>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49"/>
              <w:textAlignment w:val="baseline"/>
              <w:rPr>
                <w:rFonts w:eastAsia="Times New Roman"/>
                <w:color w:val="000000"/>
                <w:sz w:val="23"/>
              </w:rPr>
            </w:pPr>
            <w:r>
              <w:rPr>
                <w:rFonts w:eastAsia="Times New Roman"/>
                <w:color w:val="000000"/>
                <w:sz w:val="23"/>
              </w:rPr>
              <w:t>July 10, 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49"/>
              <w:textAlignment w:val="baseline"/>
              <w:rPr>
                <w:rFonts w:eastAsia="Times New Roman"/>
                <w:color w:val="000000"/>
                <w:sz w:val="23"/>
              </w:rPr>
            </w:pPr>
            <w:r>
              <w:rPr>
                <w:rFonts w:eastAsia="Times New Roman"/>
                <w:color w:val="000000"/>
                <w:sz w:val="23"/>
              </w:rPr>
              <w:t>August 14, 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149"/>
              <w:textAlignment w:val="baseline"/>
              <w:rPr>
                <w:rFonts w:eastAsia="Times New Roman"/>
                <w:color w:val="000000"/>
                <w:sz w:val="23"/>
              </w:rPr>
            </w:pPr>
            <w:r>
              <w:rPr>
                <w:rFonts w:eastAsia="Times New Roman"/>
                <w:color w:val="000000"/>
                <w:sz w:val="23"/>
              </w:rPr>
              <w:t xml:space="preserve">September 11, </w:t>
            </w:r>
            <w:r>
              <w:rPr>
                <w:rFonts w:eastAsia="Times New Roman"/>
                <w:b/>
                <w:color w:val="000000"/>
                <w:sz w:val="23"/>
              </w:rPr>
              <w:t>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9"/>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3" w:line="266" w:lineRule="exact"/>
              <w:ind w:left="149"/>
              <w:textAlignment w:val="baseline"/>
              <w:rPr>
                <w:rFonts w:eastAsia="Times New Roman"/>
                <w:color w:val="000000"/>
                <w:sz w:val="23"/>
              </w:rPr>
            </w:pPr>
            <w:r>
              <w:rPr>
                <w:rFonts w:eastAsia="Times New Roman"/>
                <w:color w:val="000000"/>
                <w:sz w:val="23"/>
              </w:rPr>
              <w:t>October 9, 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780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49"/>
              <w:textAlignment w:val="baseline"/>
              <w:rPr>
                <w:rFonts w:eastAsia="Times New Roman"/>
                <w:color w:val="000000"/>
                <w:sz w:val="23"/>
              </w:rPr>
            </w:pPr>
            <w:r>
              <w:rPr>
                <w:rFonts w:eastAsia="Times New Roman"/>
                <w:color w:val="000000"/>
                <w:sz w:val="23"/>
              </w:rPr>
              <w:t xml:space="preserve">November 13, </w:t>
            </w:r>
            <w:r>
              <w:rPr>
                <w:rFonts w:eastAsia="Times New Roman"/>
                <w:b/>
                <w:color w:val="000000"/>
                <w:sz w:val="23"/>
              </w:rPr>
              <w:t>2014</w:t>
            </w:r>
          </w:p>
        </w:tc>
        <w:tc>
          <w:tcPr>
            <w:tcW w:w="17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394"/>
        </w:trPr>
        <w:tc>
          <w:tcPr>
            <w:tcW w:w="7800" w:type="dxa"/>
            <w:tcBorders>
              <w:top w:val="none" w:sz="0" w:space="0" w:color="020000"/>
              <w:left w:val="double" w:sz="15" w:space="0" w:color="000000"/>
              <w:bottom w:val="double" w:sz="15" w:space="0" w:color="000000"/>
              <w:right w:val="double" w:sz="15" w:space="0" w:color="000000"/>
            </w:tcBorders>
          </w:tcPr>
          <w:p w:rsidR="00527C51" w:rsidRDefault="00CF0A89">
            <w:pPr>
              <w:spacing w:after="119" w:line="253" w:lineRule="exact"/>
              <w:ind w:left="149"/>
              <w:textAlignment w:val="baseline"/>
              <w:rPr>
                <w:rFonts w:eastAsia="Times New Roman"/>
                <w:color w:val="000000"/>
                <w:sz w:val="23"/>
                <w:u w:val="single"/>
              </w:rPr>
            </w:pPr>
            <w:r>
              <w:rPr>
                <w:rFonts w:eastAsia="Times New Roman"/>
                <w:color w:val="000000"/>
                <w:sz w:val="23"/>
                <w:u w:val="single"/>
              </w:rPr>
              <w:t xml:space="preserve">December 11, 2014 </w:t>
            </w:r>
          </w:p>
        </w:tc>
        <w:tc>
          <w:tcPr>
            <w:tcW w:w="1795"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9"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04"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479"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560" w:right="822" w:bottom="3384" w:left="506" w:header="720" w:footer="720" w:gutter="0"/>
          <w:cols w:space="720"/>
        </w:sectPr>
      </w:pPr>
    </w:p>
    <w:p w:rsidR="00527C51" w:rsidRDefault="00527C51">
      <w:pPr>
        <w:spacing w:before="72" w:line="20" w:lineRule="exact"/>
      </w:pPr>
    </w:p>
    <w:tbl>
      <w:tblPr>
        <w:tblW w:w="0" w:type="auto"/>
        <w:tblInd w:w="77" w:type="dxa"/>
        <w:tblLayout w:type="fixed"/>
        <w:tblCellMar>
          <w:left w:w="0" w:type="dxa"/>
          <w:right w:w="0" w:type="dxa"/>
        </w:tblCellMar>
        <w:tblLook w:val="0000" w:firstRow="0" w:lastRow="0" w:firstColumn="0" w:lastColumn="0" w:noHBand="0" w:noVBand="0"/>
      </w:tblPr>
      <w:tblGrid>
        <w:gridCol w:w="7373"/>
        <w:gridCol w:w="1689"/>
        <w:gridCol w:w="1757"/>
        <w:gridCol w:w="1762"/>
        <w:gridCol w:w="2112"/>
      </w:tblGrid>
      <w:tr w:rsidR="00527C51">
        <w:tblPrEx>
          <w:tblCellMar>
            <w:top w:w="0" w:type="dxa"/>
            <w:bottom w:w="0" w:type="dxa"/>
          </w:tblCellMar>
        </w:tblPrEx>
        <w:trPr>
          <w:trHeight w:hRule="exact" w:val="1531"/>
        </w:trPr>
        <w:tc>
          <w:tcPr>
            <w:tcW w:w="7373" w:type="dxa"/>
            <w:tcBorders>
              <w:top w:val="double" w:sz="15" w:space="0" w:color="000000"/>
              <w:left w:val="double" w:sz="15" w:space="0" w:color="000000"/>
              <w:bottom w:val="double" w:sz="15" w:space="0" w:color="000000"/>
              <w:right w:val="double" w:sz="15" w:space="0" w:color="000000"/>
            </w:tcBorders>
          </w:tcPr>
          <w:p w:rsidR="00527C51" w:rsidRDefault="00CF0A89">
            <w:pPr>
              <w:spacing w:before="98" w:after="868" w:line="275" w:lineRule="exact"/>
              <w:ind w:left="180" w:right="900"/>
              <w:textAlignment w:val="baseline"/>
              <w:rPr>
                <w:rFonts w:eastAsia="Times New Roman"/>
                <w:b/>
                <w:color w:val="000000"/>
                <w:sz w:val="23"/>
              </w:rPr>
            </w:pPr>
            <w:r>
              <w:rPr>
                <w:rFonts w:eastAsia="Times New Roman"/>
                <w:b/>
                <w:color w:val="000000"/>
                <w:sz w:val="23"/>
              </w:rPr>
              <w:t>Alleged Deficiency (including factual background and date of occurrence)</w:t>
            </w:r>
          </w:p>
        </w:tc>
        <w:tc>
          <w:tcPr>
            <w:tcW w:w="1689" w:type="dxa"/>
            <w:tcBorders>
              <w:top w:val="double" w:sz="15" w:space="0" w:color="000000"/>
              <w:left w:val="double" w:sz="15" w:space="0" w:color="000000"/>
              <w:bottom w:val="double" w:sz="15" w:space="0" w:color="000000"/>
              <w:right w:val="double" w:sz="15" w:space="0" w:color="000000"/>
            </w:tcBorders>
          </w:tcPr>
          <w:p w:rsidR="00527C51" w:rsidRDefault="00CF0A89">
            <w:pPr>
              <w:spacing w:before="128" w:after="13" w:line="275" w:lineRule="exact"/>
              <w:ind w:left="108" w:right="324"/>
              <w:textAlignment w:val="baseline"/>
              <w:rPr>
                <w:rFonts w:eastAsia="Times New Roman"/>
                <w:b/>
                <w:color w:val="000000"/>
                <w:sz w:val="23"/>
              </w:rPr>
            </w:pPr>
            <w:r>
              <w:rPr>
                <w:rFonts w:eastAsia="Times New Roman"/>
                <w:b/>
                <w:color w:val="000000"/>
                <w:sz w:val="23"/>
              </w:rPr>
              <w:t>Detailed Statutory Basis for Commission Jurisdiction</w:t>
            </w:r>
          </w:p>
        </w:tc>
        <w:tc>
          <w:tcPr>
            <w:tcW w:w="1757" w:type="dxa"/>
            <w:tcBorders>
              <w:top w:val="double" w:sz="15" w:space="0" w:color="000000"/>
              <w:left w:val="double" w:sz="15" w:space="0" w:color="000000"/>
              <w:bottom w:val="double" w:sz="15" w:space="0" w:color="000000"/>
              <w:right w:val="double" w:sz="15" w:space="0" w:color="000000"/>
            </w:tcBorders>
          </w:tcPr>
          <w:p w:rsidR="00527C51" w:rsidRDefault="00CF0A89">
            <w:pPr>
              <w:spacing w:before="118" w:after="848" w:line="275" w:lineRule="exact"/>
              <w:ind w:left="108"/>
              <w:textAlignment w:val="baseline"/>
              <w:rPr>
                <w:rFonts w:eastAsia="Times New Roman"/>
                <w:b/>
                <w:color w:val="000000"/>
                <w:sz w:val="23"/>
              </w:rPr>
            </w:pPr>
            <w:r>
              <w:rPr>
                <w:rFonts w:eastAsia="Times New Roman"/>
                <w:b/>
                <w:color w:val="000000"/>
                <w:sz w:val="23"/>
              </w:rPr>
              <w:t>Legal Cause of Action</w:t>
            </w:r>
          </w:p>
        </w:tc>
        <w:tc>
          <w:tcPr>
            <w:tcW w:w="1762" w:type="dxa"/>
            <w:tcBorders>
              <w:top w:val="double" w:sz="15" w:space="0" w:color="000000"/>
              <w:left w:val="double" w:sz="15" w:space="0" w:color="000000"/>
              <w:bottom w:val="double" w:sz="15" w:space="0" w:color="000000"/>
              <w:right w:val="double" w:sz="15" w:space="0" w:color="000000"/>
            </w:tcBorders>
          </w:tcPr>
          <w:p w:rsidR="00527C51" w:rsidRDefault="00CF0A89">
            <w:pPr>
              <w:spacing w:before="122" w:after="844" w:line="275" w:lineRule="exact"/>
              <w:ind w:left="108"/>
              <w:textAlignment w:val="baseline"/>
              <w:rPr>
                <w:rFonts w:eastAsia="Times New Roman"/>
                <w:b/>
                <w:color w:val="000000"/>
                <w:sz w:val="23"/>
              </w:rPr>
            </w:pPr>
            <w:r>
              <w:rPr>
                <w:rFonts w:eastAsia="Times New Roman"/>
                <w:b/>
                <w:color w:val="000000"/>
                <w:sz w:val="23"/>
              </w:rPr>
              <w:t>Remedy Description</w:t>
            </w:r>
          </w:p>
        </w:tc>
        <w:tc>
          <w:tcPr>
            <w:tcW w:w="2112" w:type="dxa"/>
            <w:tcBorders>
              <w:top w:val="double" w:sz="15" w:space="0" w:color="000000"/>
              <w:left w:val="double" w:sz="15" w:space="0" w:color="000000"/>
              <w:bottom w:val="double" w:sz="15" w:space="0" w:color="000000"/>
              <w:right w:val="double" w:sz="15" w:space="0" w:color="000000"/>
            </w:tcBorders>
          </w:tcPr>
          <w:p w:rsidR="00527C51" w:rsidRDefault="00CF0A89">
            <w:pPr>
              <w:spacing w:before="134" w:after="282" w:line="275" w:lineRule="exact"/>
              <w:ind w:left="108"/>
              <w:textAlignment w:val="baseline"/>
              <w:rPr>
                <w:rFonts w:eastAsia="Times New Roman"/>
                <w:b/>
                <w:color w:val="000000"/>
                <w:sz w:val="23"/>
              </w:rPr>
            </w:pPr>
            <w:r>
              <w:rPr>
                <w:rFonts w:eastAsia="Times New Roman"/>
                <w:b/>
                <w:color w:val="000000"/>
                <w:sz w:val="23"/>
              </w:rPr>
              <w:t>Statutory and Regulatory Authority for Remedy</w:t>
            </w:r>
          </w:p>
        </w:tc>
      </w:tr>
      <w:tr w:rsidR="00527C51">
        <w:tblPrEx>
          <w:tblCellMar>
            <w:top w:w="0" w:type="dxa"/>
            <w:bottom w:w="0" w:type="dxa"/>
          </w:tblCellMar>
        </w:tblPrEx>
        <w:trPr>
          <w:trHeight w:hRule="exact" w:val="605"/>
        </w:trPr>
        <w:tc>
          <w:tcPr>
            <w:tcW w:w="7373"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6" w:after="5" w:line="272" w:lineRule="exact"/>
              <w:ind w:left="144" w:right="216"/>
              <w:textAlignment w:val="baseline"/>
              <w:rPr>
                <w:rFonts w:eastAsia="Times New Roman"/>
                <w:color w:val="000000"/>
                <w:sz w:val="23"/>
              </w:rPr>
            </w:pPr>
            <w:r>
              <w:rPr>
                <w:rFonts w:eastAsia="Times New Roman"/>
                <w:color w:val="000000"/>
                <w:sz w:val="23"/>
              </w:rPr>
              <w:t>On May 8, 2014, the AWSSSC Board failed to give 72-hour notice of its meeting and improperly used the "Emergency Notice" provision of</w:t>
            </w:r>
          </w:p>
        </w:tc>
        <w:tc>
          <w:tcPr>
            <w:tcW w:w="168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1" w:line="272" w:lineRule="exact"/>
              <w:ind w:left="108"/>
              <w:textAlignment w:val="baseline"/>
              <w:rPr>
                <w:rFonts w:eastAsia="Times New Roman"/>
                <w:color w:val="000000"/>
                <w:sz w:val="23"/>
              </w:rPr>
            </w:pPr>
            <w:r>
              <w:rPr>
                <w:rFonts w:eastAsia="Times New Roman"/>
                <w:color w:val="000000"/>
                <w:sz w:val="23"/>
              </w:rPr>
              <w:t>Bylaws Article V, Sections 1</w:t>
            </w:r>
          </w:p>
        </w:tc>
        <w:tc>
          <w:tcPr>
            <w:tcW w:w="1757" w:type="dxa"/>
            <w:tcBorders>
              <w:top w:val="double" w:sz="15" w:space="0" w:color="000000"/>
              <w:left w:val="double" w:sz="15" w:space="0" w:color="000000"/>
              <w:bottom w:val="none" w:sz="0" w:space="0" w:color="020000"/>
              <w:right w:val="double" w:sz="15" w:space="0" w:color="000000"/>
            </w:tcBorders>
          </w:tcPr>
          <w:p w:rsidR="00527C51" w:rsidRDefault="00CF0A89">
            <w:pPr>
              <w:spacing w:before="63" w:line="272"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line="270" w:lineRule="exact"/>
              <w:ind w:left="144"/>
              <w:textAlignment w:val="baseline"/>
              <w:rPr>
                <w:rFonts w:eastAsia="Times New Roman"/>
                <w:color w:val="000000"/>
                <w:sz w:val="23"/>
              </w:rPr>
            </w:pPr>
            <w:r>
              <w:rPr>
                <w:rFonts w:eastAsia="Times New Roman"/>
                <w:color w:val="000000"/>
                <w:sz w:val="23"/>
              </w:rPr>
              <w:t>13.004(a)(2)</w:t>
            </w:r>
          </w:p>
        </w:tc>
        <w:tc>
          <w:tcPr>
            <w:tcW w:w="1762" w:type="dxa"/>
            <w:tcBorders>
              <w:top w:val="double" w:sz="15" w:space="0" w:color="000000"/>
              <w:left w:val="double" w:sz="15" w:space="0" w:color="000000"/>
              <w:bottom w:val="none" w:sz="0" w:space="0" w:color="020000"/>
              <w:right w:val="double" w:sz="15" w:space="0" w:color="000000"/>
            </w:tcBorders>
          </w:tcPr>
          <w:p w:rsidR="00527C51" w:rsidRDefault="00CF0A89">
            <w:pPr>
              <w:spacing w:before="59" w:line="273" w:lineRule="exact"/>
              <w:ind w:left="108"/>
              <w:textAlignment w:val="baseline"/>
              <w:rPr>
                <w:rFonts w:eastAsia="Times New Roman"/>
                <w:color w:val="000000"/>
                <w:sz w:val="23"/>
              </w:rPr>
            </w:pPr>
            <w:r>
              <w:rPr>
                <w:rFonts w:eastAsia="Times New Roman"/>
                <w:color w:val="000000"/>
                <w:sz w:val="23"/>
              </w:rPr>
              <w:t xml:space="preserve">PUC may </w:t>
            </w:r>
            <w:r>
              <w:rPr>
                <w:rFonts w:eastAsia="Times New Roman"/>
                <w:b/>
                <w:color w:val="000000"/>
                <w:sz w:val="23"/>
              </w:rPr>
              <w:t>exercise</w:t>
            </w:r>
          </w:p>
        </w:tc>
        <w:tc>
          <w:tcPr>
            <w:tcW w:w="2112" w:type="dxa"/>
            <w:tcBorders>
              <w:top w:val="double" w:sz="15" w:space="0" w:color="000000"/>
              <w:left w:val="double" w:sz="15" w:space="0" w:color="000000"/>
              <w:bottom w:val="none" w:sz="0" w:space="0" w:color="020000"/>
              <w:right w:val="double" w:sz="15" w:space="0" w:color="000000"/>
            </w:tcBorders>
          </w:tcPr>
          <w:p w:rsidR="00527C51" w:rsidRDefault="00CF0A89">
            <w:pPr>
              <w:spacing w:before="59" w:line="273" w:lineRule="exact"/>
              <w:ind w:left="144" w:right="252"/>
              <w:textAlignment w:val="baseline"/>
              <w:rPr>
                <w:rFonts w:eastAsia="Times New Roman"/>
                <w:color w:val="000000"/>
                <w:sz w:val="23"/>
              </w:rPr>
            </w:pPr>
            <w:r>
              <w:rPr>
                <w:rFonts w:eastAsia="Times New Roman"/>
                <w:color w:val="000000"/>
                <w:sz w:val="23"/>
              </w:rPr>
              <w:t xml:space="preserve">TWC § 13.004(a), 16 TAC §§ </w:t>
            </w:r>
            <w:r>
              <w:rPr>
                <w:rFonts w:eastAsia="Times New Roman"/>
                <w:b/>
                <w:color w:val="000000"/>
                <w:sz w:val="23"/>
              </w:rPr>
              <w:t>24.35</w:t>
            </w:r>
          </w:p>
        </w:tc>
      </w:tr>
      <w:tr w:rsidR="00527C51">
        <w:tblPrEx>
          <w:tblCellMar>
            <w:top w:w="0" w:type="dxa"/>
            <w:bottom w:w="0" w:type="dxa"/>
          </w:tblCellMar>
        </w:tblPrEx>
        <w:trPr>
          <w:trHeight w:hRule="exact" w:val="274"/>
        </w:trPr>
        <w:tc>
          <w:tcPr>
            <w:tcW w:w="7373"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3" w:line="270" w:lineRule="exact"/>
              <w:ind w:left="158"/>
              <w:textAlignment w:val="baseline"/>
              <w:rPr>
                <w:rFonts w:eastAsia="Times New Roman"/>
                <w:color w:val="000000"/>
                <w:sz w:val="23"/>
              </w:rPr>
            </w:pPr>
            <w:r>
              <w:rPr>
                <w:rFonts w:eastAsia="Times New Roman"/>
                <w:color w:val="000000"/>
                <w:sz w:val="23"/>
              </w:rPr>
              <w:t>TOMA § 551.045 without complying with the provision of that section.</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1" w:lineRule="exact"/>
              <w:ind w:left="115"/>
              <w:textAlignment w:val="baseline"/>
              <w:rPr>
                <w:rFonts w:eastAsia="Times New Roman"/>
                <w:color w:val="000000"/>
                <w:sz w:val="23"/>
              </w:rPr>
            </w:pPr>
            <w:r>
              <w:rPr>
                <w:rFonts w:eastAsia="Times New Roman"/>
                <w:color w:val="000000"/>
                <w:sz w:val="23"/>
              </w:rPr>
              <w:t>&amp; 4. TOMA</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1" w:lineRule="exact"/>
              <w:ind w:left="111"/>
              <w:textAlignment w:val="baseline"/>
              <w:rPr>
                <w:rFonts w:eastAsia="Times New Roman"/>
                <w:color w:val="000000"/>
                <w:sz w:val="23"/>
              </w:rPr>
            </w:pPr>
            <w:r>
              <w:rPr>
                <w:rFonts w:eastAsia="Times New Roman"/>
                <w:color w:val="000000"/>
                <w:sz w:val="23"/>
              </w:rPr>
              <w:t>(including</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1" w:lineRule="exact"/>
              <w:ind w:left="82"/>
              <w:textAlignment w:val="baseline"/>
              <w:rPr>
                <w:rFonts w:eastAsia="Times New Roman"/>
                <w:color w:val="000000"/>
                <w:sz w:val="23"/>
              </w:rPr>
            </w:pPr>
            <w:r>
              <w:rPr>
                <w:rFonts w:eastAsia="Times New Roman"/>
                <w:color w:val="000000"/>
                <w:sz w:val="23"/>
              </w:rPr>
              <w:t>original</w:t>
            </w:r>
          </w:p>
        </w:tc>
        <w:tc>
          <w:tcPr>
            <w:tcW w:w="211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1" w:lineRule="exact"/>
              <w:ind w:left="115"/>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68"/>
        </w:trPr>
        <w:tc>
          <w:tcPr>
            <w:tcW w:w="7373"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158"/>
              <w:textAlignment w:val="baseline"/>
              <w:rPr>
                <w:rFonts w:eastAsia="Times New Roman"/>
                <w:color w:val="000000"/>
                <w:sz w:val="23"/>
              </w:rPr>
            </w:pPr>
            <w:r>
              <w:rPr>
                <w:rFonts w:eastAsia="Times New Roman"/>
                <w:color w:val="000000"/>
                <w:sz w:val="23"/>
              </w:rPr>
              <w:t xml:space="preserve">The board </w:t>
            </w:r>
            <w:r>
              <w:rPr>
                <w:rFonts w:eastAsia="Times New Roman"/>
                <w:b/>
                <w:color w:val="000000"/>
                <w:sz w:val="23"/>
              </w:rPr>
              <w:t xml:space="preserve">met for a </w:t>
            </w:r>
            <w:r>
              <w:rPr>
                <w:rFonts w:eastAsia="Times New Roman"/>
                <w:color w:val="000000"/>
                <w:sz w:val="23"/>
              </w:rPr>
              <w:t>purpose not covered by § 551.045 (which is limited</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115"/>
              <w:textAlignment w:val="baseline"/>
              <w:rPr>
                <w:rFonts w:eastAsia="Times New Roman"/>
                <w:color w:val="000000"/>
                <w:sz w:val="23"/>
              </w:rPr>
            </w:pPr>
            <w:r>
              <w:rPr>
                <w:rFonts w:eastAsia="Times New Roman"/>
                <w:color w:val="000000"/>
                <w:sz w:val="23"/>
              </w:rPr>
              <w:t>§§ 551.041</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111"/>
              <w:textAlignment w:val="baseline"/>
              <w:rPr>
                <w:rFonts w:eastAsia="Times New Roman"/>
                <w:color w:val="000000"/>
                <w:sz w:val="23"/>
              </w:rPr>
            </w:pPr>
            <w:r>
              <w:rPr>
                <w:rFonts w:eastAsia="Times New Roman"/>
                <w:color w:val="000000"/>
                <w:sz w:val="23"/>
              </w:rPr>
              <w:t>TWC §</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82"/>
              <w:textAlignment w:val="baseline"/>
              <w:rPr>
                <w:rFonts w:eastAsia="Times New Roman"/>
                <w:color w:val="000000"/>
                <w:sz w:val="23"/>
              </w:rPr>
            </w:pPr>
            <w:r>
              <w:rPr>
                <w:rFonts w:eastAsia="Times New Roman"/>
                <w:color w:val="000000"/>
                <w:sz w:val="23"/>
              </w:rPr>
              <w:t>jurisdiction</w:t>
            </w:r>
          </w:p>
        </w:tc>
        <w:tc>
          <w:tcPr>
            <w:tcW w:w="211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552"/>
        </w:trPr>
        <w:tc>
          <w:tcPr>
            <w:tcW w:w="7373" w:type="dxa"/>
            <w:tcBorders>
              <w:top w:val="none" w:sz="0" w:space="0" w:color="020000"/>
              <w:left w:val="double" w:sz="15" w:space="0" w:color="000000"/>
              <w:bottom w:val="none" w:sz="0" w:space="0" w:color="020000"/>
              <w:right w:val="double" w:sz="15" w:space="0" w:color="000000"/>
            </w:tcBorders>
          </w:tcPr>
          <w:p w:rsidR="00527C51" w:rsidRDefault="00CF0A89">
            <w:pPr>
              <w:spacing w:line="268" w:lineRule="exact"/>
              <w:ind w:left="144" w:right="180"/>
              <w:textAlignment w:val="baseline"/>
              <w:rPr>
                <w:rFonts w:eastAsia="Times New Roman"/>
                <w:color w:val="000000"/>
                <w:sz w:val="23"/>
              </w:rPr>
            </w:pPr>
            <w:r>
              <w:rPr>
                <w:rFonts w:eastAsia="Times New Roman"/>
                <w:color w:val="000000"/>
                <w:sz w:val="23"/>
              </w:rPr>
              <w:t xml:space="preserve">to an </w:t>
            </w:r>
            <w:r>
              <w:rPr>
                <w:rFonts w:eastAsia="Times New Roman"/>
                <w:b/>
                <w:color w:val="000000"/>
                <w:sz w:val="23"/>
              </w:rPr>
              <w:t xml:space="preserve">"emergency or an </w:t>
            </w:r>
            <w:r>
              <w:rPr>
                <w:rFonts w:eastAsia="Times New Roman"/>
                <w:color w:val="000000"/>
                <w:sz w:val="23"/>
              </w:rPr>
              <w:t xml:space="preserve">urgent public necessity") for the purpose of "authorizing </w:t>
            </w:r>
            <w:r>
              <w:rPr>
                <w:rFonts w:eastAsia="Times New Roman"/>
                <w:b/>
                <w:color w:val="000000"/>
                <w:sz w:val="23"/>
              </w:rPr>
              <w:t xml:space="preserve">the </w:t>
            </w:r>
            <w:r>
              <w:rPr>
                <w:rFonts w:eastAsia="Times New Roman"/>
                <w:color w:val="000000"/>
                <w:sz w:val="23"/>
              </w:rPr>
              <w:t xml:space="preserve">purchase of approximately 1.01 </w:t>
            </w:r>
            <w:r>
              <w:rPr>
                <w:rFonts w:eastAsia="Times New Roman"/>
                <w:b/>
                <w:color w:val="000000"/>
                <w:sz w:val="23"/>
              </w:rPr>
              <w:t xml:space="preserve">acres of </w:t>
            </w:r>
            <w:r>
              <w:rPr>
                <w:rFonts w:eastAsia="Times New Roman"/>
                <w:color w:val="000000"/>
                <w:sz w:val="23"/>
              </w:rPr>
              <w:t>land adjacent to</w:t>
            </w:r>
          </w:p>
        </w:tc>
        <w:tc>
          <w:tcPr>
            <w:tcW w:w="1689" w:type="dxa"/>
            <w:tcBorders>
              <w:top w:val="none" w:sz="0" w:space="0" w:color="020000"/>
              <w:left w:val="double" w:sz="15" w:space="0" w:color="000000"/>
              <w:bottom w:val="none" w:sz="0" w:space="0" w:color="020000"/>
              <w:right w:val="double" w:sz="15" w:space="0" w:color="000000"/>
            </w:tcBorders>
          </w:tcPr>
          <w:p w:rsidR="00527C51" w:rsidRDefault="00CF0A89">
            <w:pPr>
              <w:spacing w:line="272" w:lineRule="exact"/>
              <w:ind w:left="144"/>
              <w:textAlignment w:val="baseline"/>
              <w:rPr>
                <w:rFonts w:eastAsia="Times New Roman"/>
                <w:color w:val="000000"/>
                <w:sz w:val="23"/>
              </w:rPr>
            </w:pPr>
            <w:r>
              <w:rPr>
                <w:rFonts w:eastAsia="Times New Roman"/>
                <w:color w:val="000000"/>
                <w:sz w:val="23"/>
              </w:rPr>
              <w:t>(notice</w:t>
            </w:r>
          </w:p>
          <w:p w:rsidR="00527C51" w:rsidRDefault="00CF0A89">
            <w:pPr>
              <w:spacing w:line="256" w:lineRule="exact"/>
              <w:ind w:left="144"/>
              <w:textAlignment w:val="baseline"/>
              <w:rPr>
                <w:rFonts w:eastAsia="Times New Roman"/>
                <w:color w:val="000000"/>
                <w:sz w:val="23"/>
              </w:rPr>
            </w:pPr>
            <w:r>
              <w:rPr>
                <w:rFonts w:eastAsia="Times New Roman"/>
                <w:color w:val="000000"/>
                <w:sz w:val="23"/>
              </w:rPr>
              <w:t>requirement);</w:t>
            </w:r>
          </w:p>
        </w:tc>
        <w:tc>
          <w:tcPr>
            <w:tcW w:w="1757" w:type="dxa"/>
            <w:tcBorders>
              <w:top w:val="none" w:sz="0" w:space="0" w:color="020000"/>
              <w:left w:val="double" w:sz="15" w:space="0" w:color="000000"/>
              <w:bottom w:val="none" w:sz="0" w:space="0" w:color="020000"/>
              <w:right w:val="double" w:sz="15" w:space="0" w:color="000000"/>
            </w:tcBorders>
          </w:tcPr>
          <w:p w:rsidR="00527C51" w:rsidRDefault="00CF0A89">
            <w:pPr>
              <w:spacing w:line="265" w:lineRule="exact"/>
              <w:ind w:left="144"/>
              <w:textAlignment w:val="baseline"/>
              <w:rPr>
                <w:rFonts w:eastAsia="Times New Roman"/>
                <w:color w:val="000000"/>
                <w:sz w:val="23"/>
              </w:rPr>
            </w:pPr>
            <w:r>
              <w:rPr>
                <w:rFonts w:eastAsia="Times New Roman"/>
                <w:color w:val="000000"/>
                <w:sz w:val="23"/>
              </w:rPr>
              <w:t>13.002(24) and bylaws).</w:t>
            </w:r>
          </w:p>
        </w:tc>
        <w:tc>
          <w:tcPr>
            <w:tcW w:w="1762" w:type="dxa"/>
            <w:tcBorders>
              <w:top w:val="none" w:sz="0" w:space="0" w:color="020000"/>
              <w:left w:val="double" w:sz="15" w:space="0" w:color="000000"/>
              <w:bottom w:val="none" w:sz="0" w:space="0" w:color="020000"/>
              <w:right w:val="double" w:sz="15" w:space="0" w:color="000000"/>
            </w:tcBorders>
          </w:tcPr>
          <w:p w:rsidR="00527C51" w:rsidRDefault="00CF0A89">
            <w:pPr>
              <w:spacing w:line="265" w:lineRule="exact"/>
              <w:ind w:left="108"/>
              <w:textAlignment w:val="baseline"/>
              <w:rPr>
                <w:rFonts w:eastAsia="Times New Roman"/>
                <w:color w:val="000000"/>
                <w:sz w:val="23"/>
              </w:rPr>
            </w:pPr>
            <w:r>
              <w:rPr>
                <w:rFonts w:eastAsia="Times New Roman"/>
                <w:color w:val="000000"/>
                <w:sz w:val="23"/>
              </w:rPr>
              <w:t>over AWSSSC, including the</w:t>
            </w:r>
          </w:p>
        </w:tc>
        <w:tc>
          <w:tcPr>
            <w:tcW w:w="211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73"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4" w:lineRule="exact"/>
              <w:ind w:left="158"/>
              <w:textAlignment w:val="baseline"/>
              <w:rPr>
                <w:rFonts w:eastAsia="Times New Roman"/>
                <w:color w:val="000000"/>
                <w:sz w:val="23"/>
              </w:rPr>
            </w:pPr>
            <w:r>
              <w:rPr>
                <w:rFonts w:eastAsia="Times New Roman"/>
                <w:color w:val="000000"/>
                <w:sz w:val="23"/>
              </w:rPr>
              <w:t xml:space="preserve">the AWSSSC [] Treatment Plant." §551.045(c) </w:t>
            </w:r>
            <w:r>
              <w:rPr>
                <w:rFonts w:eastAsia="Times New Roman"/>
                <w:b/>
                <w:color w:val="000000"/>
                <w:sz w:val="23"/>
              </w:rPr>
              <w:t xml:space="preserve">requires </w:t>
            </w:r>
            <w:r>
              <w:rPr>
                <w:rFonts w:eastAsia="Times New Roman"/>
                <w:color w:val="000000"/>
                <w:sz w:val="23"/>
              </w:rPr>
              <w:t>the notice of an</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2" w:lineRule="exact"/>
              <w:ind w:left="115"/>
              <w:textAlignment w:val="baseline"/>
              <w:rPr>
                <w:rFonts w:eastAsia="Times New Roman"/>
                <w:color w:val="000000"/>
                <w:sz w:val="23"/>
              </w:rPr>
            </w:pPr>
            <w:r>
              <w:rPr>
                <w:rFonts w:eastAsia="Times New Roman"/>
                <w:color w:val="000000"/>
                <w:sz w:val="23"/>
              </w:rPr>
              <w:t>551.045;</w:t>
            </w:r>
          </w:p>
        </w:tc>
        <w:tc>
          <w:tcPr>
            <w:tcW w:w="1757"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2" w:lineRule="exact"/>
              <w:ind w:left="82"/>
              <w:textAlignment w:val="baseline"/>
              <w:rPr>
                <w:rFonts w:eastAsia="Times New Roman"/>
                <w:color w:val="000000"/>
                <w:sz w:val="23"/>
              </w:rPr>
            </w:pPr>
            <w:r>
              <w:rPr>
                <w:rFonts w:eastAsia="Times New Roman"/>
                <w:color w:val="000000"/>
                <w:sz w:val="23"/>
              </w:rPr>
              <w:t>dissolution of</w:t>
            </w:r>
          </w:p>
        </w:tc>
        <w:tc>
          <w:tcPr>
            <w:tcW w:w="211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1426"/>
        </w:trPr>
        <w:tc>
          <w:tcPr>
            <w:tcW w:w="7373" w:type="dxa"/>
            <w:tcBorders>
              <w:top w:val="none" w:sz="0" w:space="0" w:color="020000"/>
              <w:left w:val="double" w:sz="15" w:space="0" w:color="000000"/>
              <w:bottom w:val="double" w:sz="15" w:space="0" w:color="000000"/>
              <w:right w:val="double" w:sz="15" w:space="0" w:color="000000"/>
            </w:tcBorders>
          </w:tcPr>
          <w:p w:rsidR="00527C51" w:rsidRDefault="00CF0A89">
            <w:pPr>
              <w:spacing w:after="873" w:line="275" w:lineRule="exact"/>
              <w:ind w:left="144" w:right="396"/>
              <w:textAlignment w:val="baseline"/>
              <w:rPr>
                <w:rFonts w:eastAsia="Times New Roman"/>
                <w:color w:val="000000"/>
                <w:sz w:val="23"/>
              </w:rPr>
            </w:pPr>
            <w:r>
              <w:rPr>
                <w:rFonts w:eastAsia="Times New Roman"/>
                <w:color w:val="000000"/>
                <w:sz w:val="23"/>
              </w:rPr>
              <w:t xml:space="preserve">emergency meeting to </w:t>
            </w:r>
            <w:r>
              <w:rPr>
                <w:rFonts w:eastAsia="Times New Roman"/>
                <w:b/>
                <w:color w:val="000000"/>
                <w:sz w:val="23"/>
              </w:rPr>
              <w:t xml:space="preserve">"clearly identify the emergency or </w:t>
            </w:r>
            <w:r>
              <w:rPr>
                <w:rFonts w:eastAsia="Times New Roman"/>
                <w:color w:val="000000"/>
                <w:sz w:val="23"/>
              </w:rPr>
              <w:t xml:space="preserve">urgent public necessity" which </w:t>
            </w:r>
            <w:r>
              <w:rPr>
                <w:rFonts w:eastAsia="Times New Roman"/>
                <w:b/>
                <w:color w:val="000000"/>
                <w:sz w:val="23"/>
              </w:rPr>
              <w:t xml:space="preserve">the AWSSSC </w:t>
            </w:r>
            <w:r>
              <w:rPr>
                <w:rFonts w:eastAsia="Times New Roman"/>
                <w:color w:val="000000"/>
                <w:sz w:val="23"/>
              </w:rPr>
              <w:t xml:space="preserve">notice </w:t>
            </w:r>
            <w:r>
              <w:rPr>
                <w:rFonts w:eastAsia="Times New Roman"/>
                <w:b/>
                <w:color w:val="000000"/>
                <w:sz w:val="23"/>
              </w:rPr>
              <w:t xml:space="preserve">also </w:t>
            </w:r>
            <w:r>
              <w:rPr>
                <w:rFonts w:eastAsia="Times New Roman"/>
                <w:color w:val="000000"/>
                <w:sz w:val="23"/>
              </w:rPr>
              <w:t xml:space="preserve">failed to </w:t>
            </w:r>
            <w:r>
              <w:rPr>
                <w:rFonts w:eastAsia="Times New Roman"/>
                <w:b/>
                <w:color w:val="000000"/>
                <w:sz w:val="23"/>
              </w:rPr>
              <w:t>do.</w:t>
            </w:r>
          </w:p>
        </w:tc>
        <w:tc>
          <w:tcPr>
            <w:tcW w:w="1689" w:type="dxa"/>
            <w:tcBorders>
              <w:top w:val="none" w:sz="0" w:space="0" w:color="020000"/>
              <w:left w:val="double" w:sz="15" w:space="0" w:color="000000"/>
              <w:bottom w:val="double" w:sz="15" w:space="0" w:color="000000"/>
              <w:right w:val="double" w:sz="15" w:space="0" w:color="000000"/>
            </w:tcBorders>
          </w:tcPr>
          <w:p w:rsidR="00527C51" w:rsidRDefault="00CF0A89">
            <w:pPr>
              <w:spacing w:after="1139" w:line="275" w:lineRule="exact"/>
              <w:ind w:left="115"/>
              <w:textAlignment w:val="baseline"/>
              <w:rPr>
                <w:rFonts w:eastAsia="Times New Roman"/>
                <w:b/>
                <w:color w:val="000000"/>
                <w:sz w:val="23"/>
              </w:rPr>
            </w:pPr>
            <w:r>
              <w:rPr>
                <w:rFonts w:eastAsia="Times New Roman"/>
                <w:b/>
                <w:color w:val="000000"/>
                <w:sz w:val="23"/>
              </w:rPr>
              <w:t>551.141.</w:t>
            </w:r>
          </w:p>
        </w:tc>
        <w:tc>
          <w:tcPr>
            <w:tcW w:w="1757"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62" w:type="dxa"/>
            <w:tcBorders>
              <w:top w:val="none" w:sz="0" w:space="0" w:color="020000"/>
              <w:left w:val="double" w:sz="15" w:space="0" w:color="000000"/>
              <w:bottom w:val="double" w:sz="15" w:space="0" w:color="000000"/>
              <w:right w:val="double" w:sz="15" w:space="0" w:color="000000"/>
            </w:tcBorders>
          </w:tcPr>
          <w:p w:rsidR="00527C51" w:rsidRDefault="00CF0A89">
            <w:pPr>
              <w:spacing w:after="36" w:line="273" w:lineRule="exact"/>
              <w:ind w:left="108"/>
              <w:textAlignment w:val="baseline"/>
              <w:rPr>
                <w:rFonts w:eastAsia="Times New Roman"/>
                <w:color w:val="000000"/>
                <w:sz w:val="23"/>
              </w:rPr>
            </w:pPr>
            <w:r>
              <w:rPr>
                <w:rFonts w:eastAsia="Times New Roman"/>
                <w:color w:val="000000"/>
                <w:sz w:val="23"/>
              </w:rPr>
              <w:t xml:space="preserve">the board, the </w:t>
            </w:r>
            <w:r>
              <w:rPr>
                <w:rFonts w:eastAsia="Times New Roman"/>
                <w:b/>
                <w:color w:val="000000"/>
                <w:sz w:val="23"/>
              </w:rPr>
              <w:t xml:space="preserve">imposition </w:t>
            </w:r>
            <w:r>
              <w:rPr>
                <w:rFonts w:eastAsia="Times New Roman"/>
                <w:color w:val="000000"/>
                <w:sz w:val="23"/>
              </w:rPr>
              <w:t xml:space="preserve">of a </w:t>
            </w:r>
            <w:r>
              <w:rPr>
                <w:rFonts w:eastAsia="Times New Roman"/>
                <w:b/>
                <w:color w:val="000000"/>
                <w:sz w:val="23"/>
              </w:rPr>
              <w:t xml:space="preserve">receiver, </w:t>
            </w:r>
            <w:r>
              <w:rPr>
                <w:rFonts w:eastAsia="Times New Roman"/>
                <w:color w:val="000000"/>
                <w:sz w:val="23"/>
              </w:rPr>
              <w:t>and original rate jurisdiction.</w:t>
            </w:r>
          </w:p>
        </w:tc>
        <w:tc>
          <w:tcPr>
            <w:tcW w:w="2112"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585"/>
        </w:trPr>
        <w:tc>
          <w:tcPr>
            <w:tcW w:w="7373"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39" w:line="268" w:lineRule="exact"/>
              <w:ind w:left="144" w:right="144"/>
              <w:textAlignment w:val="baseline"/>
              <w:rPr>
                <w:rFonts w:eastAsia="Times New Roman"/>
                <w:color w:val="000000"/>
                <w:sz w:val="23"/>
              </w:rPr>
            </w:pPr>
            <w:r>
              <w:rPr>
                <w:rFonts w:eastAsia="Times New Roman"/>
                <w:color w:val="000000"/>
                <w:sz w:val="23"/>
              </w:rPr>
              <w:t xml:space="preserve">On September 25, 2014 the AWSSSC Board conducted an unlawful closed meeting </w:t>
            </w:r>
            <w:r>
              <w:rPr>
                <w:rFonts w:eastAsia="Times New Roman"/>
                <w:b/>
                <w:color w:val="000000"/>
                <w:sz w:val="23"/>
              </w:rPr>
              <w:t xml:space="preserve">for </w:t>
            </w:r>
            <w:r>
              <w:rPr>
                <w:rFonts w:eastAsia="Times New Roman"/>
                <w:color w:val="000000"/>
                <w:sz w:val="23"/>
              </w:rPr>
              <w:t>a purpose not authorized by TOMA. According to the</w:t>
            </w:r>
          </w:p>
        </w:tc>
        <w:tc>
          <w:tcPr>
            <w:tcW w:w="168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41" w:line="267" w:lineRule="exact"/>
              <w:ind w:left="108"/>
              <w:textAlignment w:val="baseline"/>
              <w:rPr>
                <w:rFonts w:eastAsia="Times New Roman"/>
                <w:color w:val="000000"/>
                <w:sz w:val="23"/>
              </w:rPr>
            </w:pPr>
            <w:r>
              <w:rPr>
                <w:rFonts w:eastAsia="Times New Roman"/>
                <w:color w:val="000000"/>
                <w:sz w:val="23"/>
              </w:rPr>
              <w:t>Bylaws Article V, Sections 1</w:t>
            </w:r>
          </w:p>
        </w:tc>
        <w:tc>
          <w:tcPr>
            <w:tcW w:w="1757" w:type="dxa"/>
            <w:tcBorders>
              <w:top w:val="double" w:sz="15" w:space="0" w:color="000000"/>
              <w:left w:val="double" w:sz="15" w:space="0" w:color="000000"/>
              <w:bottom w:val="none" w:sz="0" w:space="0" w:color="020000"/>
              <w:right w:val="double" w:sz="15" w:space="0" w:color="000000"/>
            </w:tcBorders>
          </w:tcPr>
          <w:p w:rsidR="00527C51" w:rsidRDefault="00CF0A89">
            <w:pPr>
              <w:spacing w:before="53" w:line="272"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before="13" w:line="237" w:lineRule="exact"/>
              <w:ind w:left="144"/>
              <w:textAlignment w:val="baseline"/>
              <w:rPr>
                <w:rFonts w:eastAsia="Times New Roman"/>
                <w:color w:val="000000"/>
                <w:sz w:val="23"/>
              </w:rPr>
            </w:pPr>
            <w:r>
              <w:rPr>
                <w:rFonts w:eastAsia="Times New Roman"/>
                <w:color w:val="000000"/>
                <w:sz w:val="23"/>
              </w:rPr>
              <w:t>13.004(a)(2)</w:t>
            </w:r>
          </w:p>
        </w:tc>
        <w:tc>
          <w:tcPr>
            <w:tcW w:w="1762" w:type="dxa"/>
            <w:tcBorders>
              <w:top w:val="double" w:sz="15" w:space="0" w:color="000000"/>
              <w:left w:val="double" w:sz="15" w:space="0" w:color="000000"/>
              <w:bottom w:val="none" w:sz="0" w:space="0" w:color="020000"/>
              <w:right w:val="double" w:sz="15" w:space="0" w:color="000000"/>
            </w:tcBorders>
          </w:tcPr>
          <w:p w:rsidR="00527C51" w:rsidRDefault="00CF0A89">
            <w:pPr>
              <w:spacing w:before="39" w:line="268" w:lineRule="exact"/>
              <w:ind w:left="108"/>
              <w:textAlignment w:val="baseline"/>
              <w:rPr>
                <w:rFonts w:eastAsia="Times New Roman"/>
                <w:color w:val="000000"/>
                <w:sz w:val="23"/>
              </w:rPr>
            </w:pPr>
            <w:r>
              <w:rPr>
                <w:rFonts w:eastAsia="Times New Roman"/>
                <w:color w:val="000000"/>
                <w:sz w:val="23"/>
              </w:rPr>
              <w:t xml:space="preserve">PUC may </w:t>
            </w:r>
            <w:r>
              <w:rPr>
                <w:rFonts w:eastAsia="Times New Roman"/>
                <w:b/>
                <w:color w:val="000000"/>
                <w:sz w:val="23"/>
              </w:rPr>
              <w:t>exercise</w:t>
            </w:r>
          </w:p>
        </w:tc>
        <w:tc>
          <w:tcPr>
            <w:tcW w:w="2112" w:type="dxa"/>
            <w:tcBorders>
              <w:top w:val="double" w:sz="15" w:space="0" w:color="000000"/>
              <w:left w:val="double" w:sz="15" w:space="0" w:color="000000"/>
              <w:bottom w:val="none" w:sz="0" w:space="0" w:color="020000"/>
              <w:right w:val="double" w:sz="15" w:space="0" w:color="000000"/>
            </w:tcBorders>
          </w:tcPr>
          <w:p w:rsidR="00527C51" w:rsidRDefault="00CF0A89">
            <w:pPr>
              <w:spacing w:before="39" w:line="268" w:lineRule="exact"/>
              <w:ind w:left="108" w:right="252"/>
              <w:textAlignment w:val="baseline"/>
              <w:rPr>
                <w:rFonts w:eastAsia="Times New Roman"/>
                <w:color w:val="000000"/>
                <w:sz w:val="23"/>
              </w:rPr>
            </w:pPr>
            <w:r>
              <w:rPr>
                <w:rFonts w:eastAsia="Times New Roman"/>
                <w:color w:val="000000"/>
                <w:sz w:val="23"/>
              </w:rPr>
              <w:t xml:space="preserve">TWC § 13.004(a), 16 TAC §§ </w:t>
            </w:r>
            <w:r>
              <w:rPr>
                <w:rFonts w:eastAsia="Times New Roman"/>
                <w:b/>
                <w:color w:val="000000"/>
                <w:sz w:val="23"/>
              </w:rPr>
              <w:t>24.35</w:t>
            </w:r>
          </w:p>
        </w:tc>
      </w:tr>
      <w:tr w:rsidR="00527C51">
        <w:tblPrEx>
          <w:tblCellMar>
            <w:top w:w="0" w:type="dxa"/>
            <w:bottom w:w="0" w:type="dxa"/>
          </w:tblCellMar>
        </w:tblPrEx>
        <w:trPr>
          <w:trHeight w:hRule="exact" w:val="274"/>
        </w:trPr>
        <w:tc>
          <w:tcPr>
            <w:tcW w:w="7373"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58"/>
              <w:textAlignment w:val="baseline"/>
              <w:rPr>
                <w:rFonts w:eastAsia="Times New Roman"/>
                <w:color w:val="000000"/>
                <w:sz w:val="23"/>
              </w:rPr>
            </w:pPr>
            <w:r>
              <w:rPr>
                <w:rFonts w:eastAsia="Times New Roman"/>
                <w:color w:val="000000"/>
                <w:sz w:val="23"/>
              </w:rPr>
              <w:t xml:space="preserve">meeting notice, the Board </w:t>
            </w:r>
            <w:r>
              <w:rPr>
                <w:rFonts w:eastAsia="Times New Roman"/>
                <w:b/>
                <w:color w:val="000000"/>
                <w:sz w:val="23"/>
              </w:rPr>
              <w:t xml:space="preserve">went </w:t>
            </w:r>
            <w:r>
              <w:rPr>
                <w:rFonts w:eastAsia="Times New Roman"/>
                <w:color w:val="000000"/>
                <w:sz w:val="23"/>
              </w:rPr>
              <w:t xml:space="preserve">into </w:t>
            </w:r>
            <w:r>
              <w:rPr>
                <w:rFonts w:eastAsia="Times New Roman"/>
                <w:b/>
                <w:color w:val="000000"/>
                <w:sz w:val="23"/>
              </w:rPr>
              <w:t xml:space="preserve">executive session </w:t>
            </w:r>
            <w:r>
              <w:rPr>
                <w:rFonts w:eastAsia="Times New Roman"/>
                <w:color w:val="000000"/>
                <w:sz w:val="23"/>
              </w:rPr>
              <w:t>"to allow Heather</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15"/>
              <w:textAlignment w:val="baseline"/>
              <w:rPr>
                <w:rFonts w:eastAsia="Times New Roman"/>
                <w:color w:val="000000"/>
                <w:sz w:val="23"/>
              </w:rPr>
            </w:pPr>
            <w:r>
              <w:rPr>
                <w:rFonts w:eastAsia="Times New Roman"/>
                <w:color w:val="000000"/>
                <w:sz w:val="23"/>
              </w:rPr>
              <w:t xml:space="preserve">&amp; </w:t>
            </w:r>
            <w:r>
              <w:rPr>
                <w:rFonts w:eastAsia="Times New Roman"/>
                <w:b/>
                <w:color w:val="000000"/>
                <w:sz w:val="23"/>
              </w:rPr>
              <w:t xml:space="preserve">4. </w:t>
            </w:r>
            <w:r>
              <w:rPr>
                <w:rFonts w:eastAsia="Times New Roman"/>
                <w:color w:val="000000"/>
                <w:sz w:val="23"/>
              </w:rPr>
              <w:t>TOMA</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2" w:lineRule="exact"/>
              <w:ind w:left="111"/>
              <w:textAlignment w:val="baseline"/>
              <w:rPr>
                <w:rFonts w:eastAsia="Times New Roman"/>
                <w:color w:val="000000"/>
                <w:sz w:val="23"/>
              </w:rPr>
            </w:pPr>
            <w:r>
              <w:rPr>
                <w:rFonts w:eastAsia="Times New Roman"/>
                <w:color w:val="000000"/>
                <w:sz w:val="23"/>
              </w:rPr>
              <w:t>(including</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2" w:lineRule="exact"/>
              <w:ind w:left="82"/>
              <w:textAlignment w:val="baseline"/>
              <w:rPr>
                <w:rFonts w:eastAsia="Times New Roman"/>
                <w:color w:val="000000"/>
                <w:sz w:val="23"/>
              </w:rPr>
            </w:pPr>
            <w:r>
              <w:rPr>
                <w:rFonts w:eastAsia="Times New Roman"/>
                <w:color w:val="000000"/>
                <w:sz w:val="23"/>
              </w:rPr>
              <w:t>original</w:t>
            </w:r>
          </w:p>
        </w:tc>
        <w:tc>
          <w:tcPr>
            <w:tcW w:w="211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2" w:lineRule="exact"/>
              <w:ind w:left="115"/>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78"/>
        </w:trPr>
        <w:tc>
          <w:tcPr>
            <w:tcW w:w="7373"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0" w:lineRule="exact"/>
              <w:ind w:left="158"/>
              <w:textAlignment w:val="baseline"/>
              <w:rPr>
                <w:rFonts w:eastAsia="Times New Roman"/>
                <w:color w:val="000000"/>
                <w:sz w:val="23"/>
              </w:rPr>
            </w:pPr>
            <w:r>
              <w:rPr>
                <w:rFonts w:eastAsia="Times New Roman"/>
                <w:color w:val="000000"/>
                <w:sz w:val="23"/>
              </w:rPr>
              <w:t xml:space="preserve">Howell to discuss past </w:t>
            </w:r>
            <w:r>
              <w:rPr>
                <w:rFonts w:eastAsia="Times New Roman"/>
                <w:b/>
                <w:color w:val="000000"/>
                <w:sz w:val="23"/>
              </w:rPr>
              <w:t xml:space="preserve">payroll </w:t>
            </w:r>
            <w:r>
              <w:rPr>
                <w:rFonts w:eastAsia="Times New Roman"/>
                <w:color w:val="000000"/>
                <w:sz w:val="23"/>
              </w:rPr>
              <w:t xml:space="preserve">issues </w:t>
            </w:r>
            <w:r>
              <w:rPr>
                <w:rFonts w:eastAsia="Times New Roman"/>
                <w:b/>
                <w:color w:val="000000"/>
                <w:sz w:val="23"/>
              </w:rPr>
              <w:t xml:space="preserve">and the Audit." </w:t>
            </w:r>
            <w:r>
              <w:rPr>
                <w:rFonts w:eastAsia="Times New Roman"/>
                <w:color w:val="000000"/>
                <w:sz w:val="23"/>
              </w:rPr>
              <w:t>There is no</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7" w:lineRule="exact"/>
              <w:ind w:left="115"/>
              <w:textAlignment w:val="baseline"/>
              <w:rPr>
                <w:rFonts w:eastAsia="Times New Roman"/>
                <w:color w:val="000000"/>
                <w:sz w:val="23"/>
              </w:rPr>
            </w:pPr>
            <w:r>
              <w:rPr>
                <w:rFonts w:eastAsia="Times New Roman"/>
                <w:color w:val="000000"/>
                <w:sz w:val="23"/>
              </w:rPr>
              <w:t>§§ 551.002;</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7" w:lineRule="exact"/>
              <w:ind w:left="111"/>
              <w:textAlignment w:val="baseline"/>
              <w:rPr>
                <w:rFonts w:eastAsia="Times New Roman"/>
                <w:color w:val="000000"/>
                <w:sz w:val="23"/>
              </w:rPr>
            </w:pPr>
            <w:r>
              <w:rPr>
                <w:rFonts w:eastAsia="Times New Roman"/>
                <w:color w:val="000000"/>
                <w:sz w:val="23"/>
              </w:rPr>
              <w:t>TWC §</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7" w:lineRule="exact"/>
              <w:ind w:left="82"/>
              <w:textAlignment w:val="baseline"/>
              <w:rPr>
                <w:rFonts w:eastAsia="Times New Roman"/>
                <w:color w:val="000000"/>
                <w:sz w:val="23"/>
              </w:rPr>
            </w:pPr>
            <w:r>
              <w:rPr>
                <w:rFonts w:eastAsia="Times New Roman"/>
                <w:color w:val="000000"/>
                <w:sz w:val="23"/>
              </w:rPr>
              <w:t>jurisdiction</w:t>
            </w:r>
          </w:p>
        </w:tc>
        <w:tc>
          <w:tcPr>
            <w:tcW w:w="211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543"/>
        </w:trPr>
        <w:tc>
          <w:tcPr>
            <w:tcW w:w="7373" w:type="dxa"/>
            <w:tcBorders>
              <w:top w:val="none" w:sz="0" w:space="0" w:color="020000"/>
              <w:left w:val="double" w:sz="15" w:space="0" w:color="000000"/>
              <w:bottom w:val="none" w:sz="0" w:space="0" w:color="020000"/>
              <w:right w:val="double" w:sz="15" w:space="0" w:color="000000"/>
            </w:tcBorders>
          </w:tcPr>
          <w:p w:rsidR="00527C51" w:rsidRDefault="00CF0A89">
            <w:pPr>
              <w:spacing w:line="266" w:lineRule="exact"/>
              <w:ind w:left="144" w:right="576"/>
              <w:jc w:val="both"/>
              <w:textAlignment w:val="baseline"/>
              <w:rPr>
                <w:rFonts w:eastAsia="Times New Roman"/>
                <w:color w:val="000000"/>
                <w:sz w:val="23"/>
              </w:rPr>
            </w:pPr>
            <w:r>
              <w:rPr>
                <w:rFonts w:eastAsia="Times New Roman"/>
                <w:color w:val="000000"/>
                <w:sz w:val="23"/>
              </w:rPr>
              <w:t xml:space="preserve">exception to TOMA's open meeting </w:t>
            </w:r>
            <w:r>
              <w:rPr>
                <w:rFonts w:eastAsia="Times New Roman"/>
                <w:b/>
                <w:color w:val="000000"/>
                <w:sz w:val="23"/>
              </w:rPr>
              <w:t xml:space="preserve">requirement which </w:t>
            </w:r>
            <w:r>
              <w:rPr>
                <w:rFonts w:eastAsia="Times New Roman"/>
                <w:color w:val="000000"/>
                <w:sz w:val="23"/>
              </w:rPr>
              <w:t xml:space="preserve">pefinits such discussion of </w:t>
            </w:r>
            <w:r>
              <w:rPr>
                <w:rFonts w:eastAsia="Times New Roman"/>
                <w:b/>
                <w:color w:val="000000"/>
                <w:sz w:val="23"/>
              </w:rPr>
              <w:t xml:space="preserve">an </w:t>
            </w:r>
            <w:r>
              <w:rPr>
                <w:rFonts w:eastAsia="Times New Roman"/>
                <w:color w:val="000000"/>
                <w:sz w:val="23"/>
              </w:rPr>
              <w:t xml:space="preserve">audit in </w:t>
            </w:r>
            <w:r>
              <w:rPr>
                <w:rFonts w:eastAsia="Times New Roman"/>
                <w:b/>
                <w:color w:val="000000"/>
                <w:sz w:val="23"/>
              </w:rPr>
              <w:t xml:space="preserve">a closed meeting. In addition, </w:t>
            </w:r>
            <w:r>
              <w:rPr>
                <w:rFonts w:eastAsia="Times New Roman"/>
                <w:color w:val="000000"/>
                <w:sz w:val="23"/>
              </w:rPr>
              <w:t xml:space="preserve">apparently </w:t>
            </w:r>
            <w:r>
              <w:rPr>
                <w:rFonts w:eastAsia="Times New Roman"/>
                <w:b/>
                <w:color w:val="000000"/>
                <w:sz w:val="23"/>
              </w:rPr>
              <w:t>no</w:t>
            </w:r>
          </w:p>
        </w:tc>
        <w:tc>
          <w:tcPr>
            <w:tcW w:w="1689" w:type="dxa"/>
            <w:tcBorders>
              <w:top w:val="none" w:sz="0" w:space="0" w:color="020000"/>
              <w:left w:val="double" w:sz="15" w:space="0" w:color="000000"/>
              <w:bottom w:val="none" w:sz="0" w:space="0" w:color="020000"/>
              <w:right w:val="double" w:sz="15" w:space="0" w:color="000000"/>
            </w:tcBorders>
          </w:tcPr>
          <w:p w:rsidR="00527C51" w:rsidRDefault="00CF0A89">
            <w:pPr>
              <w:spacing w:line="272" w:lineRule="exact"/>
              <w:ind w:left="144"/>
              <w:textAlignment w:val="baseline"/>
              <w:rPr>
                <w:rFonts w:eastAsia="Times New Roman"/>
                <w:color w:val="000000"/>
                <w:sz w:val="23"/>
              </w:rPr>
            </w:pPr>
            <w:r>
              <w:rPr>
                <w:rFonts w:eastAsia="Times New Roman"/>
                <w:color w:val="000000"/>
                <w:sz w:val="23"/>
              </w:rPr>
              <w:t>551.103;</w:t>
            </w:r>
          </w:p>
          <w:p w:rsidR="00527C51" w:rsidRDefault="00CF0A89">
            <w:pPr>
              <w:spacing w:line="252" w:lineRule="exact"/>
              <w:ind w:left="144"/>
              <w:textAlignment w:val="baseline"/>
              <w:rPr>
                <w:rFonts w:eastAsia="Times New Roman"/>
                <w:b/>
                <w:color w:val="000000"/>
                <w:sz w:val="23"/>
              </w:rPr>
            </w:pPr>
            <w:r>
              <w:rPr>
                <w:rFonts w:eastAsia="Times New Roman"/>
                <w:b/>
                <w:color w:val="000000"/>
                <w:sz w:val="23"/>
              </w:rPr>
              <w:t>551.104;</w:t>
            </w:r>
          </w:p>
        </w:tc>
        <w:tc>
          <w:tcPr>
            <w:tcW w:w="1757" w:type="dxa"/>
            <w:tcBorders>
              <w:top w:val="none" w:sz="0" w:space="0" w:color="020000"/>
              <w:left w:val="double" w:sz="15" w:space="0" w:color="000000"/>
              <w:bottom w:val="none" w:sz="0" w:space="0" w:color="020000"/>
              <w:right w:val="double" w:sz="15" w:space="0" w:color="000000"/>
            </w:tcBorders>
          </w:tcPr>
          <w:p w:rsidR="00527C51" w:rsidRDefault="00CF0A89">
            <w:pPr>
              <w:spacing w:line="266" w:lineRule="exact"/>
              <w:ind w:left="108"/>
              <w:textAlignment w:val="baseline"/>
              <w:rPr>
                <w:rFonts w:eastAsia="Times New Roman"/>
                <w:color w:val="000000"/>
                <w:sz w:val="23"/>
              </w:rPr>
            </w:pPr>
            <w:r>
              <w:rPr>
                <w:rFonts w:eastAsia="Times New Roman"/>
                <w:color w:val="000000"/>
                <w:sz w:val="23"/>
              </w:rPr>
              <w:t>13.002(24) and bylaws).</w:t>
            </w:r>
          </w:p>
        </w:tc>
        <w:tc>
          <w:tcPr>
            <w:tcW w:w="1762" w:type="dxa"/>
            <w:tcBorders>
              <w:top w:val="none" w:sz="0" w:space="0" w:color="020000"/>
              <w:left w:val="double" w:sz="15" w:space="0" w:color="000000"/>
              <w:bottom w:val="none" w:sz="0" w:space="0" w:color="020000"/>
              <w:right w:val="double" w:sz="15" w:space="0" w:color="000000"/>
            </w:tcBorders>
          </w:tcPr>
          <w:p w:rsidR="00527C51" w:rsidRDefault="00CF0A89">
            <w:pPr>
              <w:spacing w:line="266" w:lineRule="exact"/>
              <w:ind w:left="108"/>
              <w:textAlignment w:val="baseline"/>
              <w:rPr>
                <w:rFonts w:eastAsia="Times New Roman"/>
                <w:color w:val="000000"/>
                <w:sz w:val="23"/>
              </w:rPr>
            </w:pPr>
            <w:r>
              <w:rPr>
                <w:rFonts w:eastAsia="Times New Roman"/>
                <w:color w:val="000000"/>
                <w:sz w:val="23"/>
              </w:rPr>
              <w:t>over AWSSSC, including the</w:t>
            </w:r>
          </w:p>
        </w:tc>
        <w:tc>
          <w:tcPr>
            <w:tcW w:w="211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83"/>
        </w:trPr>
        <w:tc>
          <w:tcPr>
            <w:tcW w:w="7373"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ind w:left="158"/>
              <w:textAlignment w:val="baseline"/>
              <w:rPr>
                <w:rFonts w:eastAsia="Times New Roman"/>
                <w:color w:val="000000"/>
                <w:sz w:val="23"/>
              </w:rPr>
            </w:pPr>
            <w:r>
              <w:rPr>
                <w:rFonts w:eastAsia="Times New Roman"/>
                <w:color w:val="000000"/>
                <w:sz w:val="23"/>
              </w:rPr>
              <w:t xml:space="preserve">tape recording </w:t>
            </w:r>
            <w:r>
              <w:rPr>
                <w:rFonts w:eastAsia="Times New Roman"/>
                <w:b/>
                <w:color w:val="000000"/>
                <w:sz w:val="23"/>
              </w:rPr>
              <w:t xml:space="preserve">or </w:t>
            </w:r>
            <w:r>
              <w:rPr>
                <w:rFonts w:eastAsia="Times New Roman"/>
                <w:color w:val="000000"/>
                <w:sz w:val="23"/>
              </w:rPr>
              <w:t xml:space="preserve">certified agenda of the closed meeting was </w:t>
            </w:r>
            <w:r>
              <w:rPr>
                <w:rFonts w:eastAsia="Times New Roman"/>
                <w:b/>
                <w:color w:val="000000"/>
                <w:sz w:val="23"/>
              </w:rPr>
              <w:t xml:space="preserve">created </w:t>
            </w:r>
            <w:r>
              <w:rPr>
                <w:rFonts w:eastAsia="Times New Roman"/>
                <w:color w:val="000000"/>
                <w:sz w:val="23"/>
              </w:rPr>
              <w:t>and</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7" w:lineRule="exact"/>
              <w:ind w:left="115"/>
              <w:textAlignment w:val="baseline"/>
              <w:rPr>
                <w:rFonts w:eastAsia="Times New Roman"/>
                <w:color w:val="000000"/>
                <w:sz w:val="23"/>
              </w:rPr>
            </w:pPr>
            <w:r>
              <w:rPr>
                <w:rFonts w:eastAsia="Times New Roman"/>
                <w:color w:val="000000"/>
                <w:sz w:val="23"/>
              </w:rPr>
              <w:t>551.144;</w:t>
            </w:r>
          </w:p>
        </w:tc>
        <w:tc>
          <w:tcPr>
            <w:tcW w:w="1757"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7" w:lineRule="exact"/>
              <w:ind w:left="82"/>
              <w:textAlignment w:val="baseline"/>
              <w:rPr>
                <w:rFonts w:eastAsia="Times New Roman"/>
                <w:color w:val="000000"/>
                <w:sz w:val="23"/>
              </w:rPr>
            </w:pPr>
            <w:r>
              <w:rPr>
                <w:rFonts w:eastAsia="Times New Roman"/>
                <w:color w:val="000000"/>
                <w:sz w:val="23"/>
              </w:rPr>
              <w:t>dissolution of</w:t>
            </w:r>
          </w:p>
        </w:tc>
        <w:tc>
          <w:tcPr>
            <w:tcW w:w="211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1488"/>
        </w:trPr>
        <w:tc>
          <w:tcPr>
            <w:tcW w:w="7373" w:type="dxa"/>
            <w:tcBorders>
              <w:top w:val="none" w:sz="0" w:space="0" w:color="020000"/>
              <w:left w:val="double" w:sz="15" w:space="0" w:color="000000"/>
              <w:bottom w:val="double" w:sz="15" w:space="0" w:color="000000"/>
              <w:right w:val="double" w:sz="15" w:space="0" w:color="000000"/>
            </w:tcBorders>
          </w:tcPr>
          <w:p w:rsidR="00527C51" w:rsidRDefault="00CF0A89">
            <w:pPr>
              <w:spacing w:after="1214" w:line="264" w:lineRule="exact"/>
              <w:ind w:left="158"/>
              <w:textAlignment w:val="baseline"/>
              <w:rPr>
                <w:rFonts w:eastAsia="Times New Roman"/>
                <w:b/>
                <w:color w:val="000000"/>
                <w:sz w:val="23"/>
              </w:rPr>
            </w:pPr>
            <w:r>
              <w:rPr>
                <w:rFonts w:eastAsia="Times New Roman"/>
                <w:b/>
                <w:color w:val="000000"/>
                <w:sz w:val="23"/>
              </w:rPr>
              <w:t>retained.</w:t>
            </w:r>
          </w:p>
        </w:tc>
        <w:tc>
          <w:tcPr>
            <w:tcW w:w="1689" w:type="dxa"/>
            <w:tcBorders>
              <w:top w:val="none" w:sz="0" w:space="0" w:color="020000"/>
              <w:left w:val="double" w:sz="15" w:space="0" w:color="000000"/>
              <w:bottom w:val="double" w:sz="15" w:space="0" w:color="000000"/>
              <w:right w:val="double" w:sz="15" w:space="0" w:color="000000"/>
            </w:tcBorders>
          </w:tcPr>
          <w:p w:rsidR="00527C51" w:rsidRDefault="00CF0A89">
            <w:pPr>
              <w:spacing w:after="1197" w:line="272" w:lineRule="exact"/>
              <w:ind w:left="115"/>
              <w:textAlignment w:val="baseline"/>
              <w:rPr>
                <w:rFonts w:eastAsia="Times New Roman"/>
                <w:color w:val="000000"/>
                <w:sz w:val="23"/>
              </w:rPr>
            </w:pPr>
            <w:r>
              <w:rPr>
                <w:rFonts w:eastAsia="Times New Roman"/>
                <w:color w:val="000000"/>
                <w:sz w:val="23"/>
              </w:rPr>
              <w:t>551.145.</w:t>
            </w:r>
          </w:p>
        </w:tc>
        <w:tc>
          <w:tcPr>
            <w:tcW w:w="1757"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62" w:type="dxa"/>
            <w:tcBorders>
              <w:top w:val="none" w:sz="0" w:space="0" w:color="020000"/>
              <w:left w:val="double" w:sz="15" w:space="0" w:color="000000"/>
              <w:bottom w:val="double" w:sz="15" w:space="0" w:color="000000"/>
              <w:right w:val="double" w:sz="15" w:space="0" w:color="000000"/>
            </w:tcBorders>
          </w:tcPr>
          <w:p w:rsidR="00527C51" w:rsidRDefault="00CF0A89">
            <w:pPr>
              <w:spacing w:before="40" w:after="78" w:line="272" w:lineRule="exact"/>
              <w:ind w:left="108"/>
              <w:textAlignment w:val="baseline"/>
              <w:rPr>
                <w:rFonts w:eastAsia="Times New Roman"/>
                <w:color w:val="000000"/>
                <w:sz w:val="23"/>
              </w:rPr>
            </w:pPr>
            <w:r>
              <w:rPr>
                <w:rFonts w:eastAsia="Times New Roman"/>
                <w:color w:val="000000"/>
                <w:sz w:val="23"/>
              </w:rPr>
              <w:t xml:space="preserve">the board, the imposition of a receiver, and </w:t>
            </w:r>
            <w:r>
              <w:rPr>
                <w:rFonts w:eastAsia="Times New Roman"/>
                <w:b/>
                <w:color w:val="000000"/>
                <w:sz w:val="23"/>
              </w:rPr>
              <w:t xml:space="preserve">original </w:t>
            </w:r>
            <w:r>
              <w:rPr>
                <w:rFonts w:eastAsia="Times New Roman"/>
                <w:color w:val="000000"/>
                <w:sz w:val="23"/>
              </w:rPr>
              <w:t xml:space="preserve">rate </w:t>
            </w:r>
            <w:r>
              <w:rPr>
                <w:rFonts w:eastAsia="Times New Roman"/>
                <w:color w:val="000000"/>
                <w:sz w:val="23"/>
                <w:u w:val="single"/>
              </w:rPr>
              <w:t>jurisdiction.</w:t>
            </w:r>
            <w:r>
              <w:rPr>
                <w:rFonts w:eastAsia="Times New Roman"/>
                <w:color w:val="000000"/>
                <w:sz w:val="23"/>
              </w:rPr>
              <w:t xml:space="preserve"> </w:t>
            </w:r>
          </w:p>
        </w:tc>
        <w:tc>
          <w:tcPr>
            <w:tcW w:w="2112"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580" w:right="566" w:bottom="2704" w:left="427" w:header="720" w:footer="720" w:gutter="0"/>
          <w:cols w:space="720"/>
        </w:sectPr>
      </w:pPr>
    </w:p>
    <w:p w:rsidR="00527C51" w:rsidRDefault="00527C51">
      <w:pPr>
        <w:spacing w:before="62" w:line="20" w:lineRule="exact"/>
      </w:pPr>
    </w:p>
    <w:tbl>
      <w:tblPr>
        <w:tblW w:w="0" w:type="auto"/>
        <w:tblInd w:w="74" w:type="dxa"/>
        <w:tblLayout w:type="fixed"/>
        <w:tblCellMar>
          <w:left w:w="0" w:type="dxa"/>
          <w:right w:w="0" w:type="dxa"/>
        </w:tblCellMar>
        <w:tblLook w:val="0000" w:firstRow="0" w:lastRow="0" w:firstColumn="0" w:lastColumn="0" w:noHBand="0" w:noVBand="0"/>
      </w:tblPr>
      <w:tblGrid>
        <w:gridCol w:w="7378"/>
        <w:gridCol w:w="1689"/>
        <w:gridCol w:w="1757"/>
        <w:gridCol w:w="1757"/>
        <w:gridCol w:w="2117"/>
      </w:tblGrid>
      <w:tr w:rsidR="00527C51">
        <w:tblPrEx>
          <w:tblCellMar>
            <w:top w:w="0" w:type="dxa"/>
            <w:bottom w:w="0" w:type="dxa"/>
          </w:tblCellMar>
        </w:tblPrEx>
        <w:trPr>
          <w:trHeight w:hRule="exact" w:val="1536"/>
        </w:trPr>
        <w:tc>
          <w:tcPr>
            <w:tcW w:w="7378" w:type="dxa"/>
            <w:tcBorders>
              <w:top w:val="double" w:sz="15" w:space="0" w:color="000000"/>
              <w:left w:val="double" w:sz="15" w:space="0" w:color="000000"/>
              <w:bottom w:val="double" w:sz="15" w:space="0" w:color="000000"/>
              <w:right w:val="double" w:sz="15" w:space="0" w:color="000000"/>
            </w:tcBorders>
          </w:tcPr>
          <w:p w:rsidR="00527C51" w:rsidRDefault="00CF0A89">
            <w:pPr>
              <w:spacing w:before="101" w:after="879" w:line="273" w:lineRule="exact"/>
              <w:ind w:left="180" w:right="900"/>
              <w:textAlignment w:val="baseline"/>
              <w:rPr>
                <w:rFonts w:eastAsia="Times New Roman"/>
                <w:b/>
                <w:color w:val="000000"/>
                <w:sz w:val="23"/>
              </w:rPr>
            </w:pPr>
            <w:r>
              <w:rPr>
                <w:rFonts w:eastAsia="Times New Roman"/>
                <w:b/>
                <w:color w:val="000000"/>
                <w:sz w:val="23"/>
              </w:rPr>
              <w:t>Alleged Deficiency (including factual background and date of occurrence)</w:t>
            </w:r>
          </w:p>
        </w:tc>
        <w:tc>
          <w:tcPr>
            <w:tcW w:w="1689" w:type="dxa"/>
            <w:tcBorders>
              <w:top w:val="double" w:sz="15" w:space="0" w:color="000000"/>
              <w:left w:val="double" w:sz="15" w:space="0" w:color="000000"/>
              <w:bottom w:val="double" w:sz="15" w:space="0" w:color="000000"/>
              <w:right w:val="double" w:sz="15" w:space="0" w:color="000000"/>
            </w:tcBorders>
          </w:tcPr>
          <w:p w:rsidR="00527C51" w:rsidRDefault="00CF0A89">
            <w:pPr>
              <w:spacing w:before="138" w:after="23" w:line="273" w:lineRule="exact"/>
              <w:ind w:left="108" w:right="324"/>
              <w:textAlignment w:val="baseline"/>
              <w:rPr>
                <w:rFonts w:eastAsia="Times New Roman"/>
                <w:b/>
                <w:color w:val="000000"/>
                <w:sz w:val="23"/>
              </w:rPr>
            </w:pPr>
            <w:r>
              <w:rPr>
                <w:rFonts w:eastAsia="Times New Roman"/>
                <w:b/>
                <w:color w:val="000000"/>
                <w:sz w:val="23"/>
              </w:rPr>
              <w:t>Detailed Statutory Basis for Commission Jurisdiction</w:t>
            </w:r>
          </w:p>
        </w:tc>
        <w:tc>
          <w:tcPr>
            <w:tcW w:w="1757" w:type="dxa"/>
            <w:tcBorders>
              <w:top w:val="double" w:sz="15" w:space="0" w:color="000000"/>
              <w:left w:val="double" w:sz="15" w:space="0" w:color="000000"/>
              <w:bottom w:val="double" w:sz="15" w:space="0" w:color="000000"/>
              <w:right w:val="double" w:sz="15" w:space="0" w:color="000000"/>
            </w:tcBorders>
          </w:tcPr>
          <w:p w:rsidR="00527C51" w:rsidRDefault="00CF0A89">
            <w:pPr>
              <w:spacing w:before="127" w:after="853" w:line="273" w:lineRule="exact"/>
              <w:ind w:left="108"/>
              <w:textAlignment w:val="baseline"/>
              <w:rPr>
                <w:rFonts w:eastAsia="Times New Roman"/>
                <w:b/>
                <w:color w:val="000000"/>
                <w:sz w:val="23"/>
              </w:rPr>
            </w:pPr>
            <w:r>
              <w:rPr>
                <w:rFonts w:eastAsia="Times New Roman"/>
                <w:b/>
                <w:color w:val="000000"/>
                <w:sz w:val="23"/>
              </w:rPr>
              <w:t>Legal Cause of Action</w:t>
            </w:r>
          </w:p>
        </w:tc>
        <w:tc>
          <w:tcPr>
            <w:tcW w:w="1757" w:type="dxa"/>
            <w:tcBorders>
              <w:top w:val="double" w:sz="15" w:space="0" w:color="000000"/>
              <w:left w:val="double" w:sz="15" w:space="0" w:color="000000"/>
              <w:bottom w:val="double" w:sz="15" w:space="0" w:color="000000"/>
              <w:right w:val="double" w:sz="15" w:space="0" w:color="000000"/>
            </w:tcBorders>
          </w:tcPr>
          <w:p w:rsidR="00527C51" w:rsidRDefault="00CF0A89">
            <w:pPr>
              <w:spacing w:before="132" w:after="848" w:line="273" w:lineRule="exact"/>
              <w:ind w:left="108"/>
              <w:textAlignment w:val="baseline"/>
              <w:rPr>
                <w:rFonts w:eastAsia="Times New Roman"/>
                <w:b/>
                <w:color w:val="000000"/>
                <w:sz w:val="23"/>
              </w:rPr>
            </w:pPr>
            <w:r>
              <w:rPr>
                <w:rFonts w:eastAsia="Times New Roman"/>
                <w:b/>
                <w:color w:val="000000"/>
                <w:sz w:val="23"/>
              </w:rPr>
              <w:t>Remedy Description</w:t>
            </w:r>
          </w:p>
        </w:tc>
        <w:tc>
          <w:tcPr>
            <w:tcW w:w="2117" w:type="dxa"/>
            <w:tcBorders>
              <w:top w:val="double" w:sz="15" w:space="0" w:color="000000"/>
              <w:left w:val="double" w:sz="15" w:space="0" w:color="000000"/>
              <w:bottom w:val="double" w:sz="15" w:space="0" w:color="000000"/>
              <w:right w:val="double" w:sz="15" w:space="0" w:color="000000"/>
            </w:tcBorders>
          </w:tcPr>
          <w:p w:rsidR="00527C51" w:rsidRDefault="00CF0A89">
            <w:pPr>
              <w:spacing w:before="147" w:after="287" w:line="273" w:lineRule="exact"/>
              <w:ind w:left="108"/>
              <w:textAlignment w:val="baseline"/>
              <w:rPr>
                <w:rFonts w:eastAsia="Times New Roman"/>
                <w:b/>
                <w:color w:val="000000"/>
                <w:sz w:val="23"/>
              </w:rPr>
            </w:pPr>
            <w:r>
              <w:rPr>
                <w:rFonts w:eastAsia="Times New Roman"/>
                <w:b/>
                <w:color w:val="000000"/>
                <w:sz w:val="23"/>
              </w:rPr>
              <w:t>Statutory and Regulatory Authority for Remedy</w:t>
            </w:r>
          </w:p>
        </w:tc>
      </w:tr>
      <w:tr w:rsidR="00527C51">
        <w:tblPrEx>
          <w:tblCellMar>
            <w:top w:w="0" w:type="dxa"/>
            <w:bottom w:w="0" w:type="dxa"/>
          </w:tblCellMar>
        </w:tblPrEx>
        <w:trPr>
          <w:trHeight w:hRule="exact" w:val="600"/>
        </w:trPr>
        <w:tc>
          <w:tcPr>
            <w:tcW w:w="7378" w:type="dxa"/>
            <w:tcBorders>
              <w:top w:val="double" w:sz="15" w:space="0" w:color="000000"/>
              <w:left w:val="double" w:sz="15" w:space="0" w:color="000000"/>
              <w:bottom w:val="none" w:sz="0" w:space="0" w:color="020000"/>
              <w:right w:val="double" w:sz="15" w:space="0" w:color="000000"/>
            </w:tcBorders>
          </w:tcPr>
          <w:p w:rsidR="00527C51" w:rsidRDefault="00CF0A89">
            <w:pPr>
              <w:spacing w:before="38" w:after="9" w:line="274" w:lineRule="exact"/>
              <w:ind w:left="180" w:right="252"/>
              <w:jc w:val="both"/>
              <w:textAlignment w:val="baseline"/>
              <w:rPr>
                <w:rFonts w:eastAsia="Times New Roman"/>
                <w:color w:val="000000"/>
                <w:sz w:val="23"/>
              </w:rPr>
            </w:pPr>
            <w:r>
              <w:rPr>
                <w:rFonts w:eastAsia="Times New Roman"/>
                <w:color w:val="000000"/>
                <w:sz w:val="23"/>
              </w:rPr>
              <w:t>On March 10, 2016, the Board approved in a "Consent" motion backhoe repairs in the amount of $4,500 - $4,800, a subject that was not listed on</w:t>
            </w:r>
          </w:p>
        </w:tc>
        <w:tc>
          <w:tcPr>
            <w:tcW w:w="168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1" w:line="272" w:lineRule="exact"/>
              <w:ind w:left="108"/>
              <w:textAlignment w:val="baseline"/>
              <w:rPr>
                <w:rFonts w:eastAsia="Times New Roman"/>
                <w:color w:val="000000"/>
                <w:sz w:val="23"/>
              </w:rPr>
            </w:pPr>
            <w:r>
              <w:rPr>
                <w:rFonts w:eastAsia="Times New Roman"/>
                <w:color w:val="000000"/>
                <w:sz w:val="23"/>
              </w:rPr>
              <w:t>Bylaws Article V, Sections 1</w:t>
            </w:r>
          </w:p>
        </w:tc>
        <w:tc>
          <w:tcPr>
            <w:tcW w:w="1757"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6" w:line="274"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line="265" w:lineRule="exact"/>
              <w:ind w:left="144"/>
              <w:textAlignment w:val="baseline"/>
              <w:rPr>
                <w:rFonts w:eastAsia="Times New Roman"/>
                <w:color w:val="000000"/>
                <w:sz w:val="23"/>
              </w:rPr>
            </w:pPr>
            <w:r>
              <w:rPr>
                <w:rFonts w:eastAsia="Times New Roman"/>
                <w:color w:val="000000"/>
                <w:sz w:val="23"/>
              </w:rPr>
              <w:t>13.004(a)(2)</w:t>
            </w:r>
          </w:p>
        </w:tc>
        <w:tc>
          <w:tcPr>
            <w:tcW w:w="1757" w:type="dxa"/>
            <w:tcBorders>
              <w:top w:val="double" w:sz="15" w:space="0" w:color="000000"/>
              <w:left w:val="double" w:sz="15" w:space="0" w:color="000000"/>
              <w:bottom w:val="none" w:sz="0" w:space="0" w:color="020000"/>
              <w:right w:val="double" w:sz="15" w:space="0" w:color="000000"/>
            </w:tcBorders>
          </w:tcPr>
          <w:p w:rsidR="00527C51" w:rsidRDefault="00CF0A89">
            <w:pPr>
              <w:spacing w:before="52" w:line="271" w:lineRule="exact"/>
              <w:ind w:left="108"/>
              <w:textAlignment w:val="baseline"/>
              <w:rPr>
                <w:rFonts w:eastAsia="Times New Roman"/>
                <w:color w:val="000000"/>
                <w:sz w:val="23"/>
              </w:rPr>
            </w:pPr>
            <w:r>
              <w:rPr>
                <w:rFonts w:eastAsia="Times New Roman"/>
                <w:color w:val="000000"/>
                <w:sz w:val="23"/>
              </w:rPr>
              <w:t>PUC may exercise</w:t>
            </w:r>
          </w:p>
        </w:tc>
        <w:tc>
          <w:tcPr>
            <w:tcW w:w="2117" w:type="dxa"/>
            <w:tcBorders>
              <w:top w:val="double" w:sz="15" w:space="0" w:color="000000"/>
              <w:left w:val="double" w:sz="15" w:space="0" w:color="000000"/>
              <w:bottom w:val="none" w:sz="0" w:space="0" w:color="020000"/>
              <w:right w:val="double" w:sz="15" w:space="0" w:color="000000"/>
            </w:tcBorders>
          </w:tcPr>
          <w:p w:rsidR="00527C51" w:rsidRDefault="00CF0A89">
            <w:pPr>
              <w:spacing w:before="52" w:line="271" w:lineRule="exact"/>
              <w:ind w:left="144" w:right="252"/>
              <w:textAlignment w:val="baseline"/>
              <w:rPr>
                <w:rFonts w:eastAsia="Times New Roman"/>
                <w:color w:val="000000"/>
                <w:sz w:val="23"/>
              </w:rPr>
            </w:pPr>
            <w:r>
              <w:rPr>
                <w:rFonts w:eastAsia="Times New Roman"/>
                <w:color w:val="000000"/>
                <w:sz w:val="23"/>
              </w:rPr>
              <w:t>TWC § 13.004(a), 16 TAC §§ 24.35</w:t>
            </w:r>
          </w:p>
        </w:tc>
      </w:tr>
      <w:tr w:rsidR="00527C51">
        <w:tblPrEx>
          <w:tblCellMar>
            <w:top w:w="0" w:type="dxa"/>
            <w:bottom w:w="0" w:type="dxa"/>
          </w:tblCellMar>
        </w:tblPrEx>
        <w:trPr>
          <w:trHeight w:hRule="exact" w:val="274"/>
        </w:trPr>
        <w:tc>
          <w:tcPr>
            <w:tcW w:w="737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1" w:line="268" w:lineRule="exact"/>
              <w:ind w:left="159"/>
              <w:textAlignment w:val="baseline"/>
              <w:rPr>
                <w:rFonts w:eastAsia="Times New Roman"/>
                <w:color w:val="000000"/>
                <w:sz w:val="23"/>
              </w:rPr>
            </w:pPr>
            <w:r>
              <w:rPr>
                <w:rFonts w:eastAsia="Times New Roman"/>
                <w:color w:val="000000"/>
                <w:sz w:val="23"/>
              </w:rPr>
              <w:t xml:space="preserve">the meeting notice. This </w:t>
            </w:r>
            <w:r>
              <w:rPr>
                <w:rFonts w:eastAsia="Times New Roman"/>
                <w:b/>
                <w:color w:val="000000"/>
                <w:sz w:val="23"/>
              </w:rPr>
              <w:t xml:space="preserve">violates </w:t>
            </w:r>
            <w:r>
              <w:rPr>
                <w:rFonts w:eastAsia="Times New Roman"/>
                <w:color w:val="000000"/>
                <w:sz w:val="23"/>
              </w:rPr>
              <w:t>the meeting notice requirement of</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110"/>
              <w:textAlignment w:val="baseline"/>
              <w:rPr>
                <w:rFonts w:eastAsia="Times New Roman"/>
                <w:color w:val="000000"/>
                <w:sz w:val="23"/>
              </w:rPr>
            </w:pPr>
            <w:r>
              <w:rPr>
                <w:rFonts w:eastAsia="Times New Roman"/>
                <w:color w:val="000000"/>
                <w:sz w:val="23"/>
              </w:rPr>
              <w:t>&amp; 4. TOMA §</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111"/>
              <w:textAlignment w:val="baseline"/>
              <w:rPr>
                <w:rFonts w:eastAsia="Times New Roman"/>
                <w:color w:val="000000"/>
                <w:sz w:val="23"/>
              </w:rPr>
            </w:pPr>
            <w:r>
              <w:rPr>
                <w:rFonts w:eastAsia="Times New Roman"/>
                <w:color w:val="000000"/>
                <w:sz w:val="23"/>
              </w:rPr>
              <w:t>(including</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82"/>
              <w:textAlignment w:val="baseline"/>
              <w:rPr>
                <w:rFonts w:eastAsia="Times New Roman"/>
                <w:color w:val="000000"/>
                <w:sz w:val="23"/>
              </w:rPr>
            </w:pPr>
            <w:r>
              <w:rPr>
                <w:rFonts w:eastAsia="Times New Roman"/>
                <w:color w:val="000000"/>
                <w:sz w:val="23"/>
              </w:rPr>
              <w:t>original</w:t>
            </w:r>
          </w:p>
        </w:tc>
        <w:tc>
          <w:tcPr>
            <w:tcW w:w="211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115"/>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520"/>
        </w:trPr>
        <w:tc>
          <w:tcPr>
            <w:tcW w:w="7378" w:type="dxa"/>
            <w:tcBorders>
              <w:top w:val="none" w:sz="0" w:space="0" w:color="020000"/>
              <w:left w:val="double" w:sz="15" w:space="0" w:color="000000"/>
              <w:bottom w:val="double" w:sz="15" w:space="0" w:color="000000"/>
              <w:right w:val="double" w:sz="15" w:space="0" w:color="000000"/>
            </w:tcBorders>
          </w:tcPr>
          <w:p w:rsidR="00527C51" w:rsidRDefault="00CF0A89">
            <w:pPr>
              <w:spacing w:after="2255" w:line="260" w:lineRule="exact"/>
              <w:ind w:left="159"/>
              <w:textAlignment w:val="baseline"/>
              <w:rPr>
                <w:rFonts w:eastAsia="Times New Roman"/>
                <w:color w:val="000000"/>
                <w:sz w:val="23"/>
              </w:rPr>
            </w:pPr>
            <w:r>
              <w:rPr>
                <w:rFonts w:eastAsia="Times New Roman"/>
                <w:color w:val="000000"/>
                <w:sz w:val="23"/>
              </w:rPr>
              <w:t>TOMA § 551.041.</w:t>
            </w:r>
          </w:p>
        </w:tc>
        <w:tc>
          <w:tcPr>
            <w:tcW w:w="1689" w:type="dxa"/>
            <w:tcBorders>
              <w:top w:val="none" w:sz="0" w:space="0" w:color="020000"/>
              <w:left w:val="double" w:sz="15" w:space="0" w:color="000000"/>
              <w:bottom w:val="double" w:sz="15" w:space="0" w:color="000000"/>
              <w:right w:val="double" w:sz="15" w:space="0" w:color="000000"/>
            </w:tcBorders>
          </w:tcPr>
          <w:p w:rsidR="00527C51" w:rsidRDefault="00CF0A89">
            <w:pPr>
              <w:spacing w:after="2237" w:line="274" w:lineRule="exact"/>
              <w:ind w:left="110"/>
              <w:textAlignment w:val="baseline"/>
              <w:rPr>
                <w:rFonts w:eastAsia="Times New Roman"/>
                <w:color w:val="000000"/>
                <w:sz w:val="23"/>
              </w:rPr>
            </w:pPr>
            <w:r>
              <w:rPr>
                <w:rFonts w:eastAsia="Times New Roman"/>
                <w:color w:val="000000"/>
                <w:sz w:val="23"/>
              </w:rPr>
              <w:t>551.041.</w:t>
            </w:r>
          </w:p>
        </w:tc>
        <w:tc>
          <w:tcPr>
            <w:tcW w:w="1757" w:type="dxa"/>
            <w:tcBorders>
              <w:top w:val="none" w:sz="0" w:space="0" w:color="020000"/>
              <w:left w:val="double" w:sz="15" w:space="0" w:color="000000"/>
              <w:bottom w:val="double" w:sz="15" w:space="0" w:color="000000"/>
              <w:right w:val="double" w:sz="15" w:space="0" w:color="000000"/>
            </w:tcBorders>
          </w:tcPr>
          <w:p w:rsidR="00527C51" w:rsidRDefault="00CF0A89">
            <w:pPr>
              <w:spacing w:line="274"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after="1681" w:line="276" w:lineRule="exact"/>
              <w:ind w:left="144"/>
              <w:textAlignment w:val="baseline"/>
              <w:rPr>
                <w:rFonts w:eastAsia="Times New Roman"/>
                <w:color w:val="000000"/>
                <w:sz w:val="23"/>
              </w:rPr>
            </w:pPr>
            <w:r>
              <w:rPr>
                <w:rFonts w:eastAsia="Times New Roman"/>
                <w:color w:val="000000"/>
                <w:sz w:val="23"/>
              </w:rPr>
              <w:t>13.002(24) and bylaws).</w:t>
            </w:r>
          </w:p>
        </w:tc>
        <w:tc>
          <w:tcPr>
            <w:tcW w:w="1757" w:type="dxa"/>
            <w:tcBorders>
              <w:top w:val="none" w:sz="0" w:space="0" w:color="020000"/>
              <w:left w:val="double" w:sz="15" w:space="0" w:color="000000"/>
              <w:bottom w:val="double" w:sz="15" w:space="0" w:color="000000"/>
              <w:right w:val="double" w:sz="15" w:space="0" w:color="000000"/>
            </w:tcBorders>
          </w:tcPr>
          <w:p w:rsidR="00527C51" w:rsidRDefault="00CF0A89">
            <w:pPr>
              <w:spacing w:after="25" w:line="274" w:lineRule="exact"/>
              <w:ind w:left="108" w:right="180"/>
              <w:textAlignment w:val="baseline"/>
              <w:rPr>
                <w:rFonts w:eastAsia="Times New Roman"/>
                <w:color w:val="000000"/>
                <w:sz w:val="23"/>
              </w:rPr>
            </w:pPr>
            <w:r>
              <w:rPr>
                <w:rFonts w:eastAsia="Times New Roman"/>
                <w:color w:val="000000"/>
                <w:sz w:val="23"/>
              </w:rPr>
              <w:t>jurisdiction over AWSSSC, including the dissolution of the board, the imposition of a receiver, and original rate jurisdiction.</w:t>
            </w:r>
          </w:p>
        </w:tc>
        <w:tc>
          <w:tcPr>
            <w:tcW w:w="2117"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326"/>
        </w:trPr>
        <w:tc>
          <w:tcPr>
            <w:tcW w:w="7378"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39" w:line="273" w:lineRule="exact"/>
              <w:ind w:left="159"/>
              <w:textAlignment w:val="baseline"/>
              <w:rPr>
                <w:rFonts w:eastAsia="Times New Roman"/>
                <w:color w:val="000000"/>
                <w:sz w:val="23"/>
              </w:rPr>
            </w:pPr>
            <w:r>
              <w:rPr>
                <w:rFonts w:eastAsia="Times New Roman"/>
                <w:color w:val="000000"/>
                <w:sz w:val="23"/>
              </w:rPr>
              <w:t>Gillespie alleges that AWSSSC failed to post public meeting notices with</w:t>
            </w:r>
          </w:p>
        </w:tc>
        <w:tc>
          <w:tcPr>
            <w:tcW w:w="168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47" w:line="265" w:lineRule="exact"/>
              <w:ind w:left="110"/>
              <w:textAlignment w:val="baseline"/>
              <w:rPr>
                <w:rFonts w:eastAsia="Times New Roman"/>
                <w:color w:val="000000"/>
                <w:sz w:val="23"/>
              </w:rPr>
            </w:pPr>
            <w:r>
              <w:rPr>
                <w:rFonts w:eastAsia="Times New Roman"/>
                <w:color w:val="000000"/>
                <w:sz w:val="23"/>
              </w:rPr>
              <w:t>Bylaws Article</w:t>
            </w:r>
          </w:p>
        </w:tc>
        <w:tc>
          <w:tcPr>
            <w:tcW w:w="1757"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1" w:line="261" w:lineRule="exact"/>
              <w:ind w:left="111"/>
              <w:textAlignment w:val="baseline"/>
              <w:rPr>
                <w:rFonts w:eastAsia="Times New Roman"/>
                <w:color w:val="000000"/>
                <w:sz w:val="23"/>
              </w:rPr>
            </w:pPr>
            <w:r>
              <w:rPr>
                <w:rFonts w:eastAsia="Times New Roman"/>
                <w:color w:val="000000"/>
                <w:sz w:val="23"/>
              </w:rPr>
              <w:t>TWC §</w:t>
            </w:r>
          </w:p>
        </w:tc>
        <w:tc>
          <w:tcPr>
            <w:tcW w:w="1757"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2" w:line="260" w:lineRule="exact"/>
              <w:ind w:left="82"/>
              <w:textAlignment w:val="baseline"/>
              <w:rPr>
                <w:rFonts w:eastAsia="Times New Roman"/>
                <w:color w:val="000000"/>
                <w:sz w:val="23"/>
              </w:rPr>
            </w:pPr>
            <w:r>
              <w:rPr>
                <w:rFonts w:eastAsia="Times New Roman"/>
                <w:color w:val="000000"/>
                <w:sz w:val="23"/>
              </w:rPr>
              <w:t>PUC may</w:t>
            </w:r>
          </w:p>
        </w:tc>
        <w:tc>
          <w:tcPr>
            <w:tcW w:w="2117"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2" w:line="260" w:lineRule="exact"/>
              <w:ind w:left="115"/>
              <w:textAlignment w:val="baseline"/>
              <w:rPr>
                <w:rFonts w:eastAsia="Times New Roman"/>
                <w:color w:val="000000"/>
                <w:sz w:val="23"/>
              </w:rPr>
            </w:pPr>
            <w:r>
              <w:rPr>
                <w:rFonts w:eastAsia="Times New Roman"/>
                <w:color w:val="000000"/>
                <w:sz w:val="23"/>
              </w:rPr>
              <w:t>TWC §</w:t>
            </w:r>
          </w:p>
        </w:tc>
      </w:tr>
      <w:tr w:rsidR="00527C51">
        <w:tblPrEx>
          <w:tblCellMar>
            <w:top w:w="0" w:type="dxa"/>
            <w:bottom w:w="0" w:type="dxa"/>
          </w:tblCellMar>
        </w:tblPrEx>
        <w:trPr>
          <w:trHeight w:hRule="exact" w:val="542"/>
        </w:trPr>
        <w:tc>
          <w:tcPr>
            <w:tcW w:w="7378" w:type="dxa"/>
            <w:tcBorders>
              <w:top w:val="none" w:sz="0" w:space="0" w:color="020000"/>
              <w:left w:val="double" w:sz="15" w:space="0" w:color="000000"/>
              <w:bottom w:val="none" w:sz="0" w:space="0" w:color="020000"/>
              <w:right w:val="double" w:sz="15" w:space="0" w:color="000000"/>
            </w:tcBorders>
          </w:tcPr>
          <w:p w:rsidR="00527C51" w:rsidRDefault="00CF0A89">
            <w:pPr>
              <w:spacing w:after="272" w:line="261" w:lineRule="exact"/>
              <w:ind w:left="159"/>
              <w:textAlignment w:val="baseline"/>
              <w:rPr>
                <w:rFonts w:eastAsia="Times New Roman"/>
                <w:color w:val="000000"/>
                <w:sz w:val="23"/>
              </w:rPr>
            </w:pPr>
            <w:r>
              <w:rPr>
                <w:rFonts w:eastAsia="Times New Roman"/>
                <w:color w:val="000000"/>
                <w:sz w:val="23"/>
              </w:rPr>
              <w:t xml:space="preserve">the County Clerk </w:t>
            </w:r>
            <w:r>
              <w:rPr>
                <w:rFonts w:eastAsia="Times New Roman"/>
                <w:b/>
                <w:color w:val="000000"/>
                <w:sz w:val="23"/>
              </w:rPr>
              <w:t xml:space="preserve">from 2011-2013 </w:t>
            </w:r>
            <w:r>
              <w:rPr>
                <w:rFonts w:eastAsia="Times New Roman"/>
                <w:color w:val="000000"/>
                <w:sz w:val="23"/>
              </w:rPr>
              <w:t>as required by TOMA.</w:t>
            </w:r>
          </w:p>
        </w:tc>
        <w:tc>
          <w:tcPr>
            <w:tcW w:w="1689" w:type="dxa"/>
            <w:tcBorders>
              <w:top w:val="none" w:sz="0" w:space="0" w:color="020000"/>
              <w:left w:val="double" w:sz="15" w:space="0" w:color="000000"/>
              <w:bottom w:val="none" w:sz="0" w:space="0" w:color="020000"/>
              <w:right w:val="double" w:sz="15" w:space="0" w:color="000000"/>
            </w:tcBorders>
          </w:tcPr>
          <w:p w:rsidR="00527C51" w:rsidRDefault="00CF0A89">
            <w:pPr>
              <w:spacing w:line="266" w:lineRule="exact"/>
              <w:ind w:left="108"/>
              <w:textAlignment w:val="baseline"/>
              <w:rPr>
                <w:rFonts w:eastAsia="Times New Roman"/>
                <w:color w:val="000000"/>
                <w:sz w:val="23"/>
              </w:rPr>
            </w:pPr>
            <w:r>
              <w:rPr>
                <w:rFonts w:eastAsia="Times New Roman"/>
                <w:color w:val="000000"/>
                <w:sz w:val="23"/>
              </w:rPr>
              <w:t>V, Section 4. TOMA §</w:t>
            </w:r>
          </w:p>
        </w:tc>
        <w:tc>
          <w:tcPr>
            <w:tcW w:w="1757" w:type="dxa"/>
            <w:tcBorders>
              <w:top w:val="none" w:sz="0" w:space="0" w:color="020000"/>
              <w:left w:val="double" w:sz="15" w:space="0" w:color="000000"/>
              <w:bottom w:val="none" w:sz="0" w:space="0" w:color="020000"/>
              <w:right w:val="double" w:sz="15" w:space="0" w:color="000000"/>
            </w:tcBorders>
          </w:tcPr>
          <w:p w:rsidR="00527C51" w:rsidRDefault="00CF0A89">
            <w:pPr>
              <w:spacing w:line="266" w:lineRule="exact"/>
              <w:ind w:left="108"/>
              <w:textAlignment w:val="baseline"/>
              <w:rPr>
                <w:rFonts w:eastAsia="Times New Roman"/>
                <w:color w:val="000000"/>
                <w:sz w:val="23"/>
              </w:rPr>
            </w:pPr>
            <w:r>
              <w:rPr>
                <w:rFonts w:eastAsia="Times New Roman"/>
                <w:color w:val="000000"/>
                <w:sz w:val="23"/>
              </w:rPr>
              <w:t>13.004(a)(2) (including</w:t>
            </w:r>
          </w:p>
        </w:tc>
        <w:tc>
          <w:tcPr>
            <w:tcW w:w="1757" w:type="dxa"/>
            <w:tcBorders>
              <w:top w:val="none" w:sz="0" w:space="0" w:color="020000"/>
              <w:left w:val="double" w:sz="15" w:space="0" w:color="000000"/>
              <w:bottom w:val="none" w:sz="0" w:space="0" w:color="020000"/>
              <w:right w:val="double" w:sz="15" w:space="0" w:color="000000"/>
            </w:tcBorders>
          </w:tcPr>
          <w:p w:rsidR="00527C51" w:rsidRDefault="00CF0A89">
            <w:pPr>
              <w:spacing w:line="266" w:lineRule="exact"/>
              <w:ind w:left="108"/>
              <w:textAlignment w:val="baseline"/>
              <w:rPr>
                <w:rFonts w:eastAsia="Times New Roman"/>
                <w:color w:val="000000"/>
                <w:sz w:val="23"/>
              </w:rPr>
            </w:pPr>
            <w:r>
              <w:rPr>
                <w:rFonts w:eastAsia="Times New Roman"/>
                <w:color w:val="000000"/>
                <w:sz w:val="23"/>
              </w:rPr>
              <w:t xml:space="preserve">exercise </w:t>
            </w:r>
            <w:r>
              <w:rPr>
                <w:rFonts w:eastAsia="Times New Roman"/>
                <w:color w:val="000000"/>
                <w:sz w:val="23"/>
              </w:rPr>
              <w:br/>
              <w:t>original</w:t>
            </w:r>
          </w:p>
        </w:tc>
        <w:tc>
          <w:tcPr>
            <w:tcW w:w="2117" w:type="dxa"/>
            <w:tcBorders>
              <w:top w:val="none" w:sz="0" w:space="0" w:color="020000"/>
              <w:left w:val="double" w:sz="15" w:space="0" w:color="000000"/>
              <w:bottom w:val="none" w:sz="0" w:space="0" w:color="020000"/>
              <w:right w:val="double" w:sz="15" w:space="0" w:color="000000"/>
            </w:tcBorders>
          </w:tcPr>
          <w:p w:rsidR="00527C51" w:rsidRDefault="00CF0A89">
            <w:pPr>
              <w:spacing w:line="266" w:lineRule="exact"/>
              <w:ind w:left="108"/>
              <w:textAlignment w:val="baseline"/>
              <w:rPr>
                <w:rFonts w:eastAsia="Times New Roman"/>
                <w:color w:val="000000"/>
                <w:sz w:val="23"/>
              </w:rPr>
            </w:pPr>
            <w:r>
              <w:rPr>
                <w:rFonts w:eastAsia="Times New Roman"/>
                <w:color w:val="000000"/>
                <w:sz w:val="23"/>
              </w:rPr>
              <w:t xml:space="preserve">13.004(a), </w:t>
            </w:r>
            <w:r>
              <w:rPr>
                <w:rFonts w:eastAsia="Times New Roman"/>
                <w:color w:val="000000"/>
                <w:sz w:val="23"/>
              </w:rPr>
              <w:br/>
              <w:t>16 TAC</w:t>
            </w:r>
          </w:p>
        </w:tc>
      </w:tr>
      <w:tr w:rsidR="00527C51">
        <w:tblPrEx>
          <w:tblCellMar>
            <w:top w:w="0" w:type="dxa"/>
            <w:bottom w:w="0" w:type="dxa"/>
          </w:tblCellMar>
        </w:tblPrEx>
        <w:trPr>
          <w:trHeight w:hRule="exact" w:val="274"/>
        </w:trPr>
        <w:tc>
          <w:tcPr>
            <w:tcW w:w="737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10"/>
              <w:textAlignment w:val="baseline"/>
              <w:rPr>
                <w:rFonts w:eastAsia="Times New Roman"/>
                <w:color w:val="000000"/>
                <w:sz w:val="23"/>
              </w:rPr>
            </w:pPr>
            <w:r>
              <w:rPr>
                <w:rFonts w:eastAsia="Times New Roman"/>
                <w:color w:val="000000"/>
                <w:sz w:val="23"/>
              </w:rPr>
              <w:t>551.054.</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11"/>
              <w:textAlignment w:val="baseline"/>
              <w:rPr>
                <w:rFonts w:eastAsia="Times New Roman"/>
                <w:color w:val="000000"/>
                <w:sz w:val="23"/>
              </w:rPr>
            </w:pPr>
            <w:r>
              <w:rPr>
                <w:rFonts w:eastAsia="Times New Roman"/>
                <w:color w:val="000000"/>
                <w:sz w:val="23"/>
              </w:rPr>
              <w:t>TWC §</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82"/>
              <w:textAlignment w:val="baseline"/>
              <w:rPr>
                <w:rFonts w:eastAsia="Times New Roman"/>
                <w:color w:val="000000"/>
                <w:sz w:val="23"/>
              </w:rPr>
            </w:pPr>
            <w:r>
              <w:rPr>
                <w:rFonts w:eastAsia="Times New Roman"/>
                <w:color w:val="000000"/>
                <w:sz w:val="23"/>
              </w:rPr>
              <w:t>jurisdiction</w:t>
            </w:r>
          </w:p>
        </w:tc>
        <w:tc>
          <w:tcPr>
            <w:tcW w:w="211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15"/>
              <w:textAlignment w:val="baseline"/>
              <w:rPr>
                <w:rFonts w:eastAsia="Times New Roman"/>
                <w:color w:val="000000"/>
                <w:sz w:val="23"/>
              </w:rPr>
            </w:pPr>
            <w:r>
              <w:rPr>
                <w:rFonts w:eastAsia="Times New Roman"/>
                <w:color w:val="000000"/>
                <w:sz w:val="23"/>
              </w:rPr>
              <w:t>§§ 24.35</w:t>
            </w:r>
          </w:p>
        </w:tc>
      </w:tr>
      <w:tr w:rsidR="00527C51">
        <w:tblPrEx>
          <w:tblCellMar>
            <w:top w:w="0" w:type="dxa"/>
            <w:bottom w:w="0" w:type="dxa"/>
          </w:tblCellMar>
        </w:tblPrEx>
        <w:trPr>
          <w:trHeight w:hRule="exact" w:val="2300"/>
        </w:trPr>
        <w:tc>
          <w:tcPr>
            <w:tcW w:w="7378"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689"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7" w:type="dxa"/>
            <w:tcBorders>
              <w:top w:val="none" w:sz="0" w:space="0" w:color="020000"/>
              <w:left w:val="double" w:sz="15" w:space="0" w:color="000000"/>
              <w:bottom w:val="double" w:sz="15" w:space="0" w:color="000000"/>
              <w:right w:val="double" w:sz="15" w:space="0" w:color="000000"/>
            </w:tcBorders>
          </w:tcPr>
          <w:p w:rsidR="00527C51" w:rsidRDefault="00CF0A89">
            <w:pPr>
              <w:spacing w:after="1742" w:line="274" w:lineRule="exact"/>
              <w:ind w:left="108"/>
              <w:textAlignment w:val="baseline"/>
              <w:rPr>
                <w:rFonts w:eastAsia="Times New Roman"/>
                <w:color w:val="000000"/>
                <w:sz w:val="23"/>
              </w:rPr>
            </w:pPr>
            <w:r>
              <w:rPr>
                <w:rFonts w:eastAsia="Times New Roman"/>
                <w:color w:val="000000"/>
                <w:sz w:val="23"/>
              </w:rPr>
              <w:t>13.002(24) and bylaws).</w:t>
            </w:r>
          </w:p>
        </w:tc>
        <w:tc>
          <w:tcPr>
            <w:tcW w:w="1757" w:type="dxa"/>
            <w:tcBorders>
              <w:top w:val="none" w:sz="0" w:space="0" w:color="020000"/>
              <w:left w:val="double" w:sz="15" w:space="0" w:color="000000"/>
              <w:bottom w:val="double" w:sz="15" w:space="0" w:color="000000"/>
              <w:right w:val="double" w:sz="15" w:space="0" w:color="000000"/>
            </w:tcBorders>
          </w:tcPr>
          <w:p w:rsidR="00527C51" w:rsidRDefault="00CF0A89">
            <w:pPr>
              <w:spacing w:after="80" w:line="274" w:lineRule="exact"/>
              <w:ind w:left="108" w:right="180"/>
              <w:textAlignment w:val="baseline"/>
              <w:rPr>
                <w:rFonts w:eastAsia="Times New Roman"/>
                <w:color w:val="000000"/>
                <w:sz w:val="23"/>
              </w:rPr>
            </w:pPr>
            <w:r>
              <w:rPr>
                <w:rFonts w:eastAsia="Times New Roman"/>
                <w:color w:val="000000"/>
                <w:sz w:val="23"/>
              </w:rPr>
              <w:t xml:space="preserve">over AWSSSC, including the dissolution of the board, </w:t>
            </w:r>
            <w:r>
              <w:rPr>
                <w:rFonts w:eastAsia="Times New Roman"/>
                <w:b/>
                <w:color w:val="000000"/>
                <w:sz w:val="23"/>
              </w:rPr>
              <w:t xml:space="preserve">the </w:t>
            </w:r>
            <w:r>
              <w:rPr>
                <w:rFonts w:eastAsia="Times New Roman"/>
                <w:color w:val="000000"/>
                <w:sz w:val="23"/>
              </w:rPr>
              <w:t>imposition of a receiver, an</w:t>
            </w:r>
            <w:r>
              <w:rPr>
                <w:rFonts w:eastAsia="Times New Roman"/>
                <w:b/>
                <w:color w:val="000000"/>
                <w:sz w:val="23"/>
              </w:rPr>
              <w:t xml:space="preserve">d </w:t>
            </w:r>
            <w:r>
              <w:rPr>
                <w:rFonts w:eastAsia="Times New Roman"/>
                <w:color w:val="000000"/>
                <w:sz w:val="23"/>
              </w:rPr>
              <w:t xml:space="preserve">original rate </w:t>
            </w:r>
            <w:r>
              <w:rPr>
                <w:rFonts w:eastAsia="Times New Roman"/>
                <w:color w:val="000000"/>
                <w:sz w:val="23"/>
                <w:u w:val="single"/>
              </w:rPr>
              <w:t>jurisdiction.</w:t>
            </w:r>
            <w:r>
              <w:rPr>
                <w:rFonts w:eastAsia="Times New Roman"/>
                <w:color w:val="000000"/>
                <w:sz w:val="23"/>
              </w:rPr>
              <w:t xml:space="preserve"> </w:t>
            </w:r>
          </w:p>
        </w:tc>
        <w:tc>
          <w:tcPr>
            <w:tcW w:w="2117" w:type="dxa"/>
            <w:tcBorders>
              <w:top w:val="none" w:sz="0" w:space="0" w:color="020000"/>
              <w:left w:val="double" w:sz="15" w:space="0" w:color="000000"/>
              <w:bottom w:val="double" w:sz="15" w:space="0" w:color="000000"/>
              <w:right w:val="double" w:sz="15" w:space="0" w:color="000000"/>
            </w:tcBorders>
          </w:tcPr>
          <w:p w:rsidR="00527C51" w:rsidRDefault="00CF0A89">
            <w:pPr>
              <w:spacing w:line="274" w:lineRule="exact"/>
              <w:ind w:left="144"/>
              <w:textAlignment w:val="baseline"/>
              <w:rPr>
                <w:rFonts w:eastAsia="Times New Roman"/>
                <w:color w:val="000000"/>
                <w:sz w:val="23"/>
              </w:rPr>
            </w:pPr>
            <w:r>
              <w:rPr>
                <w:rFonts w:eastAsia="Times New Roman"/>
                <w:color w:val="000000"/>
                <w:sz w:val="23"/>
              </w:rPr>
              <w:t>and</w:t>
            </w:r>
          </w:p>
          <w:p w:rsidR="00527C51" w:rsidRDefault="00CF0A89">
            <w:pPr>
              <w:spacing w:after="1738" w:line="274" w:lineRule="exact"/>
              <w:ind w:left="144"/>
              <w:textAlignment w:val="baseline"/>
              <w:rPr>
                <w:rFonts w:eastAsia="Times New Roman"/>
                <w:color w:val="000000"/>
                <w:sz w:val="23"/>
              </w:rPr>
            </w:pPr>
            <w:r>
              <w:rPr>
                <w:rFonts w:eastAsia="Times New Roman"/>
                <w:color w:val="000000"/>
                <w:sz w:val="23"/>
              </w:rPr>
              <w:t>24.141</w:t>
            </w:r>
          </w:p>
        </w:tc>
      </w:tr>
    </w:tbl>
    <w:p w:rsidR="00527C51" w:rsidRDefault="00527C51">
      <w:pPr>
        <w:sectPr w:rsidR="00527C51">
          <w:pgSz w:w="15840" w:h="12240" w:orient="landscape"/>
          <w:pgMar w:top="580" w:right="568" w:bottom="2724" w:left="425" w:header="720" w:footer="720" w:gutter="0"/>
          <w:cols w:space="720"/>
        </w:sectPr>
      </w:pPr>
    </w:p>
    <w:p w:rsidR="00527C51" w:rsidRDefault="00527C51">
      <w:pPr>
        <w:spacing w:before="58" w:line="20" w:lineRule="exact"/>
      </w:pPr>
    </w:p>
    <w:tbl>
      <w:tblPr>
        <w:tblW w:w="0" w:type="auto"/>
        <w:tblInd w:w="75" w:type="dxa"/>
        <w:tblLayout w:type="fixed"/>
        <w:tblCellMar>
          <w:left w:w="0" w:type="dxa"/>
          <w:right w:w="0" w:type="dxa"/>
        </w:tblCellMar>
        <w:tblLook w:val="0000" w:firstRow="0" w:lastRow="0" w:firstColumn="0" w:lastColumn="0" w:noHBand="0" w:noVBand="0"/>
      </w:tblPr>
      <w:tblGrid>
        <w:gridCol w:w="7378"/>
        <w:gridCol w:w="1689"/>
        <w:gridCol w:w="1752"/>
        <w:gridCol w:w="1762"/>
        <w:gridCol w:w="2116"/>
      </w:tblGrid>
      <w:tr w:rsidR="00527C51">
        <w:tblPrEx>
          <w:tblCellMar>
            <w:top w:w="0" w:type="dxa"/>
            <w:bottom w:w="0" w:type="dxa"/>
          </w:tblCellMar>
        </w:tblPrEx>
        <w:trPr>
          <w:trHeight w:hRule="exact" w:val="1531"/>
        </w:trPr>
        <w:tc>
          <w:tcPr>
            <w:tcW w:w="7378" w:type="dxa"/>
            <w:tcBorders>
              <w:top w:val="double" w:sz="15" w:space="0" w:color="000000"/>
              <w:left w:val="double" w:sz="15" w:space="0" w:color="000000"/>
              <w:bottom w:val="double" w:sz="15" w:space="0" w:color="000000"/>
              <w:right w:val="double" w:sz="15" w:space="0" w:color="000000"/>
            </w:tcBorders>
          </w:tcPr>
          <w:p w:rsidR="00527C51" w:rsidRDefault="00CF0A89">
            <w:pPr>
              <w:spacing w:before="116" w:after="880" w:line="267" w:lineRule="exact"/>
              <w:ind w:left="180" w:right="936"/>
              <w:textAlignment w:val="baseline"/>
              <w:rPr>
                <w:rFonts w:eastAsia="Times New Roman"/>
                <w:color w:val="000000"/>
                <w:sz w:val="23"/>
              </w:rPr>
            </w:pPr>
            <w:r>
              <w:rPr>
                <w:rFonts w:eastAsia="Times New Roman"/>
                <w:color w:val="000000"/>
                <w:sz w:val="23"/>
              </w:rPr>
              <w:t>Alleged Deficiency (including factual background and date of occurrence)</w:t>
            </w:r>
          </w:p>
        </w:tc>
        <w:tc>
          <w:tcPr>
            <w:tcW w:w="1689" w:type="dxa"/>
            <w:tcBorders>
              <w:top w:val="double" w:sz="15" w:space="0" w:color="000000"/>
              <w:left w:val="double" w:sz="15" w:space="0" w:color="000000"/>
              <w:bottom w:val="double" w:sz="15" w:space="0" w:color="000000"/>
              <w:right w:val="double" w:sz="15" w:space="0" w:color="000000"/>
            </w:tcBorders>
          </w:tcPr>
          <w:p w:rsidR="00527C51" w:rsidRDefault="00CF0A89">
            <w:pPr>
              <w:spacing w:before="130" w:after="30" w:line="274" w:lineRule="exact"/>
              <w:ind w:left="108" w:right="324"/>
              <w:textAlignment w:val="baseline"/>
              <w:rPr>
                <w:rFonts w:eastAsia="Times New Roman"/>
                <w:color w:val="000000"/>
                <w:sz w:val="23"/>
              </w:rPr>
            </w:pPr>
            <w:r>
              <w:rPr>
                <w:rFonts w:eastAsia="Times New Roman"/>
                <w:color w:val="000000"/>
                <w:sz w:val="23"/>
              </w:rPr>
              <w:t>Detailed Statutory Basis for Commission Jurisdiction</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before="132" w:after="850" w:line="274" w:lineRule="exact"/>
              <w:ind w:left="108"/>
              <w:textAlignment w:val="baseline"/>
              <w:rPr>
                <w:rFonts w:eastAsia="Times New Roman"/>
                <w:color w:val="000000"/>
                <w:sz w:val="23"/>
              </w:rPr>
            </w:pPr>
            <w:r>
              <w:rPr>
                <w:rFonts w:eastAsia="Times New Roman"/>
                <w:color w:val="000000"/>
                <w:sz w:val="23"/>
              </w:rPr>
              <w:t>Legal Cause of Action</w:t>
            </w:r>
          </w:p>
        </w:tc>
        <w:tc>
          <w:tcPr>
            <w:tcW w:w="1762" w:type="dxa"/>
            <w:tcBorders>
              <w:top w:val="double" w:sz="15" w:space="0" w:color="000000"/>
              <w:left w:val="double" w:sz="15" w:space="0" w:color="000000"/>
              <w:bottom w:val="double" w:sz="15" w:space="0" w:color="000000"/>
              <w:right w:val="double" w:sz="15" w:space="0" w:color="000000"/>
            </w:tcBorders>
          </w:tcPr>
          <w:p w:rsidR="00527C51" w:rsidRDefault="00CF0A89">
            <w:pPr>
              <w:spacing w:before="138" w:after="844" w:line="274" w:lineRule="exact"/>
              <w:ind w:left="108"/>
              <w:textAlignment w:val="baseline"/>
              <w:rPr>
                <w:rFonts w:eastAsia="Times New Roman"/>
                <w:color w:val="000000"/>
                <w:sz w:val="23"/>
              </w:rPr>
            </w:pPr>
            <w:r>
              <w:rPr>
                <w:rFonts w:eastAsia="Times New Roman"/>
                <w:color w:val="000000"/>
                <w:sz w:val="23"/>
              </w:rPr>
              <w:t>Remedy Description</w:t>
            </w:r>
          </w:p>
        </w:tc>
        <w:tc>
          <w:tcPr>
            <w:tcW w:w="2116" w:type="dxa"/>
            <w:tcBorders>
              <w:top w:val="double" w:sz="15" w:space="0" w:color="000000"/>
              <w:left w:val="double" w:sz="15" w:space="0" w:color="000000"/>
              <w:bottom w:val="double" w:sz="15" w:space="0" w:color="000000"/>
              <w:right w:val="double" w:sz="15" w:space="0" w:color="000000"/>
            </w:tcBorders>
          </w:tcPr>
          <w:p w:rsidR="00527C51" w:rsidRDefault="00CF0A89">
            <w:pPr>
              <w:spacing w:before="140" w:after="294" w:line="274" w:lineRule="exact"/>
              <w:ind w:left="108"/>
              <w:textAlignment w:val="baseline"/>
              <w:rPr>
                <w:rFonts w:eastAsia="Times New Roman"/>
                <w:color w:val="000000"/>
                <w:spacing w:val="9"/>
                <w:sz w:val="23"/>
              </w:rPr>
            </w:pPr>
            <w:r>
              <w:rPr>
                <w:rFonts w:eastAsia="Times New Roman"/>
                <w:color w:val="000000"/>
                <w:spacing w:val="9"/>
                <w:sz w:val="23"/>
              </w:rPr>
              <w:t>Statutory and Regulatory Authority for Remedy</w:t>
            </w:r>
          </w:p>
        </w:tc>
      </w:tr>
      <w:tr w:rsidR="00527C51">
        <w:tblPrEx>
          <w:tblCellMar>
            <w:top w:w="0" w:type="dxa"/>
            <w:bottom w:w="0" w:type="dxa"/>
          </w:tblCellMar>
        </w:tblPrEx>
        <w:trPr>
          <w:trHeight w:hRule="exact" w:val="605"/>
        </w:trPr>
        <w:tc>
          <w:tcPr>
            <w:tcW w:w="7378" w:type="dxa"/>
            <w:tcBorders>
              <w:top w:val="double" w:sz="15" w:space="0" w:color="000000"/>
              <w:left w:val="double" w:sz="15" w:space="0" w:color="000000"/>
              <w:bottom w:val="none" w:sz="0" w:space="0" w:color="020000"/>
              <w:right w:val="double" w:sz="15" w:space="0" w:color="000000"/>
            </w:tcBorders>
          </w:tcPr>
          <w:p w:rsidR="00527C51" w:rsidRDefault="00CF0A89">
            <w:pPr>
              <w:spacing w:before="47" w:after="9" w:line="274" w:lineRule="exact"/>
              <w:jc w:val="center"/>
              <w:textAlignment w:val="baseline"/>
              <w:rPr>
                <w:rFonts w:eastAsia="Times New Roman"/>
                <w:color w:val="000000"/>
                <w:sz w:val="23"/>
              </w:rPr>
            </w:pPr>
            <w:r>
              <w:rPr>
                <w:rFonts w:eastAsia="Times New Roman"/>
                <w:color w:val="000000"/>
                <w:sz w:val="23"/>
              </w:rPr>
              <w:t xml:space="preserve">On December 10, 2015, the AWSSSC Board voted to give Christmas </w:t>
            </w:r>
            <w:r>
              <w:rPr>
                <w:rFonts w:eastAsia="Times New Roman"/>
                <w:color w:val="000000"/>
                <w:sz w:val="23"/>
              </w:rPr>
              <w:br/>
            </w:r>
            <w:r>
              <w:rPr>
                <w:rFonts w:eastAsia="Times New Roman"/>
                <w:color w:val="000000"/>
                <w:sz w:val="23"/>
              </w:rPr>
              <w:t>bonuses to AWSSSC employees when no such subject appeared on the</w:t>
            </w:r>
          </w:p>
        </w:tc>
        <w:tc>
          <w:tcPr>
            <w:tcW w:w="168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7" w:line="273" w:lineRule="exact"/>
              <w:ind w:left="108"/>
              <w:textAlignment w:val="baseline"/>
              <w:rPr>
                <w:rFonts w:eastAsia="Times New Roman"/>
                <w:color w:val="000000"/>
                <w:sz w:val="23"/>
              </w:rPr>
            </w:pPr>
            <w:r>
              <w:rPr>
                <w:rFonts w:eastAsia="Times New Roman"/>
                <w:color w:val="000000"/>
                <w:sz w:val="23"/>
              </w:rPr>
              <w:t>Bylaws Article V, Sections 1</w:t>
            </w:r>
          </w:p>
        </w:tc>
        <w:tc>
          <w:tcPr>
            <w:tcW w:w="1752" w:type="dxa"/>
            <w:tcBorders>
              <w:top w:val="double" w:sz="15" w:space="0" w:color="000000"/>
              <w:left w:val="double" w:sz="15" w:space="0" w:color="000000"/>
              <w:bottom w:val="none" w:sz="0" w:space="0" w:color="020000"/>
              <w:right w:val="double" w:sz="15" w:space="0" w:color="000000"/>
            </w:tcBorders>
          </w:tcPr>
          <w:p w:rsidR="00527C51" w:rsidRDefault="00CF0A89">
            <w:pPr>
              <w:spacing w:before="60" w:line="274"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line="270" w:lineRule="exact"/>
              <w:ind w:left="144"/>
              <w:textAlignment w:val="baseline"/>
              <w:rPr>
                <w:rFonts w:eastAsia="Times New Roman"/>
                <w:color w:val="000000"/>
                <w:sz w:val="23"/>
              </w:rPr>
            </w:pPr>
            <w:r>
              <w:rPr>
                <w:rFonts w:eastAsia="Times New Roman"/>
                <w:color w:val="000000"/>
                <w:sz w:val="23"/>
              </w:rPr>
              <w:t>13.004(a)(2)</w:t>
            </w:r>
          </w:p>
        </w:tc>
        <w:tc>
          <w:tcPr>
            <w:tcW w:w="1762" w:type="dxa"/>
            <w:tcBorders>
              <w:top w:val="double" w:sz="15" w:space="0" w:color="000000"/>
              <w:left w:val="double" w:sz="15" w:space="0" w:color="000000"/>
              <w:bottom w:val="none" w:sz="0" w:space="0" w:color="020000"/>
              <w:right w:val="double" w:sz="15" w:space="0" w:color="000000"/>
            </w:tcBorders>
          </w:tcPr>
          <w:p w:rsidR="00527C51" w:rsidRDefault="00CF0A89">
            <w:pPr>
              <w:spacing w:before="57" w:line="273" w:lineRule="exact"/>
              <w:ind w:left="108"/>
              <w:textAlignment w:val="baseline"/>
              <w:rPr>
                <w:rFonts w:eastAsia="Times New Roman"/>
                <w:color w:val="000000"/>
                <w:sz w:val="23"/>
              </w:rPr>
            </w:pPr>
            <w:r>
              <w:rPr>
                <w:rFonts w:eastAsia="Times New Roman"/>
                <w:color w:val="000000"/>
                <w:sz w:val="23"/>
              </w:rPr>
              <w:t>PUC may exercise</w:t>
            </w:r>
          </w:p>
        </w:tc>
        <w:tc>
          <w:tcPr>
            <w:tcW w:w="2116" w:type="dxa"/>
            <w:tcBorders>
              <w:top w:val="double" w:sz="15" w:space="0" w:color="000000"/>
              <w:left w:val="double" w:sz="15" w:space="0" w:color="000000"/>
              <w:bottom w:val="none" w:sz="0" w:space="0" w:color="020000"/>
              <w:right w:val="double" w:sz="15" w:space="0" w:color="000000"/>
            </w:tcBorders>
          </w:tcPr>
          <w:p w:rsidR="00527C51" w:rsidRDefault="00CF0A89">
            <w:pPr>
              <w:spacing w:before="57" w:line="273" w:lineRule="exact"/>
              <w:ind w:left="144" w:right="252"/>
              <w:textAlignment w:val="baseline"/>
              <w:rPr>
                <w:rFonts w:eastAsia="Times New Roman"/>
                <w:color w:val="000000"/>
                <w:sz w:val="23"/>
              </w:rPr>
            </w:pPr>
            <w:r>
              <w:rPr>
                <w:rFonts w:eastAsia="Times New Roman"/>
                <w:color w:val="000000"/>
                <w:sz w:val="23"/>
              </w:rPr>
              <w:t>TWC § 13.004(a), 16 TAC §§ 24.35</w:t>
            </w:r>
          </w:p>
        </w:tc>
      </w:tr>
      <w:tr w:rsidR="00527C51">
        <w:tblPrEx>
          <w:tblCellMar>
            <w:top w:w="0" w:type="dxa"/>
            <w:bottom w:w="0" w:type="dxa"/>
          </w:tblCellMar>
        </w:tblPrEx>
        <w:trPr>
          <w:trHeight w:hRule="exact" w:val="274"/>
        </w:trPr>
        <w:tc>
          <w:tcPr>
            <w:tcW w:w="737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5" w:line="268" w:lineRule="exact"/>
              <w:ind w:left="158"/>
              <w:textAlignment w:val="baseline"/>
              <w:rPr>
                <w:rFonts w:eastAsia="Times New Roman"/>
                <w:color w:val="000000"/>
                <w:sz w:val="23"/>
              </w:rPr>
            </w:pPr>
            <w:r>
              <w:rPr>
                <w:rFonts w:eastAsia="Times New Roman"/>
                <w:color w:val="000000"/>
                <w:sz w:val="23"/>
              </w:rPr>
              <w:t>meeting notice. This violates the meeting notice requirement of TOMA</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ind w:left="105"/>
              <w:textAlignment w:val="baseline"/>
              <w:rPr>
                <w:rFonts w:eastAsia="Times New Roman"/>
                <w:color w:val="000000"/>
                <w:sz w:val="23"/>
              </w:rPr>
            </w:pPr>
            <w:r>
              <w:rPr>
                <w:rFonts w:eastAsia="Times New Roman"/>
                <w:color w:val="000000"/>
                <w:sz w:val="23"/>
              </w:rPr>
              <w:t>&amp; 4. TOMA §</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ind w:left="110"/>
              <w:textAlignment w:val="baseline"/>
              <w:rPr>
                <w:rFonts w:eastAsia="Times New Roman"/>
                <w:color w:val="000000"/>
                <w:sz w:val="23"/>
              </w:rPr>
            </w:pPr>
            <w:r>
              <w:rPr>
                <w:rFonts w:eastAsia="Times New Roman"/>
                <w:color w:val="000000"/>
                <w:sz w:val="23"/>
              </w:rPr>
              <w:t>(including</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ind w:left="82"/>
              <w:textAlignment w:val="baseline"/>
              <w:rPr>
                <w:rFonts w:eastAsia="Times New Roman"/>
                <w:color w:val="000000"/>
                <w:sz w:val="23"/>
              </w:rPr>
            </w:pPr>
            <w:r>
              <w:rPr>
                <w:rFonts w:eastAsia="Times New Roman"/>
                <w:color w:val="000000"/>
                <w:sz w:val="23"/>
              </w:rPr>
              <w:t>original</w:t>
            </w:r>
          </w:p>
        </w:tc>
        <w:tc>
          <w:tcPr>
            <w:tcW w:w="211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7" w:lineRule="exact"/>
              <w:ind w:left="115"/>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520"/>
        </w:trPr>
        <w:tc>
          <w:tcPr>
            <w:tcW w:w="7378" w:type="dxa"/>
            <w:tcBorders>
              <w:top w:val="none" w:sz="0" w:space="0" w:color="020000"/>
              <w:left w:val="double" w:sz="15" w:space="0" w:color="000000"/>
              <w:bottom w:val="double" w:sz="15" w:space="0" w:color="000000"/>
              <w:right w:val="double" w:sz="15" w:space="0" w:color="000000"/>
            </w:tcBorders>
          </w:tcPr>
          <w:p w:rsidR="00527C51" w:rsidRDefault="00CF0A89">
            <w:pPr>
              <w:spacing w:after="2257" w:line="262" w:lineRule="exact"/>
              <w:ind w:left="158"/>
              <w:textAlignment w:val="baseline"/>
              <w:rPr>
                <w:rFonts w:eastAsia="Times New Roman"/>
                <w:color w:val="000000"/>
                <w:sz w:val="23"/>
              </w:rPr>
            </w:pPr>
            <w:r>
              <w:rPr>
                <w:rFonts w:eastAsia="Times New Roman"/>
                <w:color w:val="000000"/>
                <w:sz w:val="23"/>
              </w:rPr>
              <w:t>§ 551.041.</w:t>
            </w:r>
          </w:p>
        </w:tc>
        <w:tc>
          <w:tcPr>
            <w:tcW w:w="1689" w:type="dxa"/>
            <w:tcBorders>
              <w:top w:val="none" w:sz="0" w:space="0" w:color="020000"/>
              <w:left w:val="double" w:sz="15" w:space="0" w:color="000000"/>
              <w:bottom w:val="double" w:sz="15" w:space="0" w:color="000000"/>
              <w:right w:val="double" w:sz="15" w:space="0" w:color="000000"/>
            </w:tcBorders>
          </w:tcPr>
          <w:p w:rsidR="00527C51" w:rsidRDefault="00CF0A89">
            <w:pPr>
              <w:spacing w:after="2239" w:line="274" w:lineRule="exact"/>
              <w:ind w:left="105"/>
              <w:textAlignment w:val="baseline"/>
              <w:rPr>
                <w:rFonts w:eastAsia="Times New Roman"/>
                <w:color w:val="000000"/>
                <w:sz w:val="23"/>
              </w:rPr>
            </w:pPr>
            <w:r>
              <w:rPr>
                <w:rFonts w:eastAsia="Times New Roman"/>
                <w:color w:val="000000"/>
                <w:sz w:val="23"/>
              </w:rPr>
              <w:t>551.041.</w:t>
            </w:r>
          </w:p>
        </w:tc>
        <w:tc>
          <w:tcPr>
            <w:tcW w:w="1752" w:type="dxa"/>
            <w:tcBorders>
              <w:top w:val="none" w:sz="0" w:space="0" w:color="020000"/>
              <w:left w:val="double" w:sz="15" w:space="0" w:color="000000"/>
              <w:bottom w:val="double" w:sz="15" w:space="0" w:color="000000"/>
              <w:right w:val="double" w:sz="15" w:space="0" w:color="000000"/>
            </w:tcBorders>
          </w:tcPr>
          <w:p w:rsidR="00527C51" w:rsidRDefault="00CF0A89">
            <w:pPr>
              <w:spacing w:line="274"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before="3" w:after="1686" w:line="274" w:lineRule="exact"/>
              <w:ind w:left="144"/>
              <w:textAlignment w:val="baseline"/>
              <w:rPr>
                <w:rFonts w:eastAsia="Times New Roman"/>
                <w:color w:val="000000"/>
                <w:sz w:val="23"/>
              </w:rPr>
            </w:pPr>
            <w:r>
              <w:rPr>
                <w:rFonts w:eastAsia="Times New Roman"/>
                <w:color w:val="000000"/>
                <w:sz w:val="23"/>
              </w:rPr>
              <w:t>13.002(24) and bylaws).</w:t>
            </w:r>
          </w:p>
        </w:tc>
        <w:tc>
          <w:tcPr>
            <w:tcW w:w="1762" w:type="dxa"/>
            <w:tcBorders>
              <w:top w:val="none" w:sz="0" w:space="0" w:color="020000"/>
              <w:left w:val="double" w:sz="15" w:space="0" w:color="000000"/>
              <w:bottom w:val="double" w:sz="15" w:space="0" w:color="000000"/>
              <w:right w:val="double" w:sz="15" w:space="0" w:color="000000"/>
            </w:tcBorders>
          </w:tcPr>
          <w:p w:rsidR="00527C51" w:rsidRDefault="00CF0A89">
            <w:pPr>
              <w:spacing w:after="35" w:line="274" w:lineRule="exact"/>
              <w:ind w:left="108" w:right="180"/>
              <w:textAlignment w:val="baseline"/>
              <w:rPr>
                <w:rFonts w:eastAsia="Times New Roman"/>
                <w:color w:val="000000"/>
                <w:sz w:val="23"/>
              </w:rPr>
            </w:pPr>
            <w:r>
              <w:rPr>
                <w:rFonts w:eastAsia="Times New Roman"/>
                <w:color w:val="000000"/>
                <w:sz w:val="23"/>
              </w:rPr>
              <w:t>jurisdiction over AWSSSC, including the dissolution of the board, the imposition of a receiver, and original rate jurisdiction.</w:t>
            </w:r>
          </w:p>
        </w:tc>
        <w:tc>
          <w:tcPr>
            <w:tcW w:w="2116"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331"/>
        </w:trPr>
        <w:tc>
          <w:tcPr>
            <w:tcW w:w="7378"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39" w:after="17" w:line="274" w:lineRule="exact"/>
              <w:ind w:left="158"/>
              <w:textAlignment w:val="baseline"/>
              <w:rPr>
                <w:rFonts w:eastAsia="Times New Roman"/>
                <w:color w:val="000000"/>
                <w:sz w:val="23"/>
              </w:rPr>
            </w:pPr>
            <w:r>
              <w:rPr>
                <w:rFonts w:eastAsia="Times New Roman"/>
                <w:color w:val="000000"/>
                <w:sz w:val="23"/>
              </w:rPr>
              <w:t>The AWSSSC board meeting minutes of January 5, 2012 indicate that the</w:t>
            </w:r>
          </w:p>
        </w:tc>
        <w:tc>
          <w:tcPr>
            <w:tcW w:w="168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48" w:after="8" w:line="274" w:lineRule="exact"/>
              <w:ind w:left="105"/>
              <w:textAlignment w:val="baseline"/>
              <w:rPr>
                <w:rFonts w:eastAsia="Times New Roman"/>
                <w:color w:val="000000"/>
                <w:sz w:val="23"/>
              </w:rPr>
            </w:pPr>
            <w:r>
              <w:rPr>
                <w:rFonts w:eastAsia="Times New Roman"/>
                <w:color w:val="000000"/>
                <w:sz w:val="23"/>
              </w:rPr>
              <w:t>Bylaws Article</w:t>
            </w:r>
          </w:p>
        </w:tc>
        <w:tc>
          <w:tcPr>
            <w:tcW w:w="175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0" w:after="6" w:line="274" w:lineRule="exact"/>
              <w:ind w:left="110"/>
              <w:textAlignment w:val="baseline"/>
              <w:rPr>
                <w:rFonts w:eastAsia="Times New Roman"/>
                <w:color w:val="000000"/>
                <w:sz w:val="23"/>
              </w:rPr>
            </w:pPr>
            <w:r>
              <w:rPr>
                <w:rFonts w:eastAsia="Times New Roman"/>
                <w:color w:val="000000"/>
                <w:sz w:val="23"/>
              </w:rPr>
              <w:t>TWC §</w:t>
            </w:r>
          </w:p>
        </w:tc>
        <w:tc>
          <w:tcPr>
            <w:tcW w:w="176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5" w:after="1" w:line="274" w:lineRule="exact"/>
              <w:ind w:left="82"/>
              <w:textAlignment w:val="baseline"/>
              <w:rPr>
                <w:rFonts w:eastAsia="Times New Roman"/>
                <w:color w:val="000000"/>
                <w:sz w:val="23"/>
              </w:rPr>
            </w:pPr>
            <w:r>
              <w:rPr>
                <w:rFonts w:eastAsia="Times New Roman"/>
                <w:color w:val="000000"/>
                <w:sz w:val="23"/>
              </w:rPr>
              <w:t>PUC may</w:t>
            </w:r>
          </w:p>
        </w:tc>
        <w:tc>
          <w:tcPr>
            <w:tcW w:w="2116"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5" w:after="1" w:line="274" w:lineRule="exact"/>
              <w:ind w:left="115"/>
              <w:textAlignment w:val="baseline"/>
              <w:rPr>
                <w:rFonts w:eastAsia="Times New Roman"/>
                <w:color w:val="000000"/>
                <w:sz w:val="23"/>
              </w:rPr>
            </w:pPr>
            <w:r>
              <w:rPr>
                <w:rFonts w:eastAsia="Times New Roman"/>
                <w:color w:val="000000"/>
                <w:sz w:val="23"/>
              </w:rPr>
              <w:t>TWC § 13.004(a),</w:t>
            </w:r>
          </w:p>
        </w:tc>
      </w:tr>
      <w:tr w:rsidR="00527C51">
        <w:tblPrEx>
          <w:tblCellMar>
            <w:top w:w="0" w:type="dxa"/>
            <w:bottom w:w="0" w:type="dxa"/>
          </w:tblCellMar>
        </w:tblPrEx>
        <w:trPr>
          <w:trHeight w:hRule="exact" w:val="259"/>
        </w:trPr>
        <w:tc>
          <w:tcPr>
            <w:tcW w:w="737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3" w:line="255" w:lineRule="exact"/>
              <w:ind w:left="158"/>
              <w:textAlignment w:val="baseline"/>
              <w:rPr>
                <w:rFonts w:eastAsia="Times New Roman"/>
                <w:color w:val="000000"/>
                <w:sz w:val="23"/>
              </w:rPr>
            </w:pPr>
            <w:r>
              <w:rPr>
                <w:rFonts w:eastAsia="Times New Roman"/>
                <w:color w:val="000000"/>
                <w:sz w:val="23"/>
              </w:rPr>
              <w:t>Board received information about and deliberated "needed expenditures</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105"/>
              <w:textAlignment w:val="baseline"/>
              <w:rPr>
                <w:rFonts w:eastAsia="Times New Roman"/>
                <w:color w:val="000000"/>
                <w:sz w:val="23"/>
              </w:rPr>
            </w:pPr>
            <w:r>
              <w:rPr>
                <w:rFonts w:eastAsia="Times New Roman"/>
                <w:color w:val="000000"/>
                <w:sz w:val="23"/>
              </w:rPr>
              <w:t>V, Sections 1</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110"/>
              <w:textAlignment w:val="baseline"/>
              <w:rPr>
                <w:rFonts w:eastAsia="Times New Roman"/>
                <w:color w:val="000000"/>
                <w:sz w:val="23"/>
              </w:rPr>
            </w:pPr>
            <w:r>
              <w:rPr>
                <w:rFonts w:eastAsia="Times New Roman"/>
                <w:color w:val="000000"/>
                <w:sz w:val="23"/>
              </w:rPr>
              <w:t>13.004(a)(2)</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82"/>
              <w:textAlignment w:val="baseline"/>
              <w:rPr>
                <w:rFonts w:eastAsia="Times New Roman"/>
                <w:color w:val="000000"/>
                <w:sz w:val="23"/>
              </w:rPr>
            </w:pPr>
            <w:r>
              <w:rPr>
                <w:rFonts w:eastAsia="Times New Roman"/>
                <w:color w:val="000000"/>
                <w:sz w:val="23"/>
              </w:rPr>
              <w:t>exercise</w:t>
            </w:r>
          </w:p>
        </w:tc>
        <w:tc>
          <w:tcPr>
            <w:tcW w:w="211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115"/>
              <w:textAlignment w:val="baseline"/>
              <w:rPr>
                <w:rFonts w:eastAsia="Times New Roman"/>
                <w:color w:val="000000"/>
                <w:sz w:val="23"/>
              </w:rPr>
            </w:pPr>
            <w:r>
              <w:rPr>
                <w:rFonts w:eastAsia="Times New Roman"/>
                <w:color w:val="000000"/>
                <w:sz w:val="23"/>
              </w:rPr>
              <w:t>16 TAC §§ 24.35</w:t>
            </w:r>
          </w:p>
        </w:tc>
      </w:tr>
      <w:tr w:rsidR="00527C51">
        <w:tblPrEx>
          <w:tblCellMar>
            <w:top w:w="0" w:type="dxa"/>
            <w:bottom w:w="0" w:type="dxa"/>
          </w:tblCellMar>
        </w:tblPrEx>
        <w:trPr>
          <w:trHeight w:hRule="exact" w:val="274"/>
        </w:trPr>
        <w:tc>
          <w:tcPr>
            <w:tcW w:w="737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2" w:line="271" w:lineRule="exact"/>
              <w:ind w:left="158"/>
              <w:textAlignment w:val="baseline"/>
              <w:rPr>
                <w:rFonts w:eastAsia="Times New Roman"/>
                <w:color w:val="000000"/>
                <w:sz w:val="23"/>
              </w:rPr>
            </w:pPr>
            <w:r>
              <w:rPr>
                <w:rFonts w:eastAsia="Times New Roman"/>
                <w:color w:val="000000"/>
                <w:sz w:val="23"/>
              </w:rPr>
              <w:t>for improvements/upgrading and repair to the sewer plant." This subject</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ind w:left="105"/>
              <w:textAlignment w:val="baseline"/>
              <w:rPr>
                <w:rFonts w:eastAsia="Times New Roman"/>
                <w:color w:val="000000"/>
                <w:sz w:val="23"/>
              </w:rPr>
            </w:pPr>
            <w:r>
              <w:rPr>
                <w:rFonts w:eastAsia="Times New Roman"/>
                <w:color w:val="000000"/>
                <w:sz w:val="23"/>
              </w:rPr>
              <w:t>&amp; 4. TOMA</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ind w:left="110"/>
              <w:textAlignment w:val="baseline"/>
              <w:rPr>
                <w:rFonts w:eastAsia="Times New Roman"/>
                <w:color w:val="000000"/>
                <w:sz w:val="23"/>
              </w:rPr>
            </w:pPr>
            <w:r>
              <w:rPr>
                <w:rFonts w:eastAsia="Times New Roman"/>
                <w:color w:val="000000"/>
                <w:sz w:val="23"/>
              </w:rPr>
              <w:t>(including</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ind w:left="82"/>
              <w:textAlignment w:val="baseline"/>
              <w:rPr>
                <w:rFonts w:eastAsia="Times New Roman"/>
                <w:color w:val="000000"/>
                <w:sz w:val="23"/>
              </w:rPr>
            </w:pPr>
            <w:r>
              <w:rPr>
                <w:rFonts w:eastAsia="Times New Roman"/>
                <w:color w:val="000000"/>
                <w:sz w:val="23"/>
              </w:rPr>
              <w:t>original</w:t>
            </w:r>
          </w:p>
        </w:tc>
        <w:tc>
          <w:tcPr>
            <w:tcW w:w="211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ind w:left="115"/>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73"/>
        </w:trPr>
        <w:tc>
          <w:tcPr>
            <w:tcW w:w="737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2" w:lineRule="exact"/>
              <w:ind w:left="158"/>
              <w:textAlignment w:val="baseline"/>
              <w:rPr>
                <w:rFonts w:eastAsia="Times New Roman"/>
                <w:color w:val="000000"/>
                <w:sz w:val="23"/>
              </w:rPr>
            </w:pPr>
            <w:r>
              <w:rPr>
                <w:rFonts w:eastAsia="Times New Roman"/>
                <w:color w:val="000000"/>
                <w:sz w:val="23"/>
              </w:rPr>
              <w:t>was not adequately, or arguably was omitted entirely, from the meeting</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2" w:lineRule="exact"/>
              <w:ind w:left="105"/>
              <w:textAlignment w:val="baseline"/>
              <w:rPr>
                <w:rFonts w:eastAsia="Times New Roman"/>
                <w:color w:val="000000"/>
                <w:sz w:val="23"/>
              </w:rPr>
            </w:pPr>
            <w:r>
              <w:rPr>
                <w:rFonts w:eastAsia="Times New Roman"/>
                <w:color w:val="000000"/>
                <w:sz w:val="23"/>
              </w:rPr>
              <w:t>§§ 551.041</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2" w:lineRule="exact"/>
              <w:ind w:left="110"/>
              <w:textAlignment w:val="baseline"/>
              <w:rPr>
                <w:rFonts w:eastAsia="Times New Roman"/>
                <w:color w:val="000000"/>
                <w:sz w:val="23"/>
              </w:rPr>
            </w:pPr>
            <w:r>
              <w:rPr>
                <w:rFonts w:eastAsia="Times New Roman"/>
                <w:color w:val="000000"/>
                <w:sz w:val="23"/>
              </w:rPr>
              <w:t>TWC §</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2" w:lineRule="exact"/>
              <w:ind w:left="82"/>
              <w:textAlignment w:val="baseline"/>
              <w:rPr>
                <w:rFonts w:eastAsia="Times New Roman"/>
                <w:color w:val="000000"/>
                <w:sz w:val="23"/>
              </w:rPr>
            </w:pPr>
            <w:r>
              <w:rPr>
                <w:rFonts w:eastAsia="Times New Roman"/>
                <w:color w:val="000000"/>
                <w:sz w:val="23"/>
              </w:rPr>
              <w:t>jurisdiction</w:t>
            </w:r>
          </w:p>
        </w:tc>
        <w:tc>
          <w:tcPr>
            <w:tcW w:w="211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299"/>
        </w:trPr>
        <w:tc>
          <w:tcPr>
            <w:tcW w:w="7378" w:type="dxa"/>
            <w:tcBorders>
              <w:top w:val="none" w:sz="0" w:space="0" w:color="020000"/>
              <w:left w:val="double" w:sz="15" w:space="0" w:color="000000"/>
              <w:bottom w:val="double" w:sz="15" w:space="0" w:color="000000"/>
              <w:right w:val="double" w:sz="15" w:space="0" w:color="000000"/>
            </w:tcBorders>
          </w:tcPr>
          <w:p w:rsidR="00527C51" w:rsidRDefault="00CF0A89">
            <w:pPr>
              <w:spacing w:after="2019" w:line="270" w:lineRule="exact"/>
              <w:ind w:left="158"/>
              <w:textAlignment w:val="baseline"/>
              <w:rPr>
                <w:rFonts w:eastAsia="Times New Roman"/>
                <w:color w:val="000000"/>
                <w:sz w:val="23"/>
              </w:rPr>
            </w:pPr>
            <w:r>
              <w:rPr>
                <w:rFonts w:eastAsia="Times New Roman"/>
                <w:color w:val="000000"/>
                <w:sz w:val="23"/>
              </w:rPr>
              <w:t>notice in violation of TOMA.</w:t>
            </w:r>
          </w:p>
        </w:tc>
        <w:tc>
          <w:tcPr>
            <w:tcW w:w="1689" w:type="dxa"/>
            <w:tcBorders>
              <w:top w:val="none" w:sz="0" w:space="0" w:color="020000"/>
              <w:left w:val="double" w:sz="15" w:space="0" w:color="000000"/>
              <w:bottom w:val="double" w:sz="15" w:space="0" w:color="000000"/>
              <w:right w:val="double" w:sz="15" w:space="0" w:color="000000"/>
            </w:tcBorders>
          </w:tcPr>
          <w:p w:rsidR="00527C51" w:rsidRDefault="00CF0A89">
            <w:pPr>
              <w:spacing w:after="632" w:line="274" w:lineRule="exact"/>
              <w:ind w:left="108"/>
              <w:textAlignment w:val="baseline"/>
              <w:rPr>
                <w:rFonts w:eastAsia="Times New Roman"/>
                <w:color w:val="000000"/>
                <w:sz w:val="23"/>
              </w:rPr>
            </w:pPr>
            <w:r>
              <w:rPr>
                <w:rFonts w:eastAsia="Times New Roman"/>
                <w:color w:val="000000"/>
                <w:sz w:val="23"/>
              </w:rPr>
              <w:t>(notice requirement); 551.141; Tex. Att'y Gen. Op. GA-0668 (Oct. 6, 2008).</w:t>
            </w:r>
          </w:p>
        </w:tc>
        <w:tc>
          <w:tcPr>
            <w:tcW w:w="1752" w:type="dxa"/>
            <w:tcBorders>
              <w:top w:val="none" w:sz="0" w:space="0" w:color="020000"/>
              <w:left w:val="double" w:sz="15" w:space="0" w:color="000000"/>
              <w:bottom w:val="double" w:sz="15" w:space="0" w:color="000000"/>
              <w:right w:val="double" w:sz="15" w:space="0" w:color="000000"/>
            </w:tcBorders>
          </w:tcPr>
          <w:p w:rsidR="00527C51" w:rsidRDefault="00CF0A89">
            <w:pPr>
              <w:spacing w:after="1724" w:line="274" w:lineRule="exact"/>
              <w:ind w:left="108"/>
              <w:textAlignment w:val="baseline"/>
              <w:rPr>
                <w:rFonts w:eastAsia="Times New Roman"/>
                <w:color w:val="000000"/>
                <w:sz w:val="23"/>
              </w:rPr>
            </w:pPr>
            <w:r>
              <w:rPr>
                <w:rFonts w:eastAsia="Times New Roman"/>
                <w:color w:val="000000"/>
                <w:sz w:val="23"/>
              </w:rPr>
              <w:t>13.002(24) and bylaws).</w:t>
            </w:r>
          </w:p>
        </w:tc>
        <w:tc>
          <w:tcPr>
            <w:tcW w:w="1762" w:type="dxa"/>
            <w:tcBorders>
              <w:top w:val="none" w:sz="0" w:space="0" w:color="020000"/>
              <w:left w:val="double" w:sz="15" w:space="0" w:color="000000"/>
              <w:bottom w:val="double" w:sz="15" w:space="0" w:color="000000"/>
              <w:right w:val="double" w:sz="15" w:space="0" w:color="000000"/>
            </w:tcBorders>
          </w:tcPr>
          <w:p w:rsidR="00527C51" w:rsidRDefault="00CF0A89">
            <w:pPr>
              <w:spacing w:after="76" w:line="274" w:lineRule="exact"/>
              <w:ind w:left="108" w:right="180"/>
              <w:textAlignment w:val="baseline"/>
              <w:rPr>
                <w:rFonts w:eastAsia="Times New Roman"/>
                <w:color w:val="000000"/>
                <w:sz w:val="23"/>
              </w:rPr>
            </w:pPr>
            <w:r>
              <w:rPr>
                <w:rFonts w:eastAsia="Times New Roman"/>
                <w:color w:val="000000"/>
                <w:sz w:val="23"/>
              </w:rPr>
              <w:t xml:space="preserve">over AWSSSC, including the dissolution of the board, the imposition of a receiver, and original rate </w:t>
            </w:r>
            <w:r>
              <w:rPr>
                <w:rFonts w:eastAsia="Times New Roman"/>
                <w:color w:val="000000"/>
                <w:sz w:val="23"/>
                <w:u w:val="single"/>
              </w:rPr>
              <w:t>jurisdiction.</w:t>
            </w:r>
            <w:r>
              <w:rPr>
                <w:rFonts w:eastAsia="Times New Roman"/>
                <w:color w:val="000000"/>
                <w:sz w:val="23"/>
              </w:rPr>
              <w:t xml:space="preserve"> </w:t>
            </w:r>
          </w:p>
        </w:tc>
        <w:tc>
          <w:tcPr>
            <w:tcW w:w="2116"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580" w:right="559" w:bottom="2724" w:left="434" w:header="720" w:footer="720" w:gutter="0"/>
          <w:cols w:space="720"/>
        </w:sectPr>
      </w:pPr>
    </w:p>
    <w:p w:rsidR="00527C51" w:rsidRDefault="00527C51">
      <w:pPr>
        <w:spacing w:before="71" w:line="20" w:lineRule="exact"/>
      </w:pPr>
    </w:p>
    <w:tbl>
      <w:tblPr>
        <w:tblW w:w="0" w:type="auto"/>
        <w:tblInd w:w="74" w:type="dxa"/>
        <w:tblLayout w:type="fixed"/>
        <w:tblCellMar>
          <w:left w:w="0" w:type="dxa"/>
          <w:right w:w="0" w:type="dxa"/>
        </w:tblCellMar>
        <w:tblLook w:val="0000" w:firstRow="0" w:lastRow="0" w:firstColumn="0" w:lastColumn="0" w:noHBand="0" w:noVBand="0"/>
      </w:tblPr>
      <w:tblGrid>
        <w:gridCol w:w="7378"/>
        <w:gridCol w:w="1689"/>
        <w:gridCol w:w="1752"/>
        <w:gridCol w:w="1762"/>
        <w:gridCol w:w="2117"/>
      </w:tblGrid>
      <w:tr w:rsidR="00527C51">
        <w:tblPrEx>
          <w:tblCellMar>
            <w:top w:w="0" w:type="dxa"/>
            <w:bottom w:w="0" w:type="dxa"/>
          </w:tblCellMar>
        </w:tblPrEx>
        <w:trPr>
          <w:trHeight w:hRule="exact" w:val="1522"/>
        </w:trPr>
        <w:tc>
          <w:tcPr>
            <w:tcW w:w="7378" w:type="dxa"/>
            <w:tcBorders>
              <w:top w:val="double" w:sz="15" w:space="0" w:color="000000"/>
              <w:left w:val="double" w:sz="15" w:space="0" w:color="000000"/>
              <w:bottom w:val="double" w:sz="15" w:space="0" w:color="000000"/>
              <w:right w:val="double" w:sz="15" w:space="0" w:color="000000"/>
            </w:tcBorders>
          </w:tcPr>
          <w:p w:rsidR="00527C51" w:rsidRDefault="00CF0A89">
            <w:pPr>
              <w:spacing w:before="108" w:after="872" w:line="266" w:lineRule="exact"/>
              <w:ind w:left="180" w:right="900"/>
              <w:textAlignment w:val="baseline"/>
              <w:rPr>
                <w:rFonts w:eastAsia="Times New Roman"/>
                <w:color w:val="000000"/>
                <w:sz w:val="23"/>
              </w:rPr>
            </w:pPr>
            <w:r>
              <w:rPr>
                <w:rFonts w:eastAsia="Times New Roman"/>
                <w:color w:val="000000"/>
                <w:sz w:val="23"/>
              </w:rPr>
              <w:t>Alleged Deficiency (including factual background and date of occurrence)</w:t>
            </w:r>
          </w:p>
        </w:tc>
        <w:tc>
          <w:tcPr>
            <w:tcW w:w="1689" w:type="dxa"/>
            <w:tcBorders>
              <w:top w:val="double" w:sz="15" w:space="0" w:color="000000"/>
              <w:left w:val="double" w:sz="15" w:space="0" w:color="000000"/>
              <w:bottom w:val="double" w:sz="15" w:space="0" w:color="000000"/>
              <w:right w:val="double" w:sz="15" w:space="0" w:color="000000"/>
            </w:tcBorders>
          </w:tcPr>
          <w:p w:rsidR="00527C51" w:rsidRDefault="00CF0A89">
            <w:pPr>
              <w:spacing w:before="109" w:after="28" w:line="275" w:lineRule="exact"/>
              <w:ind w:left="108" w:right="324"/>
              <w:textAlignment w:val="baseline"/>
              <w:rPr>
                <w:rFonts w:eastAsia="Times New Roman"/>
                <w:color w:val="000000"/>
                <w:sz w:val="23"/>
              </w:rPr>
            </w:pPr>
            <w:r>
              <w:rPr>
                <w:rFonts w:eastAsia="Times New Roman"/>
                <w:color w:val="000000"/>
                <w:sz w:val="23"/>
              </w:rPr>
              <w:t>Detailed Statutory Basis for Commission Jurisdiction</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before="121" w:after="859" w:line="266" w:lineRule="exact"/>
              <w:ind w:left="108"/>
              <w:textAlignment w:val="baseline"/>
              <w:rPr>
                <w:rFonts w:eastAsia="Times New Roman"/>
                <w:color w:val="000000"/>
                <w:sz w:val="23"/>
              </w:rPr>
            </w:pPr>
            <w:r>
              <w:rPr>
                <w:rFonts w:eastAsia="Times New Roman"/>
                <w:color w:val="000000"/>
                <w:sz w:val="23"/>
              </w:rPr>
              <w:t>Legal Cause of Action</w:t>
            </w:r>
          </w:p>
        </w:tc>
        <w:tc>
          <w:tcPr>
            <w:tcW w:w="1762" w:type="dxa"/>
            <w:tcBorders>
              <w:top w:val="double" w:sz="15" w:space="0" w:color="000000"/>
              <w:left w:val="double" w:sz="15" w:space="0" w:color="000000"/>
              <w:bottom w:val="double" w:sz="15" w:space="0" w:color="000000"/>
              <w:right w:val="double" w:sz="15" w:space="0" w:color="000000"/>
            </w:tcBorders>
          </w:tcPr>
          <w:p w:rsidR="00527C51" w:rsidRDefault="00CF0A89">
            <w:pPr>
              <w:spacing w:before="118" w:after="856" w:line="269" w:lineRule="exact"/>
              <w:ind w:left="108"/>
              <w:textAlignment w:val="baseline"/>
              <w:rPr>
                <w:rFonts w:eastAsia="Times New Roman"/>
                <w:color w:val="000000"/>
                <w:sz w:val="23"/>
              </w:rPr>
            </w:pPr>
            <w:r>
              <w:rPr>
                <w:rFonts w:eastAsia="Times New Roman"/>
                <w:color w:val="000000"/>
                <w:sz w:val="23"/>
              </w:rPr>
              <w:t>Remedy Description</w:t>
            </w:r>
          </w:p>
        </w:tc>
        <w:tc>
          <w:tcPr>
            <w:tcW w:w="2117" w:type="dxa"/>
            <w:tcBorders>
              <w:top w:val="double" w:sz="15" w:space="0" w:color="000000"/>
              <w:left w:val="double" w:sz="15" w:space="0" w:color="000000"/>
              <w:bottom w:val="double" w:sz="15" w:space="0" w:color="000000"/>
              <w:right w:val="single" w:sz="9" w:space="0" w:color="000000"/>
            </w:tcBorders>
          </w:tcPr>
          <w:p w:rsidR="00527C51" w:rsidRDefault="00CF0A89">
            <w:pPr>
              <w:spacing w:before="112" w:after="300" w:line="275" w:lineRule="exact"/>
              <w:ind w:left="108"/>
              <w:textAlignment w:val="baseline"/>
              <w:rPr>
                <w:rFonts w:eastAsia="Times New Roman"/>
                <w:color w:val="000000"/>
                <w:spacing w:val="9"/>
                <w:sz w:val="23"/>
              </w:rPr>
            </w:pPr>
            <w:r>
              <w:rPr>
                <w:rFonts w:eastAsia="Times New Roman"/>
                <w:color w:val="000000"/>
                <w:spacing w:val="9"/>
                <w:sz w:val="23"/>
              </w:rPr>
              <w:t>Statutory and Regulatory Authority for Remedy</w:t>
            </w:r>
          </w:p>
        </w:tc>
      </w:tr>
      <w:tr w:rsidR="00527C51">
        <w:tblPrEx>
          <w:tblCellMar>
            <w:top w:w="0" w:type="dxa"/>
            <w:bottom w:w="0" w:type="dxa"/>
          </w:tblCellMar>
        </w:tblPrEx>
        <w:trPr>
          <w:trHeight w:hRule="exact" w:val="878"/>
        </w:trPr>
        <w:tc>
          <w:tcPr>
            <w:tcW w:w="7378" w:type="dxa"/>
            <w:tcBorders>
              <w:top w:val="double" w:sz="15" w:space="0" w:color="000000"/>
              <w:left w:val="double" w:sz="15" w:space="0" w:color="000000"/>
              <w:bottom w:val="none" w:sz="0" w:space="0" w:color="020000"/>
              <w:right w:val="double" w:sz="15" w:space="0" w:color="000000"/>
            </w:tcBorders>
          </w:tcPr>
          <w:p w:rsidR="00527C51" w:rsidRDefault="00CF0A89">
            <w:pPr>
              <w:spacing w:before="45" w:after="273" w:line="275" w:lineRule="exact"/>
              <w:ind w:left="144" w:right="468"/>
              <w:textAlignment w:val="baseline"/>
              <w:rPr>
                <w:rFonts w:eastAsia="Times New Roman"/>
                <w:color w:val="000000"/>
                <w:sz w:val="23"/>
              </w:rPr>
            </w:pPr>
            <w:r>
              <w:rPr>
                <w:rFonts w:eastAsia="Times New Roman"/>
                <w:color w:val="000000"/>
                <w:sz w:val="23"/>
              </w:rPr>
              <w:t>Gillespie alleges that AWSSSC did not post public notice for 72 hours before its February 9, 2012 meeting.</w:t>
            </w:r>
          </w:p>
        </w:tc>
        <w:tc>
          <w:tcPr>
            <w:tcW w:w="168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2" w:line="272" w:lineRule="exact"/>
              <w:ind w:left="108"/>
              <w:textAlignment w:val="baseline"/>
              <w:rPr>
                <w:rFonts w:eastAsia="Times New Roman"/>
                <w:color w:val="000000"/>
                <w:sz w:val="23"/>
              </w:rPr>
            </w:pPr>
            <w:r>
              <w:rPr>
                <w:rFonts w:eastAsia="Times New Roman"/>
                <w:color w:val="000000"/>
                <w:sz w:val="23"/>
              </w:rPr>
              <w:t>Election Procedures, paragraph 7.</w:t>
            </w:r>
          </w:p>
        </w:tc>
        <w:tc>
          <w:tcPr>
            <w:tcW w:w="175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4" w:line="275"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line="269" w:lineRule="exact"/>
              <w:ind w:left="144"/>
              <w:textAlignment w:val="baseline"/>
              <w:rPr>
                <w:rFonts w:eastAsia="Times New Roman"/>
                <w:color w:val="000000"/>
                <w:sz w:val="23"/>
              </w:rPr>
            </w:pPr>
            <w:r>
              <w:rPr>
                <w:rFonts w:eastAsia="Times New Roman"/>
                <w:color w:val="000000"/>
                <w:sz w:val="23"/>
              </w:rPr>
              <w:t>13.004(a)(2) (including</w:t>
            </w:r>
          </w:p>
        </w:tc>
        <w:tc>
          <w:tcPr>
            <w:tcW w:w="176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3" w:line="271" w:lineRule="exact"/>
              <w:ind w:left="108"/>
              <w:textAlignment w:val="baseline"/>
              <w:rPr>
                <w:rFonts w:eastAsia="Times New Roman"/>
                <w:color w:val="000000"/>
                <w:sz w:val="23"/>
              </w:rPr>
            </w:pPr>
            <w:r>
              <w:rPr>
                <w:rFonts w:eastAsia="Times New Roman"/>
                <w:color w:val="000000"/>
                <w:sz w:val="23"/>
              </w:rPr>
              <w:t xml:space="preserve">PUC may </w:t>
            </w:r>
            <w:r>
              <w:rPr>
                <w:rFonts w:eastAsia="Times New Roman"/>
                <w:color w:val="000000"/>
                <w:sz w:val="23"/>
              </w:rPr>
              <w:br/>
              <w:t xml:space="preserve">exercise </w:t>
            </w:r>
            <w:r>
              <w:rPr>
                <w:rFonts w:eastAsia="Times New Roman"/>
                <w:color w:val="000000"/>
                <w:sz w:val="23"/>
              </w:rPr>
              <w:br/>
              <w:t>original</w:t>
            </w:r>
          </w:p>
        </w:tc>
        <w:tc>
          <w:tcPr>
            <w:tcW w:w="2117" w:type="dxa"/>
            <w:tcBorders>
              <w:top w:val="double" w:sz="15" w:space="0" w:color="000000"/>
              <w:left w:val="double" w:sz="15" w:space="0" w:color="000000"/>
              <w:bottom w:val="none" w:sz="0" w:space="0" w:color="020000"/>
              <w:right w:val="single" w:sz="9" w:space="0" w:color="000000"/>
            </w:tcBorders>
            <w:vAlign w:val="center"/>
          </w:tcPr>
          <w:p w:rsidR="00527C51" w:rsidRDefault="00CF0A89">
            <w:pPr>
              <w:spacing w:before="53" w:line="271" w:lineRule="exact"/>
              <w:ind w:left="144" w:right="252"/>
              <w:textAlignment w:val="baseline"/>
              <w:rPr>
                <w:rFonts w:eastAsia="Times New Roman"/>
                <w:color w:val="000000"/>
                <w:sz w:val="23"/>
              </w:rPr>
            </w:pPr>
            <w:r>
              <w:rPr>
                <w:rFonts w:eastAsia="Times New Roman"/>
                <w:color w:val="000000"/>
                <w:sz w:val="23"/>
              </w:rPr>
              <w:t>TWC § 13.004(a), 16 TAC §§ 24.35 and 24.141</w:t>
            </w:r>
          </w:p>
        </w:tc>
      </w:tr>
      <w:tr w:rsidR="00527C51">
        <w:tblPrEx>
          <w:tblCellMar>
            <w:top w:w="0" w:type="dxa"/>
            <w:bottom w:w="0" w:type="dxa"/>
          </w:tblCellMar>
        </w:tblPrEx>
        <w:trPr>
          <w:trHeight w:hRule="exact" w:val="278"/>
        </w:trPr>
        <w:tc>
          <w:tcPr>
            <w:tcW w:w="737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1" w:lineRule="exact"/>
              <w:ind w:left="105"/>
              <w:textAlignment w:val="baseline"/>
              <w:rPr>
                <w:rFonts w:eastAsia="Times New Roman"/>
                <w:color w:val="000000"/>
                <w:sz w:val="23"/>
              </w:rPr>
            </w:pPr>
            <w:r>
              <w:rPr>
                <w:rFonts w:eastAsia="Times New Roman"/>
                <w:color w:val="000000"/>
                <w:sz w:val="23"/>
              </w:rPr>
              <w:t>Bylaws Article</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1" w:lineRule="exact"/>
              <w:ind w:left="116"/>
              <w:textAlignment w:val="baseline"/>
              <w:rPr>
                <w:rFonts w:eastAsia="Times New Roman"/>
                <w:color w:val="000000"/>
                <w:sz w:val="23"/>
              </w:rPr>
            </w:pPr>
            <w:r>
              <w:rPr>
                <w:rFonts w:eastAsia="Times New Roman"/>
                <w:color w:val="000000"/>
                <w:sz w:val="23"/>
              </w:rPr>
              <w:t>TWC §</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1" w:lineRule="exact"/>
              <w:ind w:left="82"/>
              <w:textAlignment w:val="baseline"/>
              <w:rPr>
                <w:rFonts w:eastAsia="Times New Roman"/>
                <w:color w:val="000000"/>
                <w:sz w:val="23"/>
              </w:rPr>
            </w:pPr>
            <w:r>
              <w:rPr>
                <w:rFonts w:eastAsia="Times New Roman"/>
                <w:color w:val="000000"/>
                <w:sz w:val="23"/>
              </w:rPr>
              <w:t>jurisdiction</w:t>
            </w:r>
          </w:p>
        </w:tc>
        <w:tc>
          <w:tcPr>
            <w:tcW w:w="2117" w:type="dxa"/>
            <w:tcBorders>
              <w:top w:val="none" w:sz="0" w:space="0" w:color="020000"/>
              <w:left w:val="double" w:sz="15" w:space="0" w:color="000000"/>
              <w:bottom w:val="none" w:sz="0" w:space="0" w:color="020000"/>
              <w:right w:val="single" w:sz="9"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242"/>
        </w:trPr>
        <w:tc>
          <w:tcPr>
            <w:tcW w:w="7378"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689" w:type="dxa"/>
            <w:tcBorders>
              <w:top w:val="none" w:sz="0" w:space="0" w:color="020000"/>
              <w:left w:val="double" w:sz="15" w:space="0" w:color="000000"/>
              <w:bottom w:val="double" w:sz="15" w:space="0" w:color="000000"/>
              <w:right w:val="double" w:sz="15" w:space="0" w:color="000000"/>
            </w:tcBorders>
          </w:tcPr>
          <w:p w:rsidR="00527C51" w:rsidRDefault="00CF0A89">
            <w:pPr>
              <w:spacing w:after="1129" w:line="275" w:lineRule="exact"/>
              <w:ind w:left="108"/>
              <w:textAlignment w:val="baseline"/>
              <w:rPr>
                <w:rFonts w:eastAsia="Times New Roman"/>
                <w:color w:val="000000"/>
                <w:sz w:val="23"/>
              </w:rPr>
            </w:pPr>
            <w:r>
              <w:rPr>
                <w:rFonts w:eastAsia="Times New Roman"/>
                <w:color w:val="000000"/>
                <w:sz w:val="23"/>
              </w:rPr>
              <w:t>V, Section 4. TOMA §§ 551.041; 551.043(a).</w:t>
            </w:r>
          </w:p>
        </w:tc>
        <w:tc>
          <w:tcPr>
            <w:tcW w:w="1752" w:type="dxa"/>
            <w:tcBorders>
              <w:top w:val="none" w:sz="0" w:space="0" w:color="020000"/>
              <w:left w:val="double" w:sz="15" w:space="0" w:color="000000"/>
              <w:bottom w:val="double" w:sz="15" w:space="0" w:color="000000"/>
              <w:right w:val="double" w:sz="15" w:space="0" w:color="000000"/>
            </w:tcBorders>
          </w:tcPr>
          <w:p w:rsidR="00527C51" w:rsidRDefault="00CF0A89">
            <w:pPr>
              <w:spacing w:after="1676" w:line="275" w:lineRule="exact"/>
              <w:ind w:left="144"/>
              <w:textAlignment w:val="baseline"/>
              <w:rPr>
                <w:rFonts w:eastAsia="Times New Roman"/>
                <w:color w:val="000000"/>
                <w:sz w:val="23"/>
              </w:rPr>
            </w:pPr>
            <w:r>
              <w:rPr>
                <w:rFonts w:eastAsia="Times New Roman"/>
                <w:color w:val="000000"/>
                <w:sz w:val="23"/>
              </w:rPr>
              <w:t>13.002(24) and bylaws).</w:t>
            </w:r>
          </w:p>
        </w:tc>
        <w:tc>
          <w:tcPr>
            <w:tcW w:w="1762" w:type="dxa"/>
            <w:tcBorders>
              <w:top w:val="none" w:sz="0" w:space="0" w:color="020000"/>
              <w:left w:val="double" w:sz="15" w:space="0" w:color="000000"/>
              <w:bottom w:val="double" w:sz="15" w:space="0" w:color="000000"/>
              <w:right w:val="double" w:sz="15" w:space="0" w:color="000000"/>
            </w:tcBorders>
          </w:tcPr>
          <w:p w:rsidR="00527C51" w:rsidRDefault="00CF0A89">
            <w:pPr>
              <w:spacing w:after="30" w:line="275" w:lineRule="exact"/>
              <w:ind w:left="108" w:right="180"/>
              <w:textAlignment w:val="baseline"/>
              <w:rPr>
                <w:rFonts w:eastAsia="Times New Roman"/>
                <w:color w:val="000000"/>
                <w:sz w:val="23"/>
              </w:rPr>
            </w:pPr>
            <w:r>
              <w:rPr>
                <w:rFonts w:eastAsia="Times New Roman"/>
                <w:color w:val="000000"/>
                <w:sz w:val="23"/>
              </w:rPr>
              <w:t>over AWSSSC, including the dissolution of the board, the imposition of a receiver, and original rate jurisdiction.</w:t>
            </w:r>
          </w:p>
        </w:tc>
        <w:tc>
          <w:tcPr>
            <w:tcW w:w="2117" w:type="dxa"/>
            <w:tcBorders>
              <w:top w:val="none" w:sz="0" w:space="0" w:color="020000"/>
              <w:left w:val="double" w:sz="15" w:space="0" w:color="000000"/>
              <w:bottom w:val="double" w:sz="15" w:space="0" w:color="000000"/>
              <w:right w:val="single" w:sz="9"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590"/>
        </w:trPr>
        <w:tc>
          <w:tcPr>
            <w:tcW w:w="7378"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40" w:line="270" w:lineRule="exact"/>
              <w:ind w:left="144" w:right="396"/>
              <w:textAlignment w:val="baseline"/>
              <w:rPr>
                <w:rFonts w:eastAsia="Times New Roman"/>
                <w:color w:val="000000"/>
                <w:sz w:val="23"/>
              </w:rPr>
            </w:pPr>
            <w:r>
              <w:rPr>
                <w:rFonts w:eastAsia="Times New Roman"/>
                <w:color w:val="000000"/>
                <w:sz w:val="23"/>
              </w:rPr>
              <w:t>AWSSSC's notice of its February 9, 2012 board meeting included a legally inadequate subject called "executive session" that failed to give</w:t>
            </w:r>
          </w:p>
        </w:tc>
        <w:tc>
          <w:tcPr>
            <w:tcW w:w="168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40" w:line="270" w:lineRule="exact"/>
              <w:ind w:left="108"/>
              <w:textAlignment w:val="baseline"/>
              <w:rPr>
                <w:rFonts w:eastAsia="Times New Roman"/>
                <w:color w:val="000000"/>
                <w:sz w:val="23"/>
              </w:rPr>
            </w:pPr>
            <w:r>
              <w:rPr>
                <w:rFonts w:eastAsia="Times New Roman"/>
                <w:color w:val="000000"/>
                <w:sz w:val="23"/>
              </w:rPr>
              <w:t>Bylaws Article V, Sections 1</w:t>
            </w:r>
          </w:p>
        </w:tc>
        <w:tc>
          <w:tcPr>
            <w:tcW w:w="175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45" w:line="275"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line="261" w:lineRule="exact"/>
              <w:ind w:left="144"/>
              <w:textAlignment w:val="baseline"/>
              <w:rPr>
                <w:rFonts w:eastAsia="Times New Roman"/>
                <w:color w:val="000000"/>
                <w:sz w:val="23"/>
              </w:rPr>
            </w:pPr>
            <w:r>
              <w:rPr>
                <w:rFonts w:eastAsia="Times New Roman"/>
                <w:color w:val="000000"/>
                <w:sz w:val="23"/>
              </w:rPr>
              <w:t>13.004(a)(2)</w:t>
            </w:r>
          </w:p>
        </w:tc>
        <w:tc>
          <w:tcPr>
            <w:tcW w:w="176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40" w:line="270" w:lineRule="exact"/>
              <w:ind w:left="108"/>
              <w:textAlignment w:val="baseline"/>
              <w:rPr>
                <w:rFonts w:eastAsia="Times New Roman"/>
                <w:color w:val="000000"/>
                <w:sz w:val="23"/>
              </w:rPr>
            </w:pPr>
            <w:r>
              <w:rPr>
                <w:rFonts w:eastAsia="Times New Roman"/>
                <w:color w:val="000000"/>
                <w:sz w:val="23"/>
              </w:rPr>
              <w:t>PUC may exercise</w:t>
            </w:r>
          </w:p>
        </w:tc>
        <w:tc>
          <w:tcPr>
            <w:tcW w:w="2117" w:type="dxa"/>
            <w:tcBorders>
              <w:top w:val="double" w:sz="15" w:space="0" w:color="000000"/>
              <w:left w:val="double" w:sz="15" w:space="0" w:color="000000"/>
              <w:bottom w:val="none" w:sz="0" w:space="0" w:color="020000"/>
              <w:right w:val="single" w:sz="9" w:space="0" w:color="000000"/>
            </w:tcBorders>
            <w:vAlign w:val="center"/>
          </w:tcPr>
          <w:p w:rsidR="00527C51" w:rsidRDefault="00CF0A89">
            <w:pPr>
              <w:spacing w:before="40" w:line="270" w:lineRule="exact"/>
              <w:ind w:left="108" w:right="252"/>
              <w:textAlignment w:val="baseline"/>
              <w:rPr>
                <w:rFonts w:eastAsia="Times New Roman"/>
                <w:color w:val="000000"/>
                <w:sz w:val="23"/>
              </w:rPr>
            </w:pPr>
            <w:r>
              <w:rPr>
                <w:rFonts w:eastAsia="Times New Roman"/>
                <w:color w:val="000000"/>
                <w:sz w:val="23"/>
              </w:rPr>
              <w:t>TWC § 13.004(a), 16 TAC §§ 24.35</w:t>
            </w:r>
          </w:p>
        </w:tc>
      </w:tr>
      <w:tr w:rsidR="00527C51">
        <w:tblPrEx>
          <w:tblCellMar>
            <w:top w:w="0" w:type="dxa"/>
            <w:bottom w:w="0" w:type="dxa"/>
          </w:tblCellMar>
        </w:tblPrEx>
        <w:trPr>
          <w:trHeight w:hRule="exact" w:val="279"/>
        </w:trPr>
        <w:tc>
          <w:tcPr>
            <w:tcW w:w="737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5" w:lineRule="exact"/>
              <w:ind w:left="159"/>
              <w:textAlignment w:val="baseline"/>
              <w:rPr>
                <w:rFonts w:eastAsia="Times New Roman"/>
                <w:color w:val="000000"/>
                <w:sz w:val="23"/>
              </w:rPr>
            </w:pPr>
            <w:r>
              <w:rPr>
                <w:rFonts w:eastAsia="Times New Roman"/>
                <w:color w:val="000000"/>
                <w:sz w:val="23"/>
              </w:rPr>
              <w:t>proper notice of the subject of Board's deliberation or action related</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5" w:lineRule="exact"/>
              <w:ind w:left="105"/>
              <w:textAlignment w:val="baseline"/>
              <w:rPr>
                <w:rFonts w:eastAsia="Times New Roman"/>
                <w:color w:val="000000"/>
                <w:sz w:val="23"/>
              </w:rPr>
            </w:pPr>
            <w:r>
              <w:rPr>
                <w:rFonts w:eastAsia="Times New Roman"/>
                <w:color w:val="000000"/>
                <w:sz w:val="23"/>
              </w:rPr>
              <w:t>&amp; 4. TOMA</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5" w:lineRule="exact"/>
              <w:ind w:left="116"/>
              <w:textAlignment w:val="baseline"/>
              <w:rPr>
                <w:rFonts w:eastAsia="Times New Roman"/>
                <w:color w:val="000000"/>
                <w:sz w:val="23"/>
              </w:rPr>
            </w:pPr>
            <w:r>
              <w:rPr>
                <w:rFonts w:eastAsia="Times New Roman"/>
                <w:color w:val="000000"/>
                <w:sz w:val="23"/>
              </w:rPr>
              <w:t>(including</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5" w:lineRule="exact"/>
              <w:ind w:left="82"/>
              <w:textAlignment w:val="baseline"/>
              <w:rPr>
                <w:rFonts w:eastAsia="Times New Roman"/>
                <w:color w:val="000000"/>
                <w:sz w:val="23"/>
              </w:rPr>
            </w:pPr>
            <w:r>
              <w:rPr>
                <w:rFonts w:eastAsia="Times New Roman"/>
                <w:color w:val="000000"/>
                <w:sz w:val="23"/>
              </w:rPr>
              <w:t>original</w:t>
            </w:r>
          </w:p>
        </w:tc>
        <w:tc>
          <w:tcPr>
            <w:tcW w:w="2117" w:type="dxa"/>
            <w:tcBorders>
              <w:top w:val="none" w:sz="0" w:space="0" w:color="020000"/>
              <w:left w:val="double" w:sz="15" w:space="0" w:color="000000"/>
              <w:bottom w:val="none" w:sz="0" w:space="0" w:color="020000"/>
              <w:right w:val="single" w:sz="9" w:space="0" w:color="000000"/>
            </w:tcBorders>
            <w:vAlign w:val="center"/>
          </w:tcPr>
          <w:p w:rsidR="00527C51" w:rsidRDefault="00CF0A89">
            <w:pPr>
              <w:spacing w:line="275" w:lineRule="exact"/>
              <w:ind w:left="115"/>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78"/>
        </w:trPr>
        <w:tc>
          <w:tcPr>
            <w:tcW w:w="737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159"/>
              <w:textAlignment w:val="baseline"/>
              <w:rPr>
                <w:rFonts w:eastAsia="Times New Roman"/>
                <w:color w:val="000000"/>
                <w:sz w:val="23"/>
              </w:rPr>
            </w:pPr>
            <w:r>
              <w:rPr>
                <w:rFonts w:eastAsia="Times New Roman"/>
                <w:color w:val="000000"/>
                <w:sz w:val="23"/>
              </w:rPr>
              <w:t>thereto. This is a TOMA violation.</w:t>
            </w:r>
          </w:p>
        </w:tc>
        <w:tc>
          <w:tcPr>
            <w:tcW w:w="168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105"/>
              <w:textAlignment w:val="baseline"/>
              <w:rPr>
                <w:rFonts w:eastAsia="Times New Roman"/>
                <w:color w:val="000000"/>
                <w:sz w:val="23"/>
              </w:rPr>
            </w:pPr>
            <w:r>
              <w:rPr>
                <w:rFonts w:eastAsia="Times New Roman"/>
                <w:color w:val="000000"/>
                <w:sz w:val="23"/>
              </w:rPr>
              <w:t>§§ 551.041</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116"/>
              <w:textAlignment w:val="baseline"/>
              <w:rPr>
                <w:rFonts w:eastAsia="Times New Roman"/>
                <w:color w:val="000000"/>
                <w:sz w:val="23"/>
              </w:rPr>
            </w:pPr>
            <w:r>
              <w:rPr>
                <w:rFonts w:eastAsia="Times New Roman"/>
                <w:color w:val="000000"/>
                <w:sz w:val="23"/>
              </w:rPr>
              <w:t>TWC §</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82"/>
              <w:textAlignment w:val="baseline"/>
              <w:rPr>
                <w:rFonts w:eastAsia="Times New Roman"/>
                <w:color w:val="000000"/>
                <w:sz w:val="23"/>
              </w:rPr>
            </w:pPr>
            <w:r>
              <w:rPr>
                <w:rFonts w:eastAsia="Times New Roman"/>
                <w:color w:val="000000"/>
                <w:sz w:val="23"/>
              </w:rPr>
              <w:t>jurisdiction</w:t>
            </w:r>
          </w:p>
        </w:tc>
        <w:tc>
          <w:tcPr>
            <w:tcW w:w="2117" w:type="dxa"/>
            <w:tcBorders>
              <w:top w:val="none" w:sz="0" w:space="0" w:color="020000"/>
              <w:left w:val="double" w:sz="15" w:space="0" w:color="000000"/>
              <w:bottom w:val="none" w:sz="0" w:space="0" w:color="020000"/>
              <w:right w:val="single" w:sz="9"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290"/>
        </w:trPr>
        <w:tc>
          <w:tcPr>
            <w:tcW w:w="7378"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689" w:type="dxa"/>
            <w:tcBorders>
              <w:top w:val="none" w:sz="0" w:space="0" w:color="020000"/>
              <w:left w:val="double" w:sz="15" w:space="0" w:color="000000"/>
              <w:bottom w:val="double" w:sz="15" w:space="0" w:color="000000"/>
              <w:right w:val="double" w:sz="15" w:space="0" w:color="000000"/>
            </w:tcBorders>
          </w:tcPr>
          <w:p w:rsidR="00527C51" w:rsidRDefault="00CF0A89">
            <w:pPr>
              <w:spacing w:after="637" w:line="274" w:lineRule="exact"/>
              <w:ind w:left="108"/>
              <w:textAlignment w:val="baseline"/>
              <w:rPr>
                <w:rFonts w:eastAsia="Times New Roman"/>
                <w:color w:val="000000"/>
                <w:sz w:val="23"/>
              </w:rPr>
            </w:pPr>
            <w:r>
              <w:rPr>
                <w:rFonts w:eastAsia="Times New Roman"/>
                <w:color w:val="000000"/>
                <w:sz w:val="23"/>
              </w:rPr>
              <w:t>(notice requirement); 551.141; Tex. Att'y Gen. Op. GA-0668 (Oct. 6, 2008).</w:t>
            </w:r>
          </w:p>
        </w:tc>
        <w:tc>
          <w:tcPr>
            <w:tcW w:w="1752" w:type="dxa"/>
            <w:tcBorders>
              <w:top w:val="none" w:sz="0" w:space="0" w:color="020000"/>
              <w:left w:val="double" w:sz="15" w:space="0" w:color="000000"/>
              <w:bottom w:val="double" w:sz="15" w:space="0" w:color="000000"/>
              <w:right w:val="double" w:sz="15" w:space="0" w:color="000000"/>
            </w:tcBorders>
          </w:tcPr>
          <w:p w:rsidR="00527C51" w:rsidRDefault="00CF0A89">
            <w:pPr>
              <w:spacing w:after="1728" w:line="275" w:lineRule="exact"/>
              <w:ind w:left="108"/>
              <w:textAlignment w:val="baseline"/>
              <w:rPr>
                <w:rFonts w:eastAsia="Times New Roman"/>
                <w:color w:val="000000"/>
                <w:sz w:val="23"/>
              </w:rPr>
            </w:pPr>
            <w:r>
              <w:rPr>
                <w:rFonts w:eastAsia="Times New Roman"/>
                <w:color w:val="000000"/>
                <w:sz w:val="23"/>
              </w:rPr>
              <w:t>13.002(24) and bylaws).</w:t>
            </w:r>
          </w:p>
        </w:tc>
        <w:tc>
          <w:tcPr>
            <w:tcW w:w="1762" w:type="dxa"/>
            <w:tcBorders>
              <w:top w:val="none" w:sz="0" w:space="0" w:color="020000"/>
              <w:left w:val="double" w:sz="15" w:space="0" w:color="000000"/>
              <w:bottom w:val="double" w:sz="15" w:space="0" w:color="000000"/>
              <w:right w:val="double" w:sz="15" w:space="0" w:color="000000"/>
            </w:tcBorders>
          </w:tcPr>
          <w:p w:rsidR="00527C51" w:rsidRDefault="00CF0A89">
            <w:pPr>
              <w:spacing w:after="81" w:line="275" w:lineRule="exact"/>
              <w:ind w:left="108" w:right="180"/>
              <w:textAlignment w:val="baseline"/>
              <w:rPr>
                <w:rFonts w:eastAsia="Times New Roman"/>
                <w:color w:val="000000"/>
                <w:sz w:val="23"/>
              </w:rPr>
            </w:pPr>
            <w:r>
              <w:rPr>
                <w:rFonts w:eastAsia="Times New Roman"/>
                <w:color w:val="000000"/>
                <w:sz w:val="23"/>
              </w:rPr>
              <w:t xml:space="preserve">over AWSSSC, including the dissolution of the board, the imposition of a receiver, and original rate </w:t>
            </w:r>
            <w:r>
              <w:rPr>
                <w:rFonts w:eastAsia="Times New Roman"/>
                <w:color w:val="000000"/>
                <w:sz w:val="23"/>
                <w:u w:val="single"/>
              </w:rPr>
              <w:t>jurisdiction.</w:t>
            </w:r>
            <w:r>
              <w:rPr>
                <w:rFonts w:eastAsia="Times New Roman"/>
                <w:color w:val="000000"/>
                <w:sz w:val="23"/>
              </w:rPr>
              <w:t xml:space="preserve"> </w:t>
            </w:r>
          </w:p>
        </w:tc>
        <w:tc>
          <w:tcPr>
            <w:tcW w:w="2117" w:type="dxa"/>
            <w:tcBorders>
              <w:top w:val="none" w:sz="0" w:space="0" w:color="020000"/>
              <w:left w:val="double" w:sz="15" w:space="0" w:color="000000"/>
              <w:bottom w:val="double" w:sz="15" w:space="0" w:color="000000"/>
              <w:right w:val="single" w:sz="9"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600" w:right="592" w:bottom="2704" w:left="401" w:header="720" w:footer="720" w:gutter="0"/>
          <w:cols w:space="720"/>
        </w:sectPr>
      </w:pPr>
    </w:p>
    <w:p w:rsidR="00527C51" w:rsidRDefault="00527C51">
      <w:pPr>
        <w:spacing w:before="66" w:line="20" w:lineRule="exact"/>
      </w:pPr>
    </w:p>
    <w:tbl>
      <w:tblPr>
        <w:tblW w:w="0" w:type="auto"/>
        <w:tblInd w:w="122" w:type="dxa"/>
        <w:tblLayout w:type="fixed"/>
        <w:tblCellMar>
          <w:left w:w="0" w:type="dxa"/>
          <w:right w:w="0" w:type="dxa"/>
        </w:tblCellMar>
        <w:tblLook w:val="0000" w:firstRow="0" w:lastRow="0" w:firstColumn="0" w:lastColumn="0" w:noHBand="0" w:noVBand="0"/>
      </w:tblPr>
      <w:tblGrid>
        <w:gridCol w:w="7334"/>
        <w:gridCol w:w="1690"/>
        <w:gridCol w:w="1747"/>
        <w:gridCol w:w="1767"/>
        <w:gridCol w:w="2064"/>
      </w:tblGrid>
      <w:tr w:rsidR="00527C51">
        <w:tblPrEx>
          <w:tblCellMar>
            <w:top w:w="0" w:type="dxa"/>
            <w:bottom w:w="0" w:type="dxa"/>
          </w:tblCellMar>
        </w:tblPrEx>
        <w:trPr>
          <w:trHeight w:hRule="exact" w:val="1493"/>
        </w:trPr>
        <w:tc>
          <w:tcPr>
            <w:tcW w:w="7334" w:type="dxa"/>
            <w:tcBorders>
              <w:top w:val="double" w:sz="15" w:space="0" w:color="000000"/>
              <w:left w:val="double" w:sz="15" w:space="0" w:color="000000"/>
              <w:bottom w:val="double" w:sz="15" w:space="0" w:color="000000"/>
              <w:right w:val="double" w:sz="15" w:space="0" w:color="000000"/>
            </w:tcBorders>
          </w:tcPr>
          <w:p w:rsidR="00527C51" w:rsidRDefault="00CF0A89">
            <w:pPr>
              <w:spacing w:before="69" w:after="889" w:line="262" w:lineRule="exact"/>
              <w:ind w:left="144" w:right="900"/>
              <w:textAlignment w:val="baseline"/>
              <w:rPr>
                <w:rFonts w:eastAsia="Times New Roman"/>
                <w:color w:val="000000"/>
                <w:sz w:val="23"/>
              </w:rPr>
            </w:pPr>
            <w:r>
              <w:rPr>
                <w:rFonts w:eastAsia="Times New Roman"/>
                <w:color w:val="000000"/>
                <w:sz w:val="23"/>
              </w:rPr>
              <w:t>Alleged Deficiency (including factual background and date of occurrence)</w:t>
            </w:r>
          </w:p>
        </w:tc>
        <w:tc>
          <w:tcPr>
            <w:tcW w:w="1690" w:type="dxa"/>
            <w:tcBorders>
              <w:top w:val="double" w:sz="15" w:space="0" w:color="000000"/>
              <w:left w:val="double" w:sz="15" w:space="0" w:color="000000"/>
              <w:bottom w:val="double" w:sz="15" w:space="0" w:color="000000"/>
              <w:right w:val="double" w:sz="15" w:space="0" w:color="000000"/>
            </w:tcBorders>
          </w:tcPr>
          <w:p w:rsidR="00527C51" w:rsidRDefault="00CF0A89">
            <w:pPr>
              <w:spacing w:before="94" w:after="23" w:line="273" w:lineRule="exact"/>
              <w:ind w:left="108" w:right="324"/>
              <w:textAlignment w:val="baseline"/>
              <w:rPr>
                <w:rFonts w:eastAsia="Times New Roman"/>
                <w:color w:val="000000"/>
                <w:sz w:val="23"/>
              </w:rPr>
            </w:pPr>
            <w:r>
              <w:rPr>
                <w:rFonts w:eastAsia="Times New Roman"/>
                <w:color w:val="000000"/>
                <w:sz w:val="23"/>
              </w:rPr>
              <w:t>Detailed Statutory Basis for Commission Jurisdiction</w:t>
            </w:r>
          </w:p>
        </w:tc>
        <w:tc>
          <w:tcPr>
            <w:tcW w:w="1747" w:type="dxa"/>
            <w:tcBorders>
              <w:top w:val="double" w:sz="15" w:space="0" w:color="000000"/>
              <w:left w:val="double" w:sz="15" w:space="0" w:color="000000"/>
              <w:bottom w:val="double" w:sz="15" w:space="0" w:color="000000"/>
              <w:right w:val="double" w:sz="15" w:space="0" w:color="000000"/>
            </w:tcBorders>
          </w:tcPr>
          <w:p w:rsidR="00527C51" w:rsidRDefault="00CF0A89">
            <w:pPr>
              <w:spacing w:before="86" w:after="850" w:line="273" w:lineRule="exact"/>
              <w:ind w:left="108"/>
              <w:textAlignment w:val="baseline"/>
              <w:rPr>
                <w:rFonts w:eastAsia="Times New Roman"/>
                <w:color w:val="000000"/>
                <w:sz w:val="23"/>
              </w:rPr>
            </w:pPr>
            <w:r>
              <w:rPr>
                <w:rFonts w:eastAsia="Times New Roman"/>
                <w:color w:val="000000"/>
                <w:sz w:val="23"/>
              </w:rPr>
              <w:t>Legal Cause of Action</w:t>
            </w:r>
          </w:p>
        </w:tc>
        <w:tc>
          <w:tcPr>
            <w:tcW w:w="1767" w:type="dxa"/>
            <w:tcBorders>
              <w:top w:val="double" w:sz="15" w:space="0" w:color="000000"/>
              <w:left w:val="double" w:sz="15" w:space="0" w:color="000000"/>
              <w:bottom w:val="double" w:sz="15" w:space="0" w:color="000000"/>
              <w:right w:val="double" w:sz="15" w:space="0" w:color="000000"/>
            </w:tcBorders>
          </w:tcPr>
          <w:p w:rsidR="00527C51" w:rsidRDefault="00CF0A89">
            <w:pPr>
              <w:spacing w:before="94" w:after="842" w:line="273" w:lineRule="exact"/>
              <w:ind w:left="108"/>
              <w:textAlignment w:val="baseline"/>
              <w:rPr>
                <w:rFonts w:eastAsia="Times New Roman"/>
                <w:color w:val="000000"/>
                <w:sz w:val="23"/>
              </w:rPr>
            </w:pPr>
            <w:r>
              <w:rPr>
                <w:rFonts w:eastAsia="Times New Roman"/>
                <w:color w:val="000000"/>
                <w:sz w:val="23"/>
              </w:rPr>
              <w:t>Remedy Description</w:t>
            </w:r>
          </w:p>
        </w:tc>
        <w:tc>
          <w:tcPr>
            <w:tcW w:w="2064" w:type="dxa"/>
            <w:tcBorders>
              <w:top w:val="double" w:sz="15" w:space="0" w:color="000000"/>
              <w:left w:val="double" w:sz="15" w:space="0" w:color="000000"/>
              <w:bottom w:val="double" w:sz="15" w:space="0" w:color="000000"/>
              <w:right w:val="double" w:sz="15" w:space="0" w:color="000000"/>
            </w:tcBorders>
          </w:tcPr>
          <w:p w:rsidR="00527C51" w:rsidRDefault="00CF0A89">
            <w:pPr>
              <w:spacing w:before="114" w:after="276" w:line="273" w:lineRule="exact"/>
              <w:ind w:left="108"/>
              <w:textAlignment w:val="baseline"/>
              <w:rPr>
                <w:rFonts w:eastAsia="Times New Roman"/>
                <w:color w:val="000000"/>
                <w:spacing w:val="9"/>
                <w:sz w:val="23"/>
              </w:rPr>
            </w:pPr>
            <w:r>
              <w:rPr>
                <w:rFonts w:eastAsia="Times New Roman"/>
                <w:color w:val="000000"/>
                <w:spacing w:val="9"/>
                <w:sz w:val="23"/>
              </w:rPr>
              <w:t>Statutory and Regulatory Authority for Remedy</w:t>
            </w:r>
          </w:p>
        </w:tc>
      </w:tr>
      <w:tr w:rsidR="00527C51">
        <w:tblPrEx>
          <w:tblCellMar>
            <w:top w:w="0" w:type="dxa"/>
            <w:bottom w:w="0" w:type="dxa"/>
          </w:tblCellMar>
        </w:tblPrEx>
        <w:trPr>
          <w:trHeight w:hRule="exact" w:val="614"/>
        </w:trPr>
        <w:tc>
          <w:tcPr>
            <w:tcW w:w="7334" w:type="dxa"/>
            <w:tcBorders>
              <w:top w:val="double" w:sz="15" w:space="0" w:color="000000"/>
              <w:left w:val="double" w:sz="15" w:space="0" w:color="000000"/>
              <w:bottom w:val="none" w:sz="0" w:space="0" w:color="020000"/>
              <w:right w:val="double" w:sz="15" w:space="0" w:color="000000"/>
            </w:tcBorders>
          </w:tcPr>
          <w:p w:rsidR="00527C51" w:rsidRDefault="00CF0A89">
            <w:pPr>
              <w:spacing w:before="34" w:after="17" w:line="279" w:lineRule="exact"/>
              <w:ind w:left="108" w:right="648"/>
              <w:textAlignment w:val="baseline"/>
              <w:rPr>
                <w:rFonts w:eastAsia="Times New Roman"/>
                <w:color w:val="000000"/>
                <w:sz w:val="23"/>
              </w:rPr>
            </w:pPr>
            <w:r>
              <w:rPr>
                <w:rFonts w:eastAsia="Times New Roman"/>
                <w:color w:val="000000"/>
                <w:sz w:val="23"/>
              </w:rPr>
              <w:t>Gillespie alleges that AWSSSC's presiding officer did not announce under which TOMA provision it was authorized to meet in a closed</w:t>
            </w:r>
          </w:p>
        </w:tc>
        <w:tc>
          <w:tcPr>
            <w:tcW w:w="1690"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5" w:line="272" w:lineRule="exact"/>
              <w:ind w:left="108"/>
              <w:textAlignment w:val="baseline"/>
              <w:rPr>
                <w:rFonts w:eastAsia="Times New Roman"/>
                <w:color w:val="000000"/>
                <w:sz w:val="23"/>
              </w:rPr>
            </w:pPr>
            <w:r>
              <w:rPr>
                <w:rFonts w:eastAsia="Times New Roman"/>
                <w:color w:val="000000"/>
                <w:sz w:val="23"/>
              </w:rPr>
              <w:t>Bylaws Article V, Section 4.</w:t>
            </w:r>
          </w:p>
        </w:tc>
        <w:tc>
          <w:tcPr>
            <w:tcW w:w="1747" w:type="dxa"/>
            <w:tcBorders>
              <w:top w:val="double" w:sz="15" w:space="0" w:color="000000"/>
              <w:left w:val="double" w:sz="15" w:space="0" w:color="000000"/>
              <w:bottom w:val="none" w:sz="0" w:space="0" w:color="020000"/>
              <w:right w:val="double" w:sz="15" w:space="0" w:color="000000"/>
            </w:tcBorders>
          </w:tcPr>
          <w:p w:rsidR="00527C51" w:rsidRDefault="00CF0A89">
            <w:pPr>
              <w:spacing w:before="67" w:line="273" w:lineRule="exact"/>
              <w:ind w:left="72"/>
              <w:textAlignment w:val="baseline"/>
              <w:rPr>
                <w:rFonts w:eastAsia="Times New Roman"/>
                <w:color w:val="000000"/>
                <w:sz w:val="23"/>
              </w:rPr>
            </w:pPr>
            <w:r>
              <w:rPr>
                <w:rFonts w:eastAsia="Times New Roman"/>
                <w:color w:val="000000"/>
                <w:sz w:val="23"/>
              </w:rPr>
              <w:t>TWC §</w:t>
            </w:r>
          </w:p>
          <w:p w:rsidR="00527C51" w:rsidRDefault="00CF0A89">
            <w:pPr>
              <w:spacing w:before="1" w:line="268" w:lineRule="exact"/>
              <w:ind w:left="72"/>
              <w:textAlignment w:val="baseline"/>
              <w:rPr>
                <w:rFonts w:eastAsia="Times New Roman"/>
                <w:color w:val="000000"/>
                <w:sz w:val="23"/>
              </w:rPr>
            </w:pPr>
            <w:r>
              <w:rPr>
                <w:rFonts w:eastAsia="Times New Roman"/>
                <w:color w:val="000000"/>
                <w:sz w:val="23"/>
              </w:rPr>
              <w:t>13.004(a)(2)</w:t>
            </w:r>
          </w:p>
        </w:tc>
        <w:tc>
          <w:tcPr>
            <w:tcW w:w="1767" w:type="dxa"/>
            <w:tcBorders>
              <w:top w:val="double" w:sz="15" w:space="0" w:color="000000"/>
              <w:left w:val="double" w:sz="15" w:space="0" w:color="000000"/>
              <w:bottom w:val="none" w:sz="0" w:space="0" w:color="020000"/>
              <w:right w:val="double" w:sz="15" w:space="0" w:color="000000"/>
            </w:tcBorders>
          </w:tcPr>
          <w:p w:rsidR="00527C51" w:rsidRDefault="00CF0A89">
            <w:pPr>
              <w:spacing w:before="68" w:line="270" w:lineRule="exact"/>
              <w:ind w:left="108"/>
              <w:textAlignment w:val="baseline"/>
              <w:rPr>
                <w:rFonts w:eastAsia="Times New Roman"/>
                <w:color w:val="000000"/>
                <w:sz w:val="23"/>
              </w:rPr>
            </w:pPr>
            <w:r>
              <w:rPr>
                <w:rFonts w:eastAsia="Times New Roman"/>
                <w:color w:val="000000"/>
                <w:sz w:val="23"/>
              </w:rPr>
              <w:t>PUC, may exercise</w:t>
            </w:r>
          </w:p>
        </w:tc>
        <w:tc>
          <w:tcPr>
            <w:tcW w:w="2064" w:type="dxa"/>
            <w:tcBorders>
              <w:top w:val="double" w:sz="15" w:space="0" w:color="000000"/>
              <w:left w:val="double" w:sz="15" w:space="0" w:color="000000"/>
              <w:bottom w:val="none" w:sz="0" w:space="0" w:color="020000"/>
              <w:right w:val="double" w:sz="15" w:space="0" w:color="000000"/>
            </w:tcBorders>
          </w:tcPr>
          <w:p w:rsidR="00527C51" w:rsidRDefault="00CF0A89">
            <w:pPr>
              <w:spacing w:before="68" w:line="270" w:lineRule="exact"/>
              <w:ind w:left="144" w:right="216"/>
              <w:textAlignment w:val="baseline"/>
              <w:rPr>
                <w:rFonts w:eastAsia="Times New Roman"/>
                <w:color w:val="000000"/>
                <w:sz w:val="23"/>
              </w:rPr>
            </w:pPr>
            <w:r>
              <w:rPr>
                <w:rFonts w:eastAsia="Times New Roman"/>
                <w:color w:val="000000"/>
                <w:sz w:val="23"/>
              </w:rPr>
              <w:t>TWC § 13.004(a), 16 TAC §§ 24.35</w:t>
            </w:r>
          </w:p>
        </w:tc>
      </w:tr>
      <w:tr w:rsidR="00527C51">
        <w:tblPrEx>
          <w:tblCellMar>
            <w:top w:w="0" w:type="dxa"/>
            <w:bottom w:w="0" w:type="dxa"/>
          </w:tblCellMar>
        </w:tblPrEx>
        <w:trPr>
          <w:trHeight w:hRule="exact" w:val="274"/>
        </w:trPr>
        <w:tc>
          <w:tcPr>
            <w:tcW w:w="733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4" w:line="264" w:lineRule="exact"/>
              <w:ind w:left="106"/>
              <w:textAlignment w:val="baseline"/>
              <w:rPr>
                <w:rFonts w:eastAsia="Times New Roman"/>
                <w:color w:val="000000"/>
                <w:sz w:val="23"/>
              </w:rPr>
            </w:pPr>
            <w:r>
              <w:rPr>
                <w:rFonts w:eastAsia="Times New Roman"/>
                <w:color w:val="000000"/>
                <w:sz w:val="23"/>
              </w:rPr>
              <w:t>meeting on March 8, 2012 and no vote was taken in open meeting</w:t>
            </w:r>
          </w:p>
        </w:tc>
        <w:tc>
          <w:tcPr>
            <w:tcW w:w="169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1"/>
              <w:textAlignment w:val="baseline"/>
              <w:rPr>
                <w:rFonts w:eastAsia="Times New Roman"/>
                <w:color w:val="000000"/>
                <w:sz w:val="23"/>
              </w:rPr>
            </w:pPr>
            <w:r>
              <w:rPr>
                <w:rFonts w:eastAsia="Times New Roman"/>
                <w:color w:val="000000"/>
                <w:sz w:val="23"/>
              </w:rPr>
              <w:t>TOMA §</w:t>
            </w:r>
          </w:p>
        </w:tc>
        <w:tc>
          <w:tcPr>
            <w:tcW w:w="174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7" w:lineRule="exact"/>
              <w:ind w:left="106"/>
              <w:textAlignment w:val="baseline"/>
              <w:rPr>
                <w:rFonts w:eastAsia="Times New Roman"/>
                <w:color w:val="000000"/>
                <w:sz w:val="23"/>
              </w:rPr>
            </w:pPr>
            <w:r>
              <w:rPr>
                <w:rFonts w:eastAsia="Times New Roman"/>
                <w:color w:val="000000"/>
                <w:sz w:val="23"/>
              </w:rPr>
              <w:t>(including</w:t>
            </w:r>
          </w:p>
        </w:tc>
        <w:tc>
          <w:tcPr>
            <w:tcW w:w="176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7" w:lineRule="exact"/>
              <w:ind w:left="77"/>
              <w:textAlignment w:val="baseline"/>
              <w:rPr>
                <w:rFonts w:eastAsia="Times New Roman"/>
                <w:color w:val="000000"/>
                <w:sz w:val="23"/>
              </w:rPr>
            </w:pPr>
            <w:r>
              <w:rPr>
                <w:rFonts w:eastAsia="Times New Roman"/>
                <w:color w:val="000000"/>
                <w:sz w:val="23"/>
              </w:rPr>
              <w:t>original</w:t>
            </w:r>
          </w:p>
        </w:tc>
        <w:tc>
          <w:tcPr>
            <w:tcW w:w="206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2" w:lineRule="exact"/>
              <w:ind w:left="110"/>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73"/>
        </w:trPr>
        <w:tc>
          <w:tcPr>
            <w:tcW w:w="733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10" w:line="258" w:lineRule="exact"/>
              <w:ind w:left="106"/>
              <w:textAlignment w:val="baseline"/>
              <w:rPr>
                <w:rFonts w:eastAsia="Times New Roman"/>
                <w:color w:val="000000"/>
                <w:sz w:val="23"/>
              </w:rPr>
            </w:pPr>
            <w:r>
              <w:rPr>
                <w:rFonts w:eastAsia="Times New Roman"/>
                <w:color w:val="000000"/>
                <w:sz w:val="23"/>
              </w:rPr>
              <w:t>following the closed meeting to authorize the installation of a sewer line</w:t>
            </w:r>
          </w:p>
        </w:tc>
        <w:tc>
          <w:tcPr>
            <w:tcW w:w="169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1"/>
              <w:textAlignment w:val="baseline"/>
              <w:rPr>
                <w:rFonts w:eastAsia="Times New Roman"/>
                <w:color w:val="000000"/>
                <w:sz w:val="23"/>
              </w:rPr>
            </w:pPr>
            <w:r>
              <w:rPr>
                <w:rFonts w:eastAsia="Times New Roman"/>
                <w:color w:val="000000"/>
                <w:sz w:val="23"/>
              </w:rPr>
              <w:t>551.101(2).</w:t>
            </w:r>
          </w:p>
        </w:tc>
        <w:tc>
          <w:tcPr>
            <w:tcW w:w="174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6"/>
              <w:textAlignment w:val="baseline"/>
              <w:rPr>
                <w:rFonts w:eastAsia="Times New Roman"/>
                <w:color w:val="000000"/>
                <w:sz w:val="23"/>
              </w:rPr>
            </w:pPr>
            <w:r>
              <w:rPr>
                <w:rFonts w:eastAsia="Times New Roman"/>
                <w:color w:val="000000"/>
                <w:sz w:val="23"/>
              </w:rPr>
              <w:t>TWC §</w:t>
            </w:r>
          </w:p>
        </w:tc>
        <w:tc>
          <w:tcPr>
            <w:tcW w:w="176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77"/>
              <w:textAlignment w:val="baseline"/>
              <w:rPr>
                <w:rFonts w:eastAsia="Times New Roman"/>
                <w:color w:val="000000"/>
                <w:sz w:val="23"/>
              </w:rPr>
            </w:pPr>
            <w:r>
              <w:rPr>
                <w:rFonts w:eastAsia="Times New Roman"/>
                <w:color w:val="000000"/>
                <w:sz w:val="23"/>
              </w:rPr>
              <w:t>jurisdiction</w:t>
            </w:r>
          </w:p>
        </w:tc>
        <w:tc>
          <w:tcPr>
            <w:tcW w:w="206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242"/>
        </w:trPr>
        <w:tc>
          <w:tcPr>
            <w:tcW w:w="7334" w:type="dxa"/>
            <w:tcBorders>
              <w:top w:val="none" w:sz="0" w:space="0" w:color="020000"/>
              <w:left w:val="double" w:sz="15" w:space="0" w:color="000000"/>
              <w:bottom w:val="double" w:sz="15" w:space="0" w:color="000000"/>
              <w:right w:val="double" w:sz="15" w:space="0" w:color="000000"/>
            </w:tcBorders>
          </w:tcPr>
          <w:p w:rsidR="00527C51" w:rsidRDefault="00CF0A89">
            <w:pPr>
              <w:spacing w:after="1991" w:line="250" w:lineRule="exact"/>
              <w:ind w:left="106"/>
              <w:textAlignment w:val="baseline"/>
              <w:rPr>
                <w:rFonts w:eastAsia="Times New Roman"/>
                <w:color w:val="000000"/>
                <w:sz w:val="23"/>
              </w:rPr>
            </w:pPr>
            <w:r>
              <w:rPr>
                <w:rFonts w:eastAsia="Times New Roman"/>
                <w:color w:val="000000"/>
                <w:sz w:val="23"/>
              </w:rPr>
              <w:t>that did occur thereafter.</w:t>
            </w:r>
          </w:p>
        </w:tc>
        <w:tc>
          <w:tcPr>
            <w:tcW w:w="1690"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47" w:type="dxa"/>
            <w:tcBorders>
              <w:top w:val="none" w:sz="0" w:space="0" w:color="020000"/>
              <w:left w:val="double" w:sz="15" w:space="0" w:color="000000"/>
              <w:bottom w:val="double" w:sz="15" w:space="0" w:color="000000"/>
              <w:right w:val="double" w:sz="15" w:space="0" w:color="000000"/>
            </w:tcBorders>
          </w:tcPr>
          <w:p w:rsidR="00527C51" w:rsidRDefault="00CF0A89">
            <w:pPr>
              <w:spacing w:after="1686" w:line="273" w:lineRule="exact"/>
              <w:ind w:left="144"/>
              <w:textAlignment w:val="baseline"/>
              <w:rPr>
                <w:rFonts w:eastAsia="Times New Roman"/>
                <w:color w:val="000000"/>
                <w:sz w:val="23"/>
              </w:rPr>
            </w:pPr>
            <w:r>
              <w:rPr>
                <w:rFonts w:eastAsia="Times New Roman"/>
                <w:color w:val="000000"/>
                <w:sz w:val="23"/>
              </w:rPr>
              <w:t>13.002(24) and bylaws).</w:t>
            </w:r>
          </w:p>
        </w:tc>
        <w:tc>
          <w:tcPr>
            <w:tcW w:w="1767" w:type="dxa"/>
            <w:tcBorders>
              <w:top w:val="none" w:sz="0" w:space="0" w:color="020000"/>
              <w:left w:val="double" w:sz="15" w:space="0" w:color="000000"/>
              <w:bottom w:val="double" w:sz="15" w:space="0" w:color="000000"/>
              <w:right w:val="double" w:sz="15" w:space="0" w:color="000000"/>
            </w:tcBorders>
          </w:tcPr>
          <w:p w:rsidR="00527C51" w:rsidRDefault="00CF0A89">
            <w:pPr>
              <w:spacing w:after="29" w:line="273" w:lineRule="exact"/>
              <w:ind w:left="108" w:right="180"/>
              <w:textAlignment w:val="baseline"/>
              <w:rPr>
                <w:rFonts w:eastAsia="Times New Roman"/>
                <w:color w:val="000000"/>
                <w:sz w:val="23"/>
              </w:rPr>
            </w:pPr>
            <w:r>
              <w:rPr>
                <w:rFonts w:eastAsia="Times New Roman"/>
                <w:color w:val="000000"/>
                <w:sz w:val="23"/>
              </w:rPr>
              <w:t>over AWSSSC, including the dissolution of the board, the imposition of a receiver, and original rate jurisdiction.</w:t>
            </w:r>
          </w:p>
        </w:tc>
        <w:tc>
          <w:tcPr>
            <w:tcW w:w="2064"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600"/>
        </w:trPr>
        <w:tc>
          <w:tcPr>
            <w:tcW w:w="7334" w:type="dxa"/>
            <w:tcBorders>
              <w:top w:val="double" w:sz="15" w:space="0" w:color="000000"/>
              <w:left w:val="double" w:sz="15" w:space="0" w:color="000000"/>
              <w:bottom w:val="none" w:sz="0" w:space="0" w:color="020000"/>
              <w:right w:val="double" w:sz="15" w:space="0" w:color="000000"/>
            </w:tcBorders>
          </w:tcPr>
          <w:p w:rsidR="00527C51" w:rsidRDefault="00CF0A89">
            <w:pPr>
              <w:spacing w:before="38" w:after="6" w:line="273" w:lineRule="exact"/>
              <w:ind w:left="108" w:right="828"/>
              <w:jc w:val="both"/>
              <w:textAlignment w:val="baseline"/>
              <w:rPr>
                <w:rFonts w:eastAsia="Times New Roman"/>
                <w:color w:val="000000"/>
                <w:sz w:val="23"/>
              </w:rPr>
            </w:pPr>
            <w:r>
              <w:rPr>
                <w:rFonts w:eastAsia="Times New Roman"/>
                <w:color w:val="000000"/>
                <w:sz w:val="23"/>
              </w:rPr>
              <w:t>AWSSSC's meeting notice has included notice of closed meetings without indicating what subjects were to be discussed in the closed</w:t>
            </w:r>
          </w:p>
        </w:tc>
        <w:tc>
          <w:tcPr>
            <w:tcW w:w="1690"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2" w:line="269" w:lineRule="exact"/>
              <w:ind w:left="108"/>
              <w:textAlignment w:val="baseline"/>
              <w:rPr>
                <w:rFonts w:eastAsia="Times New Roman"/>
                <w:color w:val="000000"/>
                <w:sz w:val="23"/>
              </w:rPr>
            </w:pPr>
            <w:r>
              <w:rPr>
                <w:rFonts w:eastAsia="Times New Roman"/>
                <w:color w:val="000000"/>
                <w:sz w:val="23"/>
              </w:rPr>
              <w:t>Bylaws Article V, Sections 1</w:t>
            </w:r>
          </w:p>
        </w:tc>
        <w:tc>
          <w:tcPr>
            <w:tcW w:w="1747"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6" w:line="273" w:lineRule="exact"/>
              <w:ind w:left="72"/>
              <w:textAlignment w:val="baseline"/>
              <w:rPr>
                <w:rFonts w:eastAsia="Times New Roman"/>
                <w:color w:val="000000"/>
                <w:sz w:val="23"/>
              </w:rPr>
            </w:pPr>
            <w:r>
              <w:rPr>
                <w:rFonts w:eastAsia="Times New Roman"/>
                <w:color w:val="000000"/>
                <w:sz w:val="23"/>
              </w:rPr>
              <w:t>TWC §</w:t>
            </w:r>
          </w:p>
          <w:p w:rsidR="00527C51" w:rsidRDefault="00CF0A89">
            <w:pPr>
              <w:spacing w:line="261" w:lineRule="exact"/>
              <w:ind w:left="72"/>
              <w:textAlignment w:val="baseline"/>
              <w:rPr>
                <w:rFonts w:eastAsia="Times New Roman"/>
                <w:color w:val="000000"/>
                <w:sz w:val="23"/>
              </w:rPr>
            </w:pPr>
            <w:r>
              <w:rPr>
                <w:rFonts w:eastAsia="Times New Roman"/>
                <w:color w:val="000000"/>
                <w:sz w:val="23"/>
              </w:rPr>
              <w:t>13.004(a)(2)</w:t>
            </w:r>
          </w:p>
        </w:tc>
        <w:tc>
          <w:tcPr>
            <w:tcW w:w="1767" w:type="dxa"/>
            <w:tcBorders>
              <w:top w:val="double" w:sz="15" w:space="0" w:color="000000"/>
              <w:left w:val="double" w:sz="15" w:space="0" w:color="000000"/>
              <w:bottom w:val="none" w:sz="0" w:space="0" w:color="020000"/>
              <w:right w:val="double" w:sz="15" w:space="0" w:color="000000"/>
            </w:tcBorders>
          </w:tcPr>
          <w:p w:rsidR="00527C51" w:rsidRDefault="00CF0A89">
            <w:pPr>
              <w:spacing w:before="54" w:line="268" w:lineRule="exact"/>
              <w:ind w:left="108"/>
              <w:textAlignment w:val="baseline"/>
              <w:rPr>
                <w:rFonts w:eastAsia="Times New Roman"/>
                <w:color w:val="000000"/>
                <w:sz w:val="23"/>
              </w:rPr>
            </w:pPr>
            <w:r>
              <w:rPr>
                <w:rFonts w:eastAsia="Times New Roman"/>
                <w:color w:val="000000"/>
                <w:sz w:val="23"/>
              </w:rPr>
              <w:t>PUC may exercise</w:t>
            </w:r>
          </w:p>
        </w:tc>
        <w:tc>
          <w:tcPr>
            <w:tcW w:w="2064" w:type="dxa"/>
            <w:tcBorders>
              <w:top w:val="double" w:sz="15" w:space="0" w:color="000000"/>
              <w:left w:val="double" w:sz="15" w:space="0" w:color="000000"/>
              <w:bottom w:val="none" w:sz="0" w:space="0" w:color="020000"/>
              <w:right w:val="double" w:sz="15" w:space="0" w:color="000000"/>
            </w:tcBorders>
          </w:tcPr>
          <w:p w:rsidR="00527C51" w:rsidRDefault="00CF0A89">
            <w:pPr>
              <w:spacing w:before="54" w:line="268" w:lineRule="exact"/>
              <w:ind w:left="108" w:right="216"/>
              <w:textAlignment w:val="baseline"/>
              <w:rPr>
                <w:rFonts w:eastAsia="Times New Roman"/>
                <w:color w:val="000000"/>
                <w:sz w:val="23"/>
              </w:rPr>
            </w:pPr>
            <w:r>
              <w:rPr>
                <w:rFonts w:eastAsia="Times New Roman"/>
                <w:color w:val="000000"/>
                <w:sz w:val="23"/>
              </w:rPr>
              <w:t>TWC § 13.004(a), 16 TAC §§ 24.35</w:t>
            </w:r>
          </w:p>
        </w:tc>
      </w:tr>
      <w:tr w:rsidR="00527C51">
        <w:tblPrEx>
          <w:tblCellMar>
            <w:top w:w="0" w:type="dxa"/>
            <w:bottom w:w="0" w:type="dxa"/>
          </w:tblCellMar>
        </w:tblPrEx>
        <w:trPr>
          <w:trHeight w:hRule="exact" w:val="274"/>
        </w:trPr>
        <w:tc>
          <w:tcPr>
            <w:tcW w:w="733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6"/>
              <w:textAlignment w:val="baseline"/>
              <w:rPr>
                <w:rFonts w:eastAsia="Times New Roman"/>
                <w:color w:val="000000"/>
                <w:sz w:val="23"/>
              </w:rPr>
            </w:pPr>
            <w:r>
              <w:rPr>
                <w:rFonts w:eastAsia="Times New Roman"/>
                <w:color w:val="000000"/>
                <w:sz w:val="23"/>
              </w:rPr>
              <w:t>meetings or having the presiding officer indicate which items listed on</w:t>
            </w:r>
          </w:p>
        </w:tc>
        <w:tc>
          <w:tcPr>
            <w:tcW w:w="169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2" w:lineRule="exact"/>
              <w:ind w:left="101"/>
              <w:textAlignment w:val="baseline"/>
              <w:rPr>
                <w:rFonts w:eastAsia="Times New Roman"/>
                <w:color w:val="000000"/>
                <w:sz w:val="23"/>
              </w:rPr>
            </w:pPr>
            <w:r>
              <w:rPr>
                <w:rFonts w:eastAsia="Times New Roman"/>
                <w:color w:val="000000"/>
                <w:sz w:val="23"/>
              </w:rPr>
              <w:t>&amp; 4. TOMA</w:t>
            </w:r>
          </w:p>
        </w:tc>
        <w:tc>
          <w:tcPr>
            <w:tcW w:w="174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2" w:lineRule="exact"/>
              <w:ind w:left="106"/>
              <w:textAlignment w:val="baseline"/>
              <w:rPr>
                <w:rFonts w:eastAsia="Times New Roman"/>
                <w:color w:val="000000"/>
                <w:sz w:val="23"/>
              </w:rPr>
            </w:pPr>
            <w:r>
              <w:rPr>
                <w:rFonts w:eastAsia="Times New Roman"/>
                <w:color w:val="000000"/>
                <w:sz w:val="23"/>
              </w:rPr>
              <w:t>(including</w:t>
            </w:r>
          </w:p>
        </w:tc>
        <w:tc>
          <w:tcPr>
            <w:tcW w:w="176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2" w:lineRule="exact"/>
              <w:ind w:left="77"/>
              <w:textAlignment w:val="baseline"/>
              <w:rPr>
                <w:rFonts w:eastAsia="Times New Roman"/>
                <w:color w:val="000000"/>
                <w:sz w:val="23"/>
              </w:rPr>
            </w:pPr>
            <w:r>
              <w:rPr>
                <w:rFonts w:eastAsia="Times New Roman"/>
                <w:color w:val="000000"/>
                <w:sz w:val="23"/>
              </w:rPr>
              <w:t>original</w:t>
            </w:r>
          </w:p>
        </w:tc>
        <w:tc>
          <w:tcPr>
            <w:tcW w:w="206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37" w:lineRule="exact"/>
              <w:ind w:left="110"/>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73"/>
        </w:trPr>
        <w:tc>
          <w:tcPr>
            <w:tcW w:w="733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6"/>
              <w:textAlignment w:val="baseline"/>
              <w:rPr>
                <w:rFonts w:eastAsia="Times New Roman"/>
                <w:color w:val="000000"/>
                <w:sz w:val="23"/>
              </w:rPr>
            </w:pPr>
            <w:r>
              <w:rPr>
                <w:rFonts w:eastAsia="Times New Roman"/>
                <w:color w:val="000000"/>
                <w:sz w:val="23"/>
              </w:rPr>
              <w:t>the agenda meeting notice were being discussed in the closed meeting.</w:t>
            </w:r>
          </w:p>
        </w:tc>
        <w:tc>
          <w:tcPr>
            <w:tcW w:w="169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1"/>
              <w:textAlignment w:val="baseline"/>
              <w:rPr>
                <w:rFonts w:eastAsia="Times New Roman"/>
                <w:color w:val="000000"/>
                <w:sz w:val="23"/>
              </w:rPr>
            </w:pPr>
            <w:r>
              <w:rPr>
                <w:rFonts w:eastAsia="Times New Roman"/>
                <w:color w:val="000000"/>
                <w:sz w:val="23"/>
              </w:rPr>
              <w:t>§§ 551.041</w:t>
            </w:r>
          </w:p>
        </w:tc>
        <w:tc>
          <w:tcPr>
            <w:tcW w:w="174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6"/>
              <w:textAlignment w:val="baseline"/>
              <w:rPr>
                <w:rFonts w:eastAsia="Times New Roman"/>
                <w:color w:val="000000"/>
                <w:sz w:val="23"/>
              </w:rPr>
            </w:pPr>
            <w:r>
              <w:rPr>
                <w:rFonts w:eastAsia="Times New Roman"/>
                <w:color w:val="000000"/>
                <w:sz w:val="23"/>
              </w:rPr>
              <w:t>TWC §</w:t>
            </w:r>
          </w:p>
        </w:tc>
        <w:tc>
          <w:tcPr>
            <w:tcW w:w="176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77"/>
              <w:textAlignment w:val="baseline"/>
              <w:rPr>
                <w:rFonts w:eastAsia="Times New Roman"/>
                <w:color w:val="000000"/>
                <w:sz w:val="23"/>
              </w:rPr>
            </w:pPr>
            <w:r>
              <w:rPr>
                <w:rFonts w:eastAsia="Times New Roman"/>
                <w:color w:val="000000"/>
                <w:sz w:val="23"/>
              </w:rPr>
              <w:t>jurisdiction</w:t>
            </w:r>
          </w:p>
        </w:tc>
        <w:tc>
          <w:tcPr>
            <w:tcW w:w="206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543"/>
        </w:trPr>
        <w:tc>
          <w:tcPr>
            <w:tcW w:w="7334" w:type="dxa"/>
            <w:tcBorders>
              <w:top w:val="none" w:sz="0" w:space="0" w:color="020000"/>
              <w:left w:val="double" w:sz="15" w:space="0" w:color="000000"/>
              <w:bottom w:val="none" w:sz="0" w:space="0" w:color="020000"/>
              <w:right w:val="double" w:sz="15" w:space="0" w:color="000000"/>
            </w:tcBorders>
          </w:tcPr>
          <w:p w:rsidR="00527C51" w:rsidRDefault="00CF0A89">
            <w:pPr>
              <w:spacing w:line="268" w:lineRule="exact"/>
              <w:ind w:left="108" w:right="468"/>
              <w:textAlignment w:val="baseline"/>
              <w:rPr>
                <w:rFonts w:eastAsia="Times New Roman"/>
                <w:color w:val="000000"/>
                <w:sz w:val="23"/>
              </w:rPr>
            </w:pPr>
            <w:r>
              <w:rPr>
                <w:rFonts w:eastAsia="Times New Roman"/>
                <w:color w:val="000000"/>
                <w:sz w:val="23"/>
              </w:rPr>
              <w:t>Examples include agenda item "Executive Session (if required)") on January 10, 2013; February 14, 2013; March 14, 2013; April 11, 2013;</w:t>
            </w:r>
          </w:p>
        </w:tc>
        <w:tc>
          <w:tcPr>
            <w:tcW w:w="1690" w:type="dxa"/>
            <w:tcBorders>
              <w:top w:val="none" w:sz="0" w:space="0" w:color="020000"/>
              <w:left w:val="double" w:sz="15" w:space="0" w:color="000000"/>
              <w:bottom w:val="none" w:sz="0" w:space="0" w:color="020000"/>
              <w:right w:val="double" w:sz="15" w:space="0" w:color="000000"/>
            </w:tcBorders>
          </w:tcPr>
          <w:p w:rsidR="00527C51" w:rsidRDefault="00CF0A89">
            <w:pPr>
              <w:spacing w:line="272" w:lineRule="exact"/>
              <w:ind w:left="72"/>
              <w:textAlignment w:val="baseline"/>
              <w:rPr>
                <w:rFonts w:eastAsia="Times New Roman"/>
                <w:color w:val="000000"/>
                <w:sz w:val="23"/>
              </w:rPr>
            </w:pPr>
            <w:r>
              <w:rPr>
                <w:rFonts w:eastAsia="Times New Roman"/>
                <w:color w:val="000000"/>
                <w:sz w:val="23"/>
              </w:rPr>
              <w:t>(notice</w:t>
            </w:r>
          </w:p>
          <w:p w:rsidR="00527C51" w:rsidRDefault="00CF0A89">
            <w:pPr>
              <w:spacing w:line="265" w:lineRule="exact"/>
              <w:ind w:left="72"/>
              <w:textAlignment w:val="baseline"/>
              <w:rPr>
                <w:rFonts w:eastAsia="Times New Roman"/>
                <w:color w:val="000000"/>
                <w:sz w:val="23"/>
              </w:rPr>
            </w:pPr>
            <w:r>
              <w:rPr>
                <w:rFonts w:eastAsia="Times New Roman"/>
                <w:color w:val="000000"/>
                <w:sz w:val="23"/>
              </w:rPr>
              <w:t>requirement);</w:t>
            </w:r>
          </w:p>
        </w:tc>
        <w:tc>
          <w:tcPr>
            <w:tcW w:w="1747" w:type="dxa"/>
            <w:tcBorders>
              <w:top w:val="none" w:sz="0" w:space="0" w:color="020000"/>
              <w:left w:val="double" w:sz="15" w:space="0" w:color="000000"/>
              <w:bottom w:val="none" w:sz="0" w:space="0" w:color="020000"/>
              <w:right w:val="double" w:sz="15" w:space="0" w:color="000000"/>
            </w:tcBorders>
          </w:tcPr>
          <w:p w:rsidR="00527C51" w:rsidRDefault="00CF0A89">
            <w:pPr>
              <w:spacing w:line="268" w:lineRule="exact"/>
              <w:ind w:left="108"/>
              <w:textAlignment w:val="baseline"/>
              <w:rPr>
                <w:rFonts w:eastAsia="Times New Roman"/>
                <w:color w:val="000000"/>
                <w:sz w:val="23"/>
              </w:rPr>
            </w:pPr>
            <w:r>
              <w:rPr>
                <w:rFonts w:eastAsia="Times New Roman"/>
                <w:color w:val="000000"/>
                <w:sz w:val="23"/>
              </w:rPr>
              <w:t>13.002(24) and bylaws).</w:t>
            </w:r>
          </w:p>
        </w:tc>
        <w:tc>
          <w:tcPr>
            <w:tcW w:w="1767" w:type="dxa"/>
            <w:tcBorders>
              <w:top w:val="none" w:sz="0" w:space="0" w:color="020000"/>
              <w:left w:val="double" w:sz="15" w:space="0" w:color="000000"/>
              <w:bottom w:val="none" w:sz="0" w:space="0" w:color="020000"/>
              <w:right w:val="double" w:sz="15" w:space="0" w:color="000000"/>
            </w:tcBorders>
          </w:tcPr>
          <w:p w:rsidR="00527C51" w:rsidRDefault="00CF0A89">
            <w:pPr>
              <w:spacing w:line="268" w:lineRule="exact"/>
              <w:ind w:left="108"/>
              <w:textAlignment w:val="baseline"/>
              <w:rPr>
                <w:rFonts w:eastAsia="Times New Roman"/>
                <w:color w:val="000000"/>
                <w:sz w:val="23"/>
              </w:rPr>
            </w:pPr>
            <w:r>
              <w:rPr>
                <w:rFonts w:eastAsia="Times New Roman"/>
                <w:color w:val="000000"/>
                <w:sz w:val="23"/>
              </w:rPr>
              <w:t>over AWSSSC, including the</w:t>
            </w:r>
          </w:p>
        </w:tc>
        <w:tc>
          <w:tcPr>
            <w:tcW w:w="206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33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6"/>
              <w:textAlignment w:val="baseline"/>
              <w:rPr>
                <w:rFonts w:eastAsia="Times New Roman"/>
                <w:color w:val="000000"/>
                <w:sz w:val="23"/>
              </w:rPr>
            </w:pPr>
            <w:r>
              <w:rPr>
                <w:rFonts w:eastAsia="Times New Roman"/>
                <w:color w:val="000000"/>
                <w:sz w:val="23"/>
              </w:rPr>
              <w:t>April 18, 2013; May 9, 2013; June 13, 2013 ("to discuss hiring another</w:t>
            </w:r>
          </w:p>
        </w:tc>
        <w:tc>
          <w:tcPr>
            <w:tcW w:w="1690"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1"/>
              <w:textAlignment w:val="baseline"/>
              <w:rPr>
                <w:rFonts w:eastAsia="Times New Roman"/>
                <w:color w:val="000000"/>
                <w:sz w:val="23"/>
              </w:rPr>
            </w:pPr>
            <w:r>
              <w:rPr>
                <w:rFonts w:eastAsia="Times New Roman"/>
                <w:color w:val="000000"/>
                <w:sz w:val="23"/>
              </w:rPr>
              <w:t>551.141; Tex.</w:t>
            </w:r>
          </w:p>
        </w:tc>
        <w:tc>
          <w:tcPr>
            <w:tcW w:w="1747"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6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77"/>
              <w:textAlignment w:val="baseline"/>
              <w:rPr>
                <w:rFonts w:eastAsia="Times New Roman"/>
                <w:color w:val="000000"/>
                <w:sz w:val="23"/>
              </w:rPr>
            </w:pPr>
            <w:r>
              <w:rPr>
                <w:rFonts w:eastAsia="Times New Roman"/>
                <w:color w:val="000000"/>
                <w:sz w:val="23"/>
              </w:rPr>
              <w:t>dissolution of</w:t>
            </w:r>
          </w:p>
        </w:tc>
        <w:tc>
          <w:tcPr>
            <w:tcW w:w="2064"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1435"/>
        </w:trPr>
        <w:tc>
          <w:tcPr>
            <w:tcW w:w="7334" w:type="dxa"/>
            <w:tcBorders>
              <w:top w:val="none" w:sz="0" w:space="0" w:color="020000"/>
              <w:left w:val="double" w:sz="15" w:space="0" w:color="000000"/>
              <w:bottom w:val="double" w:sz="15" w:space="0" w:color="000000"/>
              <w:right w:val="double" w:sz="15" w:space="0" w:color="000000"/>
            </w:tcBorders>
          </w:tcPr>
          <w:p w:rsidR="00527C51" w:rsidRDefault="00CF0A89">
            <w:pPr>
              <w:spacing w:after="904" w:line="263" w:lineRule="exact"/>
              <w:ind w:left="108" w:right="684"/>
              <w:textAlignment w:val="baseline"/>
              <w:rPr>
                <w:rFonts w:eastAsia="Times New Roman"/>
                <w:color w:val="000000"/>
                <w:sz w:val="23"/>
              </w:rPr>
            </w:pPr>
            <w:r>
              <w:rPr>
                <w:rFonts w:eastAsia="Times New Roman"/>
                <w:color w:val="000000"/>
                <w:sz w:val="23"/>
              </w:rPr>
              <w:t>employee" which subject was not listed on the meeting notice); and, August 8, 2013.</w:t>
            </w:r>
          </w:p>
        </w:tc>
        <w:tc>
          <w:tcPr>
            <w:tcW w:w="1690" w:type="dxa"/>
            <w:tcBorders>
              <w:top w:val="none" w:sz="0" w:space="0" w:color="020000"/>
              <w:left w:val="double" w:sz="15" w:space="0" w:color="000000"/>
              <w:bottom w:val="double" w:sz="15" w:space="0" w:color="000000"/>
              <w:right w:val="double" w:sz="15" w:space="0" w:color="000000"/>
            </w:tcBorders>
          </w:tcPr>
          <w:p w:rsidR="00527C51" w:rsidRDefault="00CF0A89">
            <w:pPr>
              <w:spacing w:line="273" w:lineRule="exact"/>
              <w:ind w:left="72"/>
              <w:textAlignment w:val="baseline"/>
              <w:rPr>
                <w:rFonts w:eastAsia="Times New Roman"/>
                <w:color w:val="000000"/>
                <w:sz w:val="23"/>
              </w:rPr>
            </w:pPr>
            <w:r>
              <w:rPr>
                <w:rFonts w:eastAsia="Times New Roman"/>
                <w:color w:val="000000"/>
                <w:sz w:val="23"/>
              </w:rPr>
              <w:t>Att'y Gen. Op. GA-0668 (Oct.</w:t>
            </w:r>
          </w:p>
          <w:p w:rsidR="00527C51" w:rsidRDefault="00CF0A89">
            <w:pPr>
              <w:spacing w:after="604" w:line="271" w:lineRule="exact"/>
              <w:ind w:left="72"/>
              <w:textAlignment w:val="baseline"/>
              <w:rPr>
                <w:rFonts w:eastAsia="Times New Roman"/>
                <w:color w:val="000000"/>
                <w:sz w:val="23"/>
              </w:rPr>
            </w:pPr>
            <w:r>
              <w:rPr>
                <w:rFonts w:eastAsia="Times New Roman"/>
                <w:color w:val="000000"/>
                <w:sz w:val="23"/>
              </w:rPr>
              <w:t>6, 2008).</w:t>
            </w:r>
          </w:p>
        </w:tc>
        <w:tc>
          <w:tcPr>
            <w:tcW w:w="1747"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67" w:type="dxa"/>
            <w:tcBorders>
              <w:top w:val="none" w:sz="0" w:space="0" w:color="020000"/>
              <w:left w:val="double" w:sz="15" w:space="0" w:color="000000"/>
              <w:bottom w:val="double" w:sz="15" w:space="0" w:color="000000"/>
              <w:right w:val="double" w:sz="15" w:space="0" w:color="000000"/>
            </w:tcBorders>
          </w:tcPr>
          <w:p w:rsidR="00527C51" w:rsidRDefault="00CF0A89">
            <w:pPr>
              <w:spacing w:after="37" w:line="273" w:lineRule="exact"/>
              <w:ind w:left="108"/>
              <w:textAlignment w:val="baseline"/>
              <w:rPr>
                <w:rFonts w:eastAsia="Times New Roman"/>
                <w:color w:val="000000"/>
                <w:sz w:val="23"/>
              </w:rPr>
            </w:pPr>
            <w:r>
              <w:rPr>
                <w:rFonts w:eastAsia="Times New Roman"/>
                <w:color w:val="000000"/>
                <w:sz w:val="23"/>
              </w:rPr>
              <w:t>the board, the imposition of a receiver, and original rate jurisdiction.</w:t>
            </w:r>
          </w:p>
        </w:tc>
        <w:tc>
          <w:tcPr>
            <w:tcW w:w="2064"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620" w:right="587" w:bottom="2744" w:left="406" w:header="720" w:footer="720" w:gutter="0"/>
          <w:cols w:space="720"/>
        </w:sectPr>
      </w:pPr>
    </w:p>
    <w:p w:rsidR="00527C51" w:rsidRDefault="00CF0A89">
      <w:pPr>
        <w:textAlignment w:val="baseline"/>
        <w:rPr>
          <w:rFonts w:eastAsia="Times New Roman"/>
          <w:color w:val="000000"/>
          <w:sz w:val="24"/>
        </w:rPr>
      </w:pPr>
      <w:r>
        <w:lastRenderedPageBreak/>
        <w:pict>
          <v:shape id="_x0000_s1028" type="#_x0000_t202" style="position:absolute;margin-left:25.45pt;margin-top:33.1pt;width:735.35pt;height:419.3pt;z-index:-251678208;mso-wrap-distance-left:0;mso-wrap-distance-right:0;mso-position-horizontal-relative:page;mso-position-vertical-relative:page" filled="f" stroked="f">
            <v:textbox inset="0,0,0,0">
              <w:txbxContent>
                <w:p w:rsidR="00527C51" w:rsidRDefault="00527C51">
                  <w:pPr>
                    <w:pBdr>
                      <w:top w:val="double" w:sz="4" w:space="0" w:color="000000"/>
                      <w:left w:val="double" w:sz="4" w:space="0" w:color="000000"/>
                      <w:bottom w:val="double" w:sz="4" w:space="0" w:color="000000"/>
                      <w:right w:val="double" w:sz="4" w:space="0" w:color="000000"/>
                    </w:pBdr>
                  </w:pPr>
                </w:p>
              </w:txbxContent>
            </v:textbox>
            <w10:wrap anchorx="page" anchory="page"/>
          </v:shape>
        </w:pict>
      </w:r>
      <w:r>
        <w:pict>
          <v:shape id="_x0000_s1027" type="#_x0000_t202" style="position:absolute;margin-left:399.6pt;margin-top:35.25pt;width:355.4pt;height:417.15pt;z-index:-251677184;mso-wrap-distance-left:0;mso-wrap-distance-right:0;mso-position-horizontal-relative:page;mso-position-vertical-relative:page" filled="f" stroked="f">
            <v:textbox inset="0,0,0,0">
              <w:txbxContent>
                <w:p w:rsidR="00527C51" w:rsidRDefault="00527C51">
                  <w:pPr>
                    <w:spacing w:before="57" w:line="20" w:lineRule="exact"/>
                  </w:pPr>
                </w:p>
                <w:tbl>
                  <w:tblPr>
                    <w:tblW w:w="0" w:type="auto"/>
                    <w:tblLayout w:type="fixed"/>
                    <w:tblCellMar>
                      <w:left w:w="0" w:type="dxa"/>
                      <w:right w:w="0" w:type="dxa"/>
                    </w:tblCellMar>
                    <w:tblLook w:val="0000" w:firstRow="0" w:lastRow="0" w:firstColumn="0" w:lastColumn="0" w:noHBand="0" w:noVBand="0"/>
                  </w:tblPr>
                  <w:tblGrid>
                    <w:gridCol w:w="1584"/>
                    <w:gridCol w:w="1752"/>
                    <w:gridCol w:w="1766"/>
                    <w:gridCol w:w="2006"/>
                  </w:tblGrid>
                  <w:tr w:rsidR="00527C51">
                    <w:tblPrEx>
                      <w:tblCellMar>
                        <w:top w:w="0" w:type="dxa"/>
                        <w:bottom w:w="0" w:type="dxa"/>
                      </w:tblCellMar>
                    </w:tblPrEx>
                    <w:trPr>
                      <w:trHeight w:hRule="exact" w:val="1421"/>
                    </w:trPr>
                    <w:tc>
                      <w:tcPr>
                        <w:tcW w:w="1584" w:type="dxa"/>
                        <w:tcBorders>
                          <w:top w:val="double" w:sz="15" w:space="0" w:color="000000"/>
                          <w:left w:val="none" w:sz="0" w:space="0" w:color="020000"/>
                          <w:bottom w:val="double" w:sz="15" w:space="0" w:color="000000"/>
                          <w:right w:val="double" w:sz="15" w:space="0" w:color="000000"/>
                        </w:tcBorders>
                      </w:tcPr>
                      <w:p w:rsidR="00527C51" w:rsidRDefault="00CF0A89">
                        <w:pPr>
                          <w:spacing w:after="18" w:line="275" w:lineRule="exact"/>
                          <w:ind w:right="324"/>
                          <w:textAlignment w:val="baseline"/>
                          <w:rPr>
                            <w:rFonts w:eastAsia="Times New Roman"/>
                            <w:b/>
                            <w:color w:val="000000"/>
                            <w:sz w:val="23"/>
                          </w:rPr>
                        </w:pPr>
                        <w:r>
                          <w:rPr>
                            <w:rFonts w:eastAsia="Times New Roman"/>
                            <w:b/>
                            <w:color w:val="000000"/>
                            <w:sz w:val="23"/>
                          </w:rPr>
                          <w:t>Detailed Statutory Basis for Commission Jurisdiction</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after="848" w:line="275" w:lineRule="exact"/>
                          <w:ind w:left="108"/>
                          <w:textAlignment w:val="baseline"/>
                          <w:rPr>
                            <w:rFonts w:eastAsia="Times New Roman"/>
                            <w:b/>
                            <w:color w:val="000000"/>
                            <w:sz w:val="23"/>
                          </w:rPr>
                        </w:pPr>
                        <w:r>
                          <w:rPr>
                            <w:rFonts w:eastAsia="Times New Roman"/>
                            <w:b/>
                            <w:color w:val="000000"/>
                            <w:sz w:val="23"/>
                          </w:rPr>
                          <w:t>Legal Cause of Action</w:t>
                        </w:r>
                      </w:p>
                    </w:tc>
                    <w:tc>
                      <w:tcPr>
                        <w:tcW w:w="1766" w:type="dxa"/>
                        <w:tcBorders>
                          <w:top w:val="double" w:sz="15" w:space="0" w:color="000000"/>
                          <w:left w:val="double" w:sz="15" w:space="0" w:color="000000"/>
                          <w:bottom w:val="double" w:sz="15" w:space="0" w:color="000000"/>
                          <w:right w:val="double" w:sz="15" w:space="0" w:color="000000"/>
                        </w:tcBorders>
                      </w:tcPr>
                      <w:p w:rsidR="00527C51" w:rsidRDefault="00CF0A89">
                        <w:pPr>
                          <w:spacing w:after="844" w:line="275" w:lineRule="exact"/>
                          <w:ind w:left="108"/>
                          <w:textAlignment w:val="baseline"/>
                          <w:rPr>
                            <w:rFonts w:eastAsia="Times New Roman"/>
                            <w:b/>
                            <w:color w:val="000000"/>
                            <w:sz w:val="23"/>
                          </w:rPr>
                        </w:pPr>
                        <w:r>
                          <w:rPr>
                            <w:rFonts w:eastAsia="Times New Roman"/>
                            <w:b/>
                            <w:color w:val="000000"/>
                            <w:sz w:val="23"/>
                          </w:rPr>
                          <w:t>Remedy Description</w:t>
                        </w:r>
                      </w:p>
                    </w:tc>
                    <w:tc>
                      <w:tcPr>
                        <w:tcW w:w="2006" w:type="dxa"/>
                        <w:tcBorders>
                          <w:top w:val="double" w:sz="15" w:space="0" w:color="000000"/>
                          <w:left w:val="double" w:sz="15" w:space="0" w:color="000000"/>
                          <w:bottom w:val="double" w:sz="15" w:space="0" w:color="000000"/>
                          <w:right w:val="none" w:sz="0" w:space="0" w:color="020000"/>
                        </w:tcBorders>
                      </w:tcPr>
                      <w:p w:rsidR="00527C51" w:rsidRDefault="00CF0A89">
                        <w:pPr>
                          <w:spacing w:after="287" w:line="275" w:lineRule="exact"/>
                          <w:ind w:left="108"/>
                          <w:textAlignment w:val="baseline"/>
                          <w:rPr>
                            <w:rFonts w:eastAsia="Times New Roman"/>
                            <w:b/>
                            <w:color w:val="000000"/>
                            <w:sz w:val="23"/>
                          </w:rPr>
                        </w:pPr>
                        <w:r>
                          <w:rPr>
                            <w:rFonts w:eastAsia="Times New Roman"/>
                            <w:b/>
                            <w:color w:val="000000"/>
                            <w:sz w:val="23"/>
                          </w:rPr>
                          <w:t>Statutory and Regulatory Authority for Remedy</w:t>
                        </w:r>
                      </w:p>
                    </w:tc>
                  </w:tr>
                  <w:tr w:rsidR="00527C51">
                    <w:tblPrEx>
                      <w:tblCellMar>
                        <w:top w:w="0" w:type="dxa"/>
                        <w:bottom w:w="0" w:type="dxa"/>
                      </w:tblCellMar>
                    </w:tblPrEx>
                    <w:trPr>
                      <w:trHeight w:hRule="exact" w:val="345"/>
                    </w:trPr>
                    <w:tc>
                      <w:tcPr>
                        <w:tcW w:w="1584" w:type="dxa"/>
                        <w:tcBorders>
                          <w:top w:val="double" w:sz="15" w:space="0" w:color="000000"/>
                          <w:left w:val="none" w:sz="0" w:space="0" w:color="020000"/>
                          <w:bottom w:val="none" w:sz="0" w:space="0" w:color="020000"/>
                          <w:right w:val="double" w:sz="15" w:space="0" w:color="000000"/>
                        </w:tcBorders>
                        <w:vAlign w:val="center"/>
                      </w:tcPr>
                      <w:p w:rsidR="00527C51" w:rsidRDefault="00CF0A89">
                        <w:pPr>
                          <w:spacing w:before="58" w:after="1" w:line="272" w:lineRule="exact"/>
                          <w:textAlignment w:val="baseline"/>
                          <w:rPr>
                            <w:rFonts w:eastAsia="Times New Roman"/>
                            <w:color w:val="000000"/>
                            <w:sz w:val="23"/>
                          </w:rPr>
                        </w:pPr>
                        <w:r>
                          <w:rPr>
                            <w:rFonts w:eastAsia="Times New Roman"/>
                            <w:color w:val="000000"/>
                            <w:sz w:val="23"/>
                          </w:rPr>
                          <w:t>Bylaws Article</w:t>
                        </w:r>
                      </w:p>
                    </w:tc>
                    <w:tc>
                      <w:tcPr>
                        <w:tcW w:w="175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2" w:line="269" w:lineRule="exact"/>
                          <w:ind w:left="115"/>
                          <w:textAlignment w:val="baseline"/>
                          <w:rPr>
                            <w:rFonts w:eastAsia="Times New Roman"/>
                            <w:color w:val="000000"/>
                            <w:sz w:val="23"/>
                          </w:rPr>
                        </w:pPr>
                        <w:r>
                          <w:rPr>
                            <w:rFonts w:eastAsia="Times New Roman"/>
                            <w:color w:val="000000"/>
                            <w:sz w:val="23"/>
                          </w:rPr>
                          <w:t>TWC §</w:t>
                        </w:r>
                      </w:p>
                    </w:tc>
                    <w:tc>
                      <w:tcPr>
                        <w:tcW w:w="1766"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2" w:line="269" w:lineRule="exact"/>
                          <w:ind w:left="86"/>
                          <w:textAlignment w:val="baseline"/>
                          <w:rPr>
                            <w:rFonts w:eastAsia="Times New Roman"/>
                            <w:color w:val="000000"/>
                            <w:sz w:val="23"/>
                          </w:rPr>
                        </w:pPr>
                        <w:r>
                          <w:rPr>
                            <w:rFonts w:eastAsia="Times New Roman"/>
                            <w:color w:val="000000"/>
                            <w:sz w:val="23"/>
                          </w:rPr>
                          <w:t>PUC may</w:t>
                        </w:r>
                      </w:p>
                    </w:tc>
                    <w:tc>
                      <w:tcPr>
                        <w:tcW w:w="2006" w:type="dxa"/>
                        <w:tcBorders>
                          <w:top w:val="double" w:sz="15" w:space="0" w:color="000000"/>
                          <w:left w:val="double" w:sz="15" w:space="0" w:color="000000"/>
                          <w:bottom w:val="none" w:sz="0" w:space="0" w:color="020000"/>
                          <w:right w:val="none" w:sz="0" w:space="0" w:color="020000"/>
                        </w:tcBorders>
                        <w:vAlign w:val="center"/>
                      </w:tcPr>
                      <w:p w:rsidR="00527C51" w:rsidRDefault="00CF0A89">
                        <w:pPr>
                          <w:spacing w:before="69" w:line="262" w:lineRule="exact"/>
                          <w:ind w:left="116"/>
                          <w:textAlignment w:val="baseline"/>
                          <w:rPr>
                            <w:rFonts w:eastAsia="Times New Roman"/>
                            <w:color w:val="000000"/>
                            <w:sz w:val="23"/>
                          </w:rPr>
                        </w:pPr>
                        <w:r>
                          <w:rPr>
                            <w:rFonts w:eastAsia="Times New Roman"/>
                            <w:color w:val="000000"/>
                            <w:sz w:val="23"/>
                          </w:rPr>
                          <w:t>TWC § 13.004(a),</w:t>
                        </w:r>
                      </w:p>
                    </w:tc>
                  </w:tr>
                  <w:tr w:rsidR="00527C51">
                    <w:tblPrEx>
                      <w:tblCellMar>
                        <w:top w:w="0" w:type="dxa"/>
                        <w:bottom w:w="0" w:type="dxa"/>
                      </w:tblCellMar>
                    </w:tblPrEx>
                    <w:trPr>
                      <w:trHeight w:hRule="exact" w:val="274"/>
                    </w:trPr>
                    <w:tc>
                      <w:tcPr>
                        <w:tcW w:w="1584" w:type="dxa"/>
                        <w:tcBorders>
                          <w:top w:val="none" w:sz="0" w:space="0" w:color="020000"/>
                          <w:left w:val="none" w:sz="0" w:space="0" w:color="020000"/>
                          <w:bottom w:val="none" w:sz="0" w:space="0" w:color="020000"/>
                          <w:right w:val="double" w:sz="15" w:space="0" w:color="000000"/>
                        </w:tcBorders>
                        <w:vAlign w:val="center"/>
                      </w:tcPr>
                      <w:p w:rsidR="00527C51" w:rsidRDefault="00CF0A89">
                        <w:pPr>
                          <w:spacing w:after="3" w:line="257" w:lineRule="exact"/>
                          <w:textAlignment w:val="baseline"/>
                          <w:rPr>
                            <w:rFonts w:eastAsia="Times New Roman"/>
                            <w:color w:val="000000"/>
                            <w:sz w:val="23"/>
                          </w:rPr>
                        </w:pPr>
                        <w:r>
                          <w:rPr>
                            <w:rFonts w:eastAsia="Times New Roman"/>
                            <w:color w:val="000000"/>
                            <w:sz w:val="23"/>
                          </w:rPr>
                          <w:t>V, Sections 1</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0" w:lineRule="exact"/>
                          <w:ind w:left="115"/>
                          <w:textAlignment w:val="baseline"/>
                          <w:rPr>
                            <w:rFonts w:eastAsia="Times New Roman"/>
                            <w:color w:val="000000"/>
                            <w:sz w:val="23"/>
                          </w:rPr>
                        </w:pPr>
                        <w:r>
                          <w:rPr>
                            <w:rFonts w:eastAsia="Times New Roman"/>
                            <w:color w:val="000000"/>
                            <w:sz w:val="23"/>
                          </w:rPr>
                          <w:t>13.004(a)(2)</w:t>
                        </w:r>
                      </w:p>
                    </w:tc>
                    <w:tc>
                      <w:tcPr>
                        <w:tcW w:w="176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0" w:lineRule="exact"/>
                          <w:ind w:left="86"/>
                          <w:textAlignment w:val="baseline"/>
                          <w:rPr>
                            <w:rFonts w:eastAsia="Times New Roman"/>
                            <w:color w:val="000000"/>
                            <w:sz w:val="23"/>
                          </w:rPr>
                        </w:pPr>
                        <w:r>
                          <w:rPr>
                            <w:rFonts w:eastAsia="Times New Roman"/>
                            <w:color w:val="000000"/>
                            <w:sz w:val="23"/>
                          </w:rPr>
                          <w:t>exercise</w:t>
                        </w:r>
                      </w:p>
                    </w:tc>
                    <w:tc>
                      <w:tcPr>
                        <w:tcW w:w="2006" w:type="dxa"/>
                        <w:tcBorders>
                          <w:top w:val="none" w:sz="0" w:space="0" w:color="020000"/>
                          <w:left w:val="double" w:sz="15" w:space="0" w:color="000000"/>
                          <w:bottom w:val="none" w:sz="0" w:space="0" w:color="020000"/>
                          <w:right w:val="none" w:sz="0" w:space="0" w:color="020000"/>
                        </w:tcBorders>
                        <w:vAlign w:val="center"/>
                      </w:tcPr>
                      <w:p w:rsidR="00527C51" w:rsidRDefault="00CF0A89">
                        <w:pPr>
                          <w:spacing w:line="260" w:lineRule="exact"/>
                          <w:ind w:left="116"/>
                          <w:textAlignment w:val="baseline"/>
                          <w:rPr>
                            <w:rFonts w:eastAsia="Times New Roman"/>
                            <w:color w:val="000000"/>
                            <w:sz w:val="23"/>
                          </w:rPr>
                        </w:pPr>
                        <w:r>
                          <w:rPr>
                            <w:rFonts w:eastAsia="Times New Roman"/>
                            <w:color w:val="000000"/>
                            <w:sz w:val="23"/>
                          </w:rPr>
                          <w:t xml:space="preserve">16 TAC §§ </w:t>
                        </w:r>
                        <w:r>
                          <w:rPr>
                            <w:rFonts w:eastAsia="Times New Roman"/>
                            <w:b/>
                            <w:color w:val="000000"/>
                            <w:sz w:val="23"/>
                          </w:rPr>
                          <w:t>24.35</w:t>
                        </w:r>
                      </w:p>
                    </w:tc>
                  </w:tr>
                  <w:tr w:rsidR="00527C51">
                    <w:tblPrEx>
                      <w:tblCellMar>
                        <w:top w:w="0" w:type="dxa"/>
                        <w:bottom w:w="0" w:type="dxa"/>
                      </w:tblCellMar>
                    </w:tblPrEx>
                    <w:trPr>
                      <w:trHeight w:hRule="exact" w:val="259"/>
                    </w:trPr>
                    <w:tc>
                      <w:tcPr>
                        <w:tcW w:w="1584" w:type="dxa"/>
                        <w:tcBorders>
                          <w:top w:val="none" w:sz="0" w:space="0" w:color="020000"/>
                          <w:left w:val="none" w:sz="0" w:space="0" w:color="020000"/>
                          <w:bottom w:val="none" w:sz="0" w:space="0" w:color="020000"/>
                          <w:right w:val="double" w:sz="15" w:space="0" w:color="000000"/>
                        </w:tcBorders>
                        <w:vAlign w:val="center"/>
                      </w:tcPr>
                      <w:p w:rsidR="00527C51" w:rsidRDefault="00CF0A89">
                        <w:pPr>
                          <w:spacing w:line="245" w:lineRule="exact"/>
                          <w:textAlignment w:val="baseline"/>
                          <w:rPr>
                            <w:rFonts w:eastAsia="Times New Roman"/>
                            <w:color w:val="000000"/>
                            <w:sz w:val="23"/>
                          </w:rPr>
                        </w:pPr>
                        <w:r>
                          <w:rPr>
                            <w:rFonts w:eastAsia="Times New Roman"/>
                            <w:color w:val="000000"/>
                            <w:sz w:val="23"/>
                          </w:rPr>
                          <w:t>&amp; 4. TOMA</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5" w:lineRule="exact"/>
                          <w:ind w:left="115"/>
                          <w:textAlignment w:val="baseline"/>
                          <w:rPr>
                            <w:rFonts w:eastAsia="Times New Roman"/>
                            <w:color w:val="000000"/>
                            <w:sz w:val="23"/>
                          </w:rPr>
                        </w:pPr>
                        <w:r>
                          <w:rPr>
                            <w:rFonts w:eastAsia="Times New Roman"/>
                            <w:color w:val="000000"/>
                            <w:sz w:val="23"/>
                          </w:rPr>
                          <w:t>(including</w:t>
                        </w:r>
                      </w:p>
                    </w:tc>
                    <w:tc>
                      <w:tcPr>
                        <w:tcW w:w="176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5" w:lineRule="exact"/>
                          <w:ind w:left="86"/>
                          <w:textAlignment w:val="baseline"/>
                          <w:rPr>
                            <w:rFonts w:eastAsia="Times New Roman"/>
                            <w:color w:val="000000"/>
                            <w:sz w:val="23"/>
                          </w:rPr>
                        </w:pPr>
                        <w:r>
                          <w:rPr>
                            <w:rFonts w:eastAsia="Times New Roman"/>
                            <w:color w:val="000000"/>
                            <w:sz w:val="23"/>
                          </w:rPr>
                          <w:t>original</w:t>
                        </w:r>
                      </w:p>
                    </w:tc>
                    <w:tc>
                      <w:tcPr>
                        <w:tcW w:w="2006" w:type="dxa"/>
                        <w:tcBorders>
                          <w:top w:val="none" w:sz="0" w:space="0" w:color="020000"/>
                          <w:left w:val="double" w:sz="15" w:space="0" w:color="000000"/>
                          <w:bottom w:val="none" w:sz="0" w:space="0" w:color="020000"/>
                          <w:right w:val="none" w:sz="0" w:space="0" w:color="020000"/>
                        </w:tcBorders>
                        <w:vAlign w:val="center"/>
                      </w:tcPr>
                      <w:p w:rsidR="00527C51" w:rsidRDefault="00CF0A89">
                        <w:pPr>
                          <w:spacing w:line="245" w:lineRule="exact"/>
                          <w:ind w:left="116"/>
                          <w:textAlignment w:val="baseline"/>
                          <w:rPr>
                            <w:rFonts w:eastAsia="Times New Roman"/>
                            <w:color w:val="000000"/>
                            <w:sz w:val="23"/>
                          </w:rPr>
                        </w:pPr>
                        <w:r>
                          <w:rPr>
                            <w:rFonts w:eastAsia="Times New Roman"/>
                            <w:color w:val="000000"/>
                            <w:sz w:val="23"/>
                          </w:rPr>
                          <w:t xml:space="preserve">and </w:t>
                        </w:r>
                        <w:r>
                          <w:rPr>
                            <w:rFonts w:eastAsia="Times New Roman"/>
                            <w:b/>
                            <w:color w:val="000000"/>
                            <w:sz w:val="23"/>
                          </w:rPr>
                          <w:t>24.141</w:t>
                        </w:r>
                      </w:p>
                    </w:tc>
                  </w:tr>
                  <w:tr w:rsidR="00527C51">
                    <w:tblPrEx>
                      <w:tblCellMar>
                        <w:top w:w="0" w:type="dxa"/>
                        <w:bottom w:w="0" w:type="dxa"/>
                      </w:tblCellMar>
                    </w:tblPrEx>
                    <w:trPr>
                      <w:trHeight w:hRule="exact" w:val="288"/>
                    </w:trPr>
                    <w:tc>
                      <w:tcPr>
                        <w:tcW w:w="1584" w:type="dxa"/>
                        <w:tcBorders>
                          <w:top w:val="none" w:sz="0" w:space="0" w:color="020000"/>
                          <w:left w:val="none" w:sz="0" w:space="0" w:color="020000"/>
                          <w:bottom w:val="none" w:sz="0" w:space="0" w:color="020000"/>
                          <w:right w:val="double" w:sz="15" w:space="0" w:color="000000"/>
                        </w:tcBorders>
                        <w:vAlign w:val="center"/>
                      </w:tcPr>
                      <w:p w:rsidR="00527C51" w:rsidRDefault="00CF0A89">
                        <w:pPr>
                          <w:spacing w:after="2" w:line="272" w:lineRule="exact"/>
                          <w:textAlignment w:val="baseline"/>
                          <w:rPr>
                            <w:rFonts w:eastAsia="Times New Roman"/>
                            <w:color w:val="000000"/>
                            <w:sz w:val="23"/>
                          </w:rPr>
                        </w:pPr>
                        <w:r>
                          <w:rPr>
                            <w:rFonts w:eastAsia="Times New Roman"/>
                            <w:color w:val="000000"/>
                            <w:sz w:val="23"/>
                          </w:rPr>
                          <w:t>§§ 551.041</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115"/>
                          <w:textAlignment w:val="baseline"/>
                          <w:rPr>
                            <w:rFonts w:eastAsia="Times New Roman"/>
                            <w:color w:val="000000"/>
                            <w:sz w:val="23"/>
                          </w:rPr>
                        </w:pPr>
                        <w:r>
                          <w:rPr>
                            <w:rFonts w:eastAsia="Times New Roman"/>
                            <w:color w:val="000000"/>
                            <w:sz w:val="23"/>
                          </w:rPr>
                          <w:t>TWC §</w:t>
                        </w:r>
                      </w:p>
                    </w:tc>
                    <w:tc>
                      <w:tcPr>
                        <w:tcW w:w="176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86"/>
                          <w:textAlignment w:val="baseline"/>
                          <w:rPr>
                            <w:rFonts w:eastAsia="Times New Roman"/>
                            <w:color w:val="000000"/>
                            <w:sz w:val="23"/>
                          </w:rPr>
                        </w:pPr>
                        <w:r>
                          <w:rPr>
                            <w:rFonts w:eastAsia="Times New Roman"/>
                            <w:color w:val="000000"/>
                            <w:sz w:val="23"/>
                          </w:rPr>
                          <w:t>jurisdiction</w:t>
                        </w:r>
                      </w:p>
                    </w:tc>
                    <w:tc>
                      <w:tcPr>
                        <w:tcW w:w="2006" w:type="dxa"/>
                        <w:tcBorders>
                          <w:top w:val="none" w:sz="0" w:space="0" w:color="020000"/>
                          <w:left w:val="double" w:sz="15" w:space="0" w:color="000000"/>
                          <w:bottom w:val="none" w:sz="0" w:space="0" w:color="020000"/>
                          <w:right w:val="none" w:sz="0" w:space="0" w:color="02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232"/>
                    </w:trPr>
                    <w:tc>
                      <w:tcPr>
                        <w:tcW w:w="1584" w:type="dxa"/>
                        <w:tcBorders>
                          <w:top w:val="none" w:sz="0" w:space="0" w:color="020000"/>
                          <w:left w:val="none" w:sz="0" w:space="0" w:color="020000"/>
                          <w:bottom w:val="double" w:sz="15" w:space="0" w:color="000000"/>
                          <w:right w:val="double" w:sz="15" w:space="0" w:color="000000"/>
                        </w:tcBorders>
                      </w:tcPr>
                      <w:p w:rsidR="00527C51" w:rsidRDefault="00CF0A89">
                        <w:pPr>
                          <w:spacing w:after="578" w:line="272" w:lineRule="exact"/>
                          <w:textAlignment w:val="baseline"/>
                          <w:rPr>
                            <w:rFonts w:eastAsia="Times New Roman"/>
                            <w:color w:val="000000"/>
                            <w:sz w:val="23"/>
                          </w:rPr>
                        </w:pPr>
                        <w:r>
                          <w:rPr>
                            <w:rFonts w:eastAsia="Times New Roman"/>
                            <w:color w:val="000000"/>
                            <w:sz w:val="23"/>
                          </w:rPr>
                          <w:t xml:space="preserve">(notice requirement); 551.141; </w:t>
                        </w:r>
                        <w:r>
                          <w:rPr>
                            <w:rFonts w:eastAsia="Times New Roman"/>
                            <w:b/>
                            <w:color w:val="000000"/>
                            <w:sz w:val="23"/>
                          </w:rPr>
                          <w:t xml:space="preserve">Tex. </w:t>
                        </w:r>
                        <w:r>
                          <w:rPr>
                            <w:rFonts w:eastAsia="Times New Roman"/>
                            <w:color w:val="000000"/>
                            <w:sz w:val="23"/>
                          </w:rPr>
                          <w:t>Att'y Gen. Op. GA-0668 (Oct. 6, 2008).</w:t>
                        </w:r>
                      </w:p>
                    </w:tc>
                    <w:tc>
                      <w:tcPr>
                        <w:tcW w:w="1752" w:type="dxa"/>
                        <w:tcBorders>
                          <w:top w:val="none" w:sz="0" w:space="0" w:color="020000"/>
                          <w:left w:val="double" w:sz="15" w:space="0" w:color="000000"/>
                          <w:bottom w:val="double" w:sz="15" w:space="0" w:color="000000"/>
                          <w:right w:val="double" w:sz="15" w:space="0" w:color="000000"/>
                        </w:tcBorders>
                      </w:tcPr>
                      <w:p w:rsidR="00527C51" w:rsidRDefault="00CF0A89">
                        <w:pPr>
                          <w:spacing w:after="1682" w:line="268" w:lineRule="exact"/>
                          <w:ind w:left="144"/>
                          <w:textAlignment w:val="baseline"/>
                          <w:rPr>
                            <w:rFonts w:eastAsia="Times New Roman"/>
                            <w:color w:val="000000"/>
                            <w:sz w:val="23"/>
                          </w:rPr>
                        </w:pPr>
                        <w:r>
                          <w:rPr>
                            <w:rFonts w:eastAsia="Times New Roman"/>
                            <w:color w:val="000000"/>
                            <w:sz w:val="23"/>
                          </w:rPr>
                          <w:t>13.002(24) and bylaws).</w:t>
                        </w:r>
                      </w:p>
                    </w:tc>
                    <w:tc>
                      <w:tcPr>
                        <w:tcW w:w="1766" w:type="dxa"/>
                        <w:tcBorders>
                          <w:top w:val="none" w:sz="0" w:space="0" w:color="020000"/>
                          <w:left w:val="double" w:sz="15" w:space="0" w:color="000000"/>
                          <w:bottom w:val="double" w:sz="15" w:space="0" w:color="000000"/>
                          <w:right w:val="double" w:sz="15" w:space="0" w:color="000000"/>
                        </w:tcBorders>
                      </w:tcPr>
                      <w:p w:rsidR="00527C51" w:rsidRDefault="00CF0A89">
                        <w:pPr>
                          <w:spacing w:after="25" w:line="273" w:lineRule="exact"/>
                          <w:ind w:left="108" w:right="180"/>
                          <w:textAlignment w:val="baseline"/>
                          <w:rPr>
                            <w:rFonts w:eastAsia="Times New Roman"/>
                            <w:color w:val="000000"/>
                            <w:sz w:val="23"/>
                          </w:rPr>
                        </w:pPr>
                        <w:r>
                          <w:rPr>
                            <w:rFonts w:eastAsia="Times New Roman"/>
                            <w:color w:val="000000"/>
                            <w:sz w:val="23"/>
                          </w:rPr>
                          <w:t xml:space="preserve">over AWSSSC, including </w:t>
                        </w:r>
                        <w:r>
                          <w:rPr>
                            <w:rFonts w:eastAsia="Times New Roman"/>
                            <w:b/>
                            <w:color w:val="000000"/>
                            <w:sz w:val="23"/>
                          </w:rPr>
                          <w:t xml:space="preserve">the </w:t>
                        </w:r>
                        <w:r>
                          <w:rPr>
                            <w:rFonts w:eastAsia="Times New Roman"/>
                            <w:color w:val="000000"/>
                            <w:sz w:val="23"/>
                          </w:rPr>
                          <w:t xml:space="preserve">dissolution </w:t>
                        </w:r>
                        <w:r>
                          <w:rPr>
                            <w:rFonts w:eastAsia="Times New Roman"/>
                            <w:b/>
                            <w:color w:val="000000"/>
                            <w:sz w:val="23"/>
                          </w:rPr>
                          <w:t xml:space="preserve">of </w:t>
                        </w:r>
                        <w:r>
                          <w:rPr>
                            <w:rFonts w:eastAsia="Times New Roman"/>
                            <w:color w:val="000000"/>
                            <w:sz w:val="23"/>
                          </w:rPr>
                          <w:t xml:space="preserve">the board, the imposition </w:t>
                        </w:r>
                        <w:r>
                          <w:rPr>
                            <w:rFonts w:eastAsia="Times New Roman"/>
                            <w:b/>
                            <w:color w:val="000000"/>
                            <w:sz w:val="23"/>
                          </w:rPr>
                          <w:t xml:space="preserve">of </w:t>
                        </w:r>
                        <w:r>
                          <w:rPr>
                            <w:rFonts w:eastAsia="Times New Roman"/>
                            <w:color w:val="000000"/>
                            <w:sz w:val="23"/>
                          </w:rPr>
                          <w:t xml:space="preserve">a receiver, </w:t>
                        </w:r>
                        <w:r>
                          <w:rPr>
                            <w:rFonts w:eastAsia="Times New Roman"/>
                            <w:b/>
                            <w:color w:val="000000"/>
                            <w:sz w:val="23"/>
                          </w:rPr>
                          <w:t xml:space="preserve">and </w:t>
                        </w:r>
                        <w:r>
                          <w:rPr>
                            <w:rFonts w:eastAsia="Times New Roman"/>
                            <w:color w:val="000000"/>
                            <w:sz w:val="23"/>
                          </w:rPr>
                          <w:t xml:space="preserve">original </w:t>
                        </w:r>
                        <w:r>
                          <w:rPr>
                            <w:rFonts w:eastAsia="Times New Roman"/>
                            <w:b/>
                            <w:color w:val="000000"/>
                            <w:sz w:val="23"/>
                          </w:rPr>
                          <w:t xml:space="preserve">rate </w:t>
                        </w:r>
                        <w:r>
                          <w:rPr>
                            <w:rFonts w:eastAsia="Times New Roman"/>
                            <w:color w:val="000000"/>
                            <w:sz w:val="23"/>
                          </w:rPr>
                          <w:t>jurisdiction.</w:t>
                        </w:r>
                      </w:p>
                    </w:tc>
                    <w:tc>
                      <w:tcPr>
                        <w:tcW w:w="2006" w:type="dxa"/>
                        <w:tcBorders>
                          <w:top w:val="none" w:sz="0" w:space="0" w:color="020000"/>
                          <w:left w:val="double" w:sz="15" w:space="0" w:color="000000"/>
                          <w:bottom w:val="double" w:sz="15" w:space="0" w:color="000000"/>
                          <w:right w:val="none" w:sz="0" w:space="0" w:color="02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336"/>
                    </w:trPr>
                    <w:tc>
                      <w:tcPr>
                        <w:tcW w:w="1584" w:type="dxa"/>
                        <w:tcBorders>
                          <w:top w:val="double" w:sz="15" w:space="0" w:color="000000"/>
                          <w:left w:val="none" w:sz="0" w:space="0" w:color="020000"/>
                          <w:bottom w:val="none" w:sz="0" w:space="0" w:color="020000"/>
                          <w:right w:val="double" w:sz="15" w:space="0" w:color="000000"/>
                        </w:tcBorders>
                        <w:vAlign w:val="center"/>
                      </w:tcPr>
                      <w:p w:rsidR="00527C51" w:rsidRDefault="00CF0A89">
                        <w:pPr>
                          <w:spacing w:before="50" w:after="9" w:line="272" w:lineRule="exact"/>
                          <w:textAlignment w:val="baseline"/>
                          <w:rPr>
                            <w:rFonts w:eastAsia="Times New Roman"/>
                            <w:color w:val="000000"/>
                            <w:sz w:val="23"/>
                          </w:rPr>
                        </w:pPr>
                        <w:r>
                          <w:rPr>
                            <w:rFonts w:eastAsia="Times New Roman"/>
                            <w:color w:val="000000"/>
                            <w:sz w:val="23"/>
                          </w:rPr>
                          <w:t>Bylaws Article</w:t>
                        </w:r>
                      </w:p>
                    </w:tc>
                    <w:tc>
                      <w:tcPr>
                        <w:tcW w:w="175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2" w:after="7" w:line="272" w:lineRule="exact"/>
                          <w:ind w:left="115"/>
                          <w:textAlignment w:val="baseline"/>
                          <w:rPr>
                            <w:rFonts w:eastAsia="Times New Roman"/>
                            <w:color w:val="000000"/>
                            <w:sz w:val="23"/>
                          </w:rPr>
                        </w:pPr>
                        <w:r>
                          <w:rPr>
                            <w:rFonts w:eastAsia="Times New Roman"/>
                            <w:color w:val="000000"/>
                            <w:sz w:val="23"/>
                          </w:rPr>
                          <w:t>TWC §</w:t>
                        </w:r>
                      </w:p>
                    </w:tc>
                    <w:tc>
                      <w:tcPr>
                        <w:tcW w:w="1766"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2" w:after="7" w:line="272" w:lineRule="exact"/>
                          <w:ind w:left="86"/>
                          <w:textAlignment w:val="baseline"/>
                          <w:rPr>
                            <w:rFonts w:eastAsia="Times New Roman"/>
                            <w:color w:val="000000"/>
                            <w:sz w:val="23"/>
                          </w:rPr>
                        </w:pPr>
                        <w:r>
                          <w:rPr>
                            <w:rFonts w:eastAsia="Times New Roman"/>
                            <w:color w:val="000000"/>
                            <w:sz w:val="23"/>
                          </w:rPr>
                          <w:t>PUC may</w:t>
                        </w:r>
                      </w:p>
                    </w:tc>
                    <w:tc>
                      <w:tcPr>
                        <w:tcW w:w="2006" w:type="dxa"/>
                        <w:tcBorders>
                          <w:top w:val="double" w:sz="15" w:space="0" w:color="000000"/>
                          <w:left w:val="double" w:sz="15" w:space="0" w:color="000000"/>
                          <w:bottom w:val="none" w:sz="0" w:space="0" w:color="020000"/>
                          <w:right w:val="none" w:sz="0" w:space="0" w:color="020000"/>
                        </w:tcBorders>
                        <w:vAlign w:val="center"/>
                      </w:tcPr>
                      <w:p w:rsidR="00527C51" w:rsidRDefault="00CF0A89">
                        <w:pPr>
                          <w:spacing w:before="55" w:after="4" w:line="272" w:lineRule="exact"/>
                          <w:ind w:left="116"/>
                          <w:textAlignment w:val="baseline"/>
                          <w:rPr>
                            <w:rFonts w:eastAsia="Times New Roman"/>
                            <w:color w:val="000000"/>
                            <w:sz w:val="23"/>
                          </w:rPr>
                        </w:pPr>
                        <w:r>
                          <w:rPr>
                            <w:rFonts w:eastAsia="Times New Roman"/>
                            <w:color w:val="000000"/>
                            <w:sz w:val="23"/>
                          </w:rPr>
                          <w:t>TWC § 13.004(a),</w:t>
                        </w:r>
                      </w:p>
                    </w:tc>
                  </w:tr>
                  <w:tr w:rsidR="00527C51">
                    <w:tblPrEx>
                      <w:tblCellMar>
                        <w:top w:w="0" w:type="dxa"/>
                        <w:bottom w:w="0" w:type="dxa"/>
                      </w:tblCellMar>
                    </w:tblPrEx>
                    <w:trPr>
                      <w:trHeight w:hRule="exact" w:val="274"/>
                    </w:trPr>
                    <w:tc>
                      <w:tcPr>
                        <w:tcW w:w="1584" w:type="dxa"/>
                        <w:tcBorders>
                          <w:top w:val="none" w:sz="0" w:space="0" w:color="020000"/>
                          <w:left w:val="none" w:sz="0" w:space="0" w:color="020000"/>
                          <w:bottom w:val="none" w:sz="0" w:space="0" w:color="020000"/>
                          <w:right w:val="double" w:sz="15" w:space="0" w:color="000000"/>
                        </w:tcBorders>
                        <w:vAlign w:val="center"/>
                      </w:tcPr>
                      <w:p w:rsidR="00527C51" w:rsidRDefault="00CF0A89">
                        <w:pPr>
                          <w:spacing w:after="12" w:line="257" w:lineRule="exact"/>
                          <w:textAlignment w:val="baseline"/>
                          <w:rPr>
                            <w:rFonts w:eastAsia="Times New Roman"/>
                            <w:color w:val="000000"/>
                            <w:sz w:val="23"/>
                          </w:rPr>
                        </w:pPr>
                        <w:r>
                          <w:rPr>
                            <w:rFonts w:eastAsia="Times New Roman"/>
                            <w:color w:val="000000"/>
                            <w:sz w:val="23"/>
                          </w:rPr>
                          <w:t>V, Sections 1</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7" w:line="262" w:lineRule="exact"/>
                          <w:ind w:left="115"/>
                          <w:textAlignment w:val="baseline"/>
                          <w:rPr>
                            <w:rFonts w:eastAsia="Times New Roman"/>
                            <w:color w:val="000000"/>
                            <w:sz w:val="23"/>
                          </w:rPr>
                        </w:pPr>
                        <w:r>
                          <w:rPr>
                            <w:rFonts w:eastAsia="Times New Roman"/>
                            <w:color w:val="000000"/>
                            <w:sz w:val="23"/>
                          </w:rPr>
                          <w:t>13.004(a)(2)</w:t>
                        </w:r>
                      </w:p>
                    </w:tc>
                    <w:tc>
                      <w:tcPr>
                        <w:tcW w:w="176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7" w:line="262" w:lineRule="exact"/>
                          <w:ind w:left="86"/>
                          <w:textAlignment w:val="baseline"/>
                          <w:rPr>
                            <w:rFonts w:eastAsia="Times New Roman"/>
                            <w:color w:val="000000"/>
                            <w:sz w:val="23"/>
                          </w:rPr>
                        </w:pPr>
                        <w:r>
                          <w:rPr>
                            <w:rFonts w:eastAsia="Times New Roman"/>
                            <w:color w:val="000000"/>
                            <w:sz w:val="23"/>
                          </w:rPr>
                          <w:t>exercise</w:t>
                        </w:r>
                      </w:p>
                    </w:tc>
                    <w:tc>
                      <w:tcPr>
                        <w:tcW w:w="2006" w:type="dxa"/>
                        <w:tcBorders>
                          <w:top w:val="none" w:sz="0" w:space="0" w:color="020000"/>
                          <w:left w:val="double" w:sz="15" w:space="0" w:color="000000"/>
                          <w:bottom w:val="none" w:sz="0" w:space="0" w:color="020000"/>
                          <w:right w:val="none" w:sz="0" w:space="0" w:color="020000"/>
                        </w:tcBorders>
                        <w:vAlign w:val="center"/>
                      </w:tcPr>
                      <w:p w:rsidR="00527C51" w:rsidRDefault="00CF0A89">
                        <w:pPr>
                          <w:spacing w:after="7" w:line="262" w:lineRule="exact"/>
                          <w:ind w:left="116"/>
                          <w:textAlignment w:val="baseline"/>
                          <w:rPr>
                            <w:rFonts w:eastAsia="Times New Roman"/>
                            <w:color w:val="000000"/>
                            <w:sz w:val="23"/>
                          </w:rPr>
                        </w:pPr>
                        <w:r>
                          <w:rPr>
                            <w:rFonts w:eastAsia="Times New Roman"/>
                            <w:color w:val="000000"/>
                            <w:sz w:val="23"/>
                          </w:rPr>
                          <w:t>16 TAC §§ 24.35</w:t>
                        </w:r>
                      </w:p>
                    </w:tc>
                  </w:tr>
                  <w:tr w:rsidR="00527C51">
                    <w:tblPrEx>
                      <w:tblCellMar>
                        <w:top w:w="0" w:type="dxa"/>
                        <w:bottom w:w="0" w:type="dxa"/>
                      </w:tblCellMar>
                    </w:tblPrEx>
                    <w:trPr>
                      <w:trHeight w:hRule="exact" w:val="254"/>
                    </w:trPr>
                    <w:tc>
                      <w:tcPr>
                        <w:tcW w:w="1584" w:type="dxa"/>
                        <w:tcBorders>
                          <w:top w:val="none" w:sz="0" w:space="0" w:color="020000"/>
                          <w:left w:val="none" w:sz="0" w:space="0" w:color="020000"/>
                          <w:bottom w:val="none" w:sz="0" w:space="0" w:color="020000"/>
                          <w:right w:val="double" w:sz="15" w:space="0" w:color="000000"/>
                        </w:tcBorders>
                        <w:vAlign w:val="center"/>
                      </w:tcPr>
                      <w:p w:rsidR="00527C51" w:rsidRDefault="00CF0A89">
                        <w:pPr>
                          <w:spacing w:line="240" w:lineRule="exact"/>
                          <w:textAlignment w:val="baseline"/>
                          <w:rPr>
                            <w:rFonts w:eastAsia="Times New Roman"/>
                            <w:color w:val="000000"/>
                            <w:sz w:val="23"/>
                          </w:rPr>
                        </w:pPr>
                        <w:r>
                          <w:rPr>
                            <w:rFonts w:eastAsia="Times New Roman"/>
                            <w:color w:val="000000"/>
                            <w:sz w:val="23"/>
                          </w:rPr>
                          <w:t>&amp; 4. TOMA</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0" w:lineRule="exact"/>
                          <w:ind w:left="115"/>
                          <w:textAlignment w:val="baseline"/>
                          <w:rPr>
                            <w:rFonts w:eastAsia="Times New Roman"/>
                            <w:color w:val="000000"/>
                            <w:sz w:val="23"/>
                          </w:rPr>
                        </w:pPr>
                        <w:r>
                          <w:rPr>
                            <w:rFonts w:eastAsia="Times New Roman"/>
                            <w:color w:val="000000"/>
                            <w:sz w:val="23"/>
                          </w:rPr>
                          <w:t>(including</w:t>
                        </w:r>
                      </w:p>
                    </w:tc>
                    <w:tc>
                      <w:tcPr>
                        <w:tcW w:w="176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0" w:lineRule="exact"/>
                          <w:ind w:left="86"/>
                          <w:textAlignment w:val="baseline"/>
                          <w:rPr>
                            <w:rFonts w:eastAsia="Times New Roman"/>
                            <w:color w:val="000000"/>
                            <w:sz w:val="23"/>
                          </w:rPr>
                        </w:pPr>
                        <w:r>
                          <w:rPr>
                            <w:rFonts w:eastAsia="Times New Roman"/>
                            <w:color w:val="000000"/>
                            <w:sz w:val="23"/>
                          </w:rPr>
                          <w:t>original</w:t>
                        </w:r>
                      </w:p>
                    </w:tc>
                    <w:tc>
                      <w:tcPr>
                        <w:tcW w:w="2006" w:type="dxa"/>
                        <w:tcBorders>
                          <w:top w:val="none" w:sz="0" w:space="0" w:color="020000"/>
                          <w:left w:val="double" w:sz="15" w:space="0" w:color="000000"/>
                          <w:bottom w:val="none" w:sz="0" w:space="0" w:color="020000"/>
                          <w:right w:val="none" w:sz="0" w:space="0" w:color="020000"/>
                        </w:tcBorders>
                        <w:vAlign w:val="center"/>
                      </w:tcPr>
                      <w:p w:rsidR="00527C51" w:rsidRDefault="00CF0A89">
                        <w:pPr>
                          <w:spacing w:line="240" w:lineRule="exact"/>
                          <w:ind w:left="116"/>
                          <w:textAlignment w:val="baseline"/>
                          <w:rPr>
                            <w:rFonts w:eastAsia="Times New Roman"/>
                            <w:color w:val="000000"/>
                            <w:sz w:val="23"/>
                          </w:rPr>
                        </w:pPr>
                        <w:r>
                          <w:rPr>
                            <w:rFonts w:eastAsia="Times New Roman"/>
                            <w:color w:val="000000"/>
                            <w:sz w:val="23"/>
                          </w:rPr>
                          <w:t xml:space="preserve">and </w:t>
                        </w:r>
                        <w:r>
                          <w:rPr>
                            <w:rFonts w:eastAsia="Times New Roman"/>
                            <w:b/>
                            <w:color w:val="000000"/>
                            <w:sz w:val="23"/>
                          </w:rPr>
                          <w:t>24.141</w:t>
                        </w:r>
                      </w:p>
                    </w:tc>
                  </w:tr>
                  <w:tr w:rsidR="00527C51">
                    <w:tblPrEx>
                      <w:tblCellMar>
                        <w:top w:w="0" w:type="dxa"/>
                        <w:bottom w:w="0" w:type="dxa"/>
                      </w:tblCellMar>
                    </w:tblPrEx>
                    <w:trPr>
                      <w:trHeight w:hRule="exact" w:val="293"/>
                    </w:trPr>
                    <w:tc>
                      <w:tcPr>
                        <w:tcW w:w="1584" w:type="dxa"/>
                        <w:tcBorders>
                          <w:top w:val="none" w:sz="0" w:space="0" w:color="020000"/>
                          <w:left w:val="none" w:sz="0" w:space="0" w:color="020000"/>
                          <w:bottom w:val="none" w:sz="0" w:space="0" w:color="020000"/>
                          <w:right w:val="double" w:sz="15" w:space="0" w:color="000000"/>
                        </w:tcBorders>
                        <w:vAlign w:val="center"/>
                      </w:tcPr>
                      <w:p w:rsidR="00527C51" w:rsidRDefault="00CF0A89">
                        <w:pPr>
                          <w:spacing w:after="12" w:line="272" w:lineRule="exact"/>
                          <w:textAlignment w:val="baseline"/>
                          <w:rPr>
                            <w:rFonts w:eastAsia="Times New Roman"/>
                            <w:color w:val="000000"/>
                            <w:sz w:val="23"/>
                          </w:rPr>
                        </w:pPr>
                        <w:r>
                          <w:rPr>
                            <w:rFonts w:eastAsia="Times New Roman"/>
                            <w:color w:val="000000"/>
                            <w:sz w:val="23"/>
                          </w:rPr>
                          <w:t>§§ 551.041</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7" w:line="272" w:lineRule="exact"/>
                          <w:ind w:left="115"/>
                          <w:textAlignment w:val="baseline"/>
                          <w:rPr>
                            <w:rFonts w:eastAsia="Times New Roman"/>
                            <w:color w:val="000000"/>
                            <w:sz w:val="23"/>
                          </w:rPr>
                        </w:pPr>
                        <w:r>
                          <w:rPr>
                            <w:rFonts w:eastAsia="Times New Roman"/>
                            <w:color w:val="000000"/>
                            <w:sz w:val="23"/>
                          </w:rPr>
                          <w:t>TWC §</w:t>
                        </w:r>
                      </w:p>
                    </w:tc>
                    <w:tc>
                      <w:tcPr>
                        <w:tcW w:w="176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7" w:line="272" w:lineRule="exact"/>
                          <w:ind w:left="86"/>
                          <w:textAlignment w:val="baseline"/>
                          <w:rPr>
                            <w:rFonts w:eastAsia="Times New Roman"/>
                            <w:color w:val="000000"/>
                            <w:sz w:val="23"/>
                          </w:rPr>
                        </w:pPr>
                        <w:r>
                          <w:rPr>
                            <w:rFonts w:eastAsia="Times New Roman"/>
                            <w:color w:val="000000"/>
                            <w:sz w:val="23"/>
                          </w:rPr>
                          <w:t>jurisdiction</w:t>
                        </w:r>
                      </w:p>
                    </w:tc>
                    <w:tc>
                      <w:tcPr>
                        <w:tcW w:w="2006" w:type="dxa"/>
                        <w:tcBorders>
                          <w:top w:val="none" w:sz="0" w:space="0" w:color="020000"/>
                          <w:left w:val="double" w:sz="15" w:space="0" w:color="000000"/>
                          <w:bottom w:val="none" w:sz="0" w:space="0" w:color="020000"/>
                          <w:right w:val="none" w:sz="0" w:space="0" w:color="02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232"/>
                    </w:trPr>
                    <w:tc>
                      <w:tcPr>
                        <w:tcW w:w="1584" w:type="dxa"/>
                        <w:tcBorders>
                          <w:top w:val="none" w:sz="0" w:space="0" w:color="020000"/>
                          <w:left w:val="none" w:sz="0" w:space="0" w:color="020000"/>
                          <w:bottom w:val="double" w:sz="15" w:space="0" w:color="000000"/>
                          <w:right w:val="double" w:sz="15" w:space="0" w:color="000000"/>
                        </w:tcBorders>
                      </w:tcPr>
                      <w:p w:rsidR="00527C51" w:rsidRDefault="00CF0A89">
                        <w:pPr>
                          <w:spacing w:after="592" w:line="272" w:lineRule="exact"/>
                          <w:textAlignment w:val="baseline"/>
                          <w:rPr>
                            <w:rFonts w:eastAsia="Times New Roman"/>
                            <w:color w:val="000000"/>
                            <w:sz w:val="23"/>
                          </w:rPr>
                        </w:pPr>
                        <w:r>
                          <w:rPr>
                            <w:rFonts w:eastAsia="Times New Roman"/>
                            <w:color w:val="000000"/>
                            <w:sz w:val="23"/>
                          </w:rPr>
                          <w:t xml:space="preserve">(notice requirement); 551.141; </w:t>
                        </w:r>
                        <w:r>
                          <w:rPr>
                            <w:rFonts w:eastAsia="Times New Roman"/>
                            <w:b/>
                            <w:color w:val="000000"/>
                            <w:sz w:val="23"/>
                          </w:rPr>
                          <w:t xml:space="preserve">Tex. </w:t>
                        </w:r>
                        <w:r>
                          <w:rPr>
                            <w:rFonts w:eastAsia="Times New Roman"/>
                            <w:color w:val="000000"/>
                            <w:sz w:val="23"/>
                          </w:rPr>
                          <w:t>Att'y Gen. Op. GA-0668 (Oct. 6, 2008).</w:t>
                        </w:r>
                      </w:p>
                    </w:tc>
                    <w:tc>
                      <w:tcPr>
                        <w:tcW w:w="1752" w:type="dxa"/>
                        <w:tcBorders>
                          <w:top w:val="none" w:sz="0" w:space="0" w:color="020000"/>
                          <w:left w:val="double" w:sz="15" w:space="0" w:color="000000"/>
                          <w:bottom w:val="double" w:sz="15" w:space="0" w:color="000000"/>
                          <w:right w:val="double" w:sz="15" w:space="0" w:color="000000"/>
                        </w:tcBorders>
                      </w:tcPr>
                      <w:p w:rsidR="00527C51" w:rsidRDefault="00CF0A89">
                        <w:pPr>
                          <w:spacing w:after="1695" w:line="266" w:lineRule="exact"/>
                          <w:ind w:left="108"/>
                          <w:textAlignment w:val="baseline"/>
                          <w:rPr>
                            <w:rFonts w:eastAsia="Times New Roman"/>
                            <w:color w:val="000000"/>
                            <w:sz w:val="23"/>
                          </w:rPr>
                        </w:pPr>
                        <w:r>
                          <w:rPr>
                            <w:rFonts w:eastAsia="Times New Roman"/>
                            <w:color w:val="000000"/>
                            <w:sz w:val="23"/>
                          </w:rPr>
                          <w:t>13.002(24) an bylaws).</w:t>
                        </w:r>
                      </w:p>
                    </w:tc>
                    <w:tc>
                      <w:tcPr>
                        <w:tcW w:w="1766" w:type="dxa"/>
                        <w:tcBorders>
                          <w:top w:val="none" w:sz="0" w:space="0" w:color="020000"/>
                          <w:left w:val="double" w:sz="15" w:space="0" w:color="000000"/>
                          <w:bottom w:val="double" w:sz="15" w:space="0" w:color="000000"/>
                          <w:right w:val="double" w:sz="15" w:space="0" w:color="000000"/>
                        </w:tcBorders>
                      </w:tcPr>
                      <w:p w:rsidR="00527C51" w:rsidRDefault="00CF0A89">
                        <w:pPr>
                          <w:spacing w:after="36" w:line="273" w:lineRule="exact"/>
                          <w:ind w:left="108" w:right="180"/>
                          <w:textAlignment w:val="baseline"/>
                          <w:rPr>
                            <w:rFonts w:eastAsia="Times New Roman"/>
                            <w:color w:val="000000"/>
                            <w:sz w:val="23"/>
                          </w:rPr>
                        </w:pPr>
                        <w:r>
                          <w:rPr>
                            <w:rFonts w:eastAsia="Times New Roman"/>
                            <w:color w:val="000000"/>
                            <w:sz w:val="23"/>
                          </w:rPr>
                          <w:t xml:space="preserve">over AWSSSC, including </w:t>
                        </w:r>
                        <w:r>
                          <w:rPr>
                            <w:rFonts w:eastAsia="Times New Roman"/>
                            <w:b/>
                            <w:color w:val="000000"/>
                            <w:sz w:val="23"/>
                          </w:rPr>
                          <w:t xml:space="preserve">the </w:t>
                        </w:r>
                        <w:r>
                          <w:rPr>
                            <w:rFonts w:eastAsia="Times New Roman"/>
                            <w:color w:val="000000"/>
                            <w:sz w:val="23"/>
                          </w:rPr>
                          <w:t xml:space="preserve">dissolution </w:t>
                        </w:r>
                        <w:r>
                          <w:rPr>
                            <w:rFonts w:eastAsia="Times New Roman"/>
                            <w:b/>
                            <w:color w:val="000000"/>
                            <w:sz w:val="23"/>
                          </w:rPr>
                          <w:t xml:space="preserve">of </w:t>
                        </w:r>
                        <w:r>
                          <w:rPr>
                            <w:rFonts w:eastAsia="Times New Roman"/>
                            <w:color w:val="000000"/>
                            <w:sz w:val="23"/>
                          </w:rPr>
                          <w:t xml:space="preserve">the board, </w:t>
                        </w:r>
                        <w:r>
                          <w:rPr>
                            <w:rFonts w:eastAsia="Times New Roman"/>
                            <w:b/>
                            <w:color w:val="000000"/>
                            <w:sz w:val="23"/>
                          </w:rPr>
                          <w:t xml:space="preserve">the </w:t>
                        </w:r>
                        <w:r>
                          <w:rPr>
                            <w:rFonts w:eastAsia="Times New Roman"/>
                            <w:color w:val="000000"/>
                            <w:sz w:val="23"/>
                          </w:rPr>
                          <w:t xml:space="preserve">imposition of a receiver, </w:t>
                        </w:r>
                        <w:r>
                          <w:rPr>
                            <w:rFonts w:eastAsia="Times New Roman"/>
                            <w:b/>
                            <w:color w:val="000000"/>
                            <w:sz w:val="23"/>
                          </w:rPr>
                          <w:t xml:space="preserve">and </w:t>
                        </w:r>
                        <w:r>
                          <w:rPr>
                            <w:rFonts w:eastAsia="Times New Roman"/>
                            <w:color w:val="000000"/>
                            <w:sz w:val="23"/>
                          </w:rPr>
                          <w:t xml:space="preserve">original </w:t>
                        </w:r>
                        <w:r>
                          <w:rPr>
                            <w:rFonts w:eastAsia="Times New Roman"/>
                            <w:b/>
                            <w:color w:val="000000"/>
                            <w:sz w:val="23"/>
                          </w:rPr>
                          <w:t xml:space="preserve">rate </w:t>
                        </w:r>
                        <w:r>
                          <w:rPr>
                            <w:rFonts w:eastAsia="Times New Roman"/>
                            <w:color w:val="000000"/>
                            <w:sz w:val="23"/>
                          </w:rPr>
                          <w:t>jurisdiction.</w:t>
                        </w:r>
                      </w:p>
                    </w:tc>
                    <w:tc>
                      <w:tcPr>
                        <w:tcW w:w="2006" w:type="dxa"/>
                        <w:tcBorders>
                          <w:top w:val="none" w:sz="0" w:space="0" w:color="020000"/>
                          <w:left w:val="double" w:sz="15" w:space="0" w:color="000000"/>
                          <w:bottom w:val="double" w:sz="15" w:space="0" w:color="000000"/>
                          <w:right w:val="none" w:sz="0" w:space="0" w:color="02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pacing w:after="38" w:line="20" w:lineRule="exact"/>
                  </w:pPr>
                </w:p>
              </w:txbxContent>
            </v:textbox>
            <w10:wrap type="square" anchorx="page" anchory="page"/>
          </v:shape>
        </w:pict>
      </w:r>
    </w:p>
    <w:tbl>
      <w:tblPr>
        <w:tblW w:w="0" w:type="auto"/>
        <w:tblInd w:w="11" w:type="dxa"/>
        <w:tblLayout w:type="fixed"/>
        <w:tblCellMar>
          <w:left w:w="0" w:type="dxa"/>
          <w:right w:w="0" w:type="dxa"/>
        </w:tblCellMar>
        <w:tblLook w:val="0000" w:firstRow="0" w:lastRow="0" w:firstColumn="0" w:lastColumn="0" w:noHBand="0" w:noVBand="0"/>
      </w:tblPr>
      <w:tblGrid>
        <w:gridCol w:w="7320"/>
      </w:tblGrid>
      <w:tr w:rsidR="00527C51">
        <w:tblPrEx>
          <w:tblCellMar>
            <w:top w:w="0" w:type="dxa"/>
            <w:bottom w:w="0" w:type="dxa"/>
          </w:tblCellMar>
        </w:tblPrEx>
        <w:trPr>
          <w:trHeight w:hRule="exact" w:val="1489"/>
        </w:trPr>
        <w:tc>
          <w:tcPr>
            <w:tcW w:w="7320" w:type="dxa"/>
            <w:tcBorders>
              <w:top w:val="single" w:sz="9" w:space="0" w:color="000000"/>
              <w:left w:val="single" w:sz="9" w:space="0" w:color="000000"/>
              <w:bottom w:val="single" w:sz="9" w:space="0" w:color="000000"/>
              <w:right w:val="single" w:sz="9" w:space="0" w:color="000000"/>
            </w:tcBorders>
          </w:tcPr>
          <w:p w:rsidR="00527C51" w:rsidRDefault="00CF0A89">
            <w:pPr>
              <w:spacing w:before="48" w:after="847" w:line="268" w:lineRule="exact"/>
              <w:ind w:left="72" w:right="864"/>
              <w:textAlignment w:val="baseline"/>
              <w:rPr>
                <w:rFonts w:eastAsia="Times New Roman"/>
                <w:b/>
                <w:color w:val="000000"/>
                <w:sz w:val="23"/>
              </w:rPr>
            </w:pPr>
            <w:r>
              <w:rPr>
                <w:rFonts w:eastAsia="Times New Roman"/>
                <w:b/>
                <w:color w:val="000000"/>
                <w:sz w:val="23"/>
              </w:rPr>
              <w:t>Alleged Deficiency (including factual background and date of occurrence)</w:t>
            </w:r>
          </w:p>
        </w:tc>
      </w:tr>
      <w:tr w:rsidR="00527C51">
        <w:tblPrEx>
          <w:tblCellMar>
            <w:top w:w="0" w:type="dxa"/>
            <w:bottom w:w="0" w:type="dxa"/>
          </w:tblCellMar>
        </w:tblPrEx>
        <w:trPr>
          <w:trHeight w:hRule="exact" w:val="3394"/>
        </w:trPr>
        <w:tc>
          <w:tcPr>
            <w:tcW w:w="7320" w:type="dxa"/>
            <w:tcBorders>
              <w:top w:val="single" w:sz="9" w:space="0" w:color="000000"/>
              <w:left w:val="single" w:sz="9" w:space="0" w:color="000000"/>
              <w:bottom w:val="single" w:sz="9" w:space="0" w:color="000000"/>
              <w:right w:val="single" w:sz="9" w:space="0" w:color="000000"/>
            </w:tcBorders>
          </w:tcPr>
          <w:p w:rsidR="00527C51" w:rsidRDefault="00CF0A89">
            <w:pPr>
              <w:spacing w:before="34" w:after="1391" w:line="273" w:lineRule="exact"/>
              <w:ind w:left="72" w:right="72"/>
              <w:textAlignment w:val="baseline"/>
              <w:rPr>
                <w:rFonts w:eastAsia="Times New Roman"/>
                <w:color w:val="000000"/>
                <w:spacing w:val="4"/>
                <w:sz w:val="23"/>
              </w:rPr>
            </w:pPr>
            <w:r>
              <w:rPr>
                <w:rFonts w:eastAsia="Times New Roman"/>
                <w:color w:val="000000"/>
                <w:spacing w:val="4"/>
                <w:sz w:val="23"/>
              </w:rPr>
              <w:t xml:space="preserve">AWSSSC's meeting notice of November 14, 2013 listed a subject "Presentation by Todd Watson of J.L. </w:t>
            </w:r>
            <w:r>
              <w:rPr>
                <w:rFonts w:eastAsia="Times New Roman"/>
                <w:b/>
                <w:color w:val="000000"/>
                <w:spacing w:val="4"/>
                <w:sz w:val="23"/>
              </w:rPr>
              <w:t xml:space="preserve">Myers </w:t>
            </w:r>
            <w:r>
              <w:rPr>
                <w:rFonts w:eastAsia="Times New Roman"/>
                <w:color w:val="000000"/>
                <w:spacing w:val="4"/>
                <w:sz w:val="23"/>
              </w:rPr>
              <w:t xml:space="preserve">Co regarding well #2" but did not indicate that the Board would </w:t>
            </w:r>
            <w:r>
              <w:rPr>
                <w:rFonts w:eastAsia="Times New Roman"/>
                <w:b/>
                <w:color w:val="000000"/>
                <w:spacing w:val="4"/>
                <w:sz w:val="23"/>
              </w:rPr>
              <w:t xml:space="preserve">take any </w:t>
            </w:r>
            <w:r>
              <w:rPr>
                <w:rFonts w:eastAsia="Times New Roman"/>
                <w:color w:val="000000"/>
                <w:spacing w:val="4"/>
                <w:sz w:val="23"/>
              </w:rPr>
              <w:t xml:space="preserve">action </w:t>
            </w:r>
            <w:r>
              <w:rPr>
                <w:rFonts w:eastAsia="Times New Roman"/>
                <w:b/>
                <w:color w:val="000000"/>
                <w:spacing w:val="4"/>
                <w:sz w:val="23"/>
              </w:rPr>
              <w:t xml:space="preserve">other </w:t>
            </w:r>
            <w:r>
              <w:rPr>
                <w:rFonts w:eastAsia="Times New Roman"/>
                <w:color w:val="000000"/>
                <w:spacing w:val="4"/>
                <w:sz w:val="23"/>
              </w:rPr>
              <w:t xml:space="preserve">than to receive the presentation. The minutes shows </w:t>
            </w:r>
            <w:r>
              <w:rPr>
                <w:rFonts w:eastAsia="Times New Roman"/>
                <w:b/>
                <w:color w:val="000000"/>
                <w:spacing w:val="4"/>
                <w:sz w:val="23"/>
              </w:rPr>
              <w:t xml:space="preserve">that </w:t>
            </w:r>
            <w:r>
              <w:rPr>
                <w:rFonts w:eastAsia="Times New Roman"/>
                <w:color w:val="000000"/>
                <w:spacing w:val="4"/>
                <w:sz w:val="23"/>
              </w:rPr>
              <w:t xml:space="preserve">Board acted </w:t>
            </w:r>
            <w:r>
              <w:rPr>
                <w:rFonts w:eastAsia="Times New Roman"/>
                <w:b/>
                <w:color w:val="000000"/>
                <w:spacing w:val="4"/>
                <w:sz w:val="23"/>
              </w:rPr>
              <w:t xml:space="preserve">to </w:t>
            </w:r>
            <w:r>
              <w:rPr>
                <w:rFonts w:eastAsia="Times New Roman"/>
                <w:color w:val="000000"/>
                <w:spacing w:val="4"/>
                <w:sz w:val="23"/>
              </w:rPr>
              <w:t xml:space="preserve">authorize payment to J. L. Myers to inspect the </w:t>
            </w:r>
            <w:r>
              <w:rPr>
                <w:rFonts w:eastAsia="Times New Roman"/>
                <w:b/>
                <w:color w:val="000000"/>
                <w:spacing w:val="4"/>
                <w:sz w:val="23"/>
              </w:rPr>
              <w:t xml:space="preserve">well </w:t>
            </w:r>
            <w:r>
              <w:rPr>
                <w:rFonts w:eastAsia="Times New Roman"/>
                <w:color w:val="000000"/>
                <w:spacing w:val="4"/>
                <w:sz w:val="23"/>
              </w:rPr>
              <w:t xml:space="preserve">for a total </w:t>
            </w:r>
            <w:r>
              <w:rPr>
                <w:rFonts w:eastAsia="Times New Roman"/>
                <w:b/>
                <w:color w:val="000000"/>
                <w:spacing w:val="4"/>
                <w:sz w:val="23"/>
              </w:rPr>
              <w:t xml:space="preserve">cost of </w:t>
            </w:r>
            <w:r>
              <w:rPr>
                <w:rFonts w:eastAsia="Times New Roman"/>
                <w:color w:val="000000"/>
                <w:spacing w:val="4"/>
                <w:sz w:val="23"/>
              </w:rPr>
              <w:t>$5,400, a matter that was</w:t>
            </w:r>
            <w:r>
              <w:rPr>
                <w:rFonts w:eastAsia="Times New Roman"/>
                <w:color w:val="000000"/>
                <w:spacing w:val="4"/>
                <w:sz w:val="23"/>
              </w:rPr>
              <w:t xml:space="preserve"> not listed on the meeting the meeting notice. This is a TOMA violation.</w:t>
            </w:r>
          </w:p>
        </w:tc>
      </w:tr>
      <w:tr w:rsidR="00527C51">
        <w:tblPrEx>
          <w:tblCellMar>
            <w:top w:w="0" w:type="dxa"/>
            <w:bottom w:w="0" w:type="dxa"/>
          </w:tblCellMar>
        </w:tblPrEx>
        <w:trPr>
          <w:trHeight w:hRule="exact" w:val="3370"/>
        </w:trPr>
        <w:tc>
          <w:tcPr>
            <w:tcW w:w="7320" w:type="dxa"/>
            <w:tcBorders>
              <w:top w:val="single" w:sz="9" w:space="0" w:color="000000"/>
              <w:left w:val="single" w:sz="9" w:space="0" w:color="000000"/>
              <w:bottom w:val="single" w:sz="9" w:space="0" w:color="000000"/>
              <w:right w:val="single" w:sz="9" w:space="0" w:color="000000"/>
            </w:tcBorders>
          </w:tcPr>
          <w:p w:rsidR="00527C51" w:rsidRDefault="00CF0A89">
            <w:pPr>
              <w:spacing w:before="12" w:line="274" w:lineRule="exact"/>
              <w:ind w:left="72" w:right="144"/>
              <w:textAlignment w:val="baseline"/>
              <w:rPr>
                <w:rFonts w:eastAsia="Times New Roman"/>
                <w:color w:val="000000"/>
                <w:sz w:val="23"/>
              </w:rPr>
            </w:pPr>
            <w:r>
              <w:rPr>
                <w:rFonts w:eastAsia="Times New Roman"/>
                <w:color w:val="000000"/>
                <w:sz w:val="23"/>
              </w:rPr>
              <w:t xml:space="preserve">Ironically, AWSSSC's meeting minutes of November 14, 2013 indicate that </w:t>
            </w:r>
            <w:r>
              <w:rPr>
                <w:rFonts w:eastAsia="Times New Roman"/>
                <w:b/>
                <w:color w:val="000000"/>
                <w:sz w:val="23"/>
              </w:rPr>
              <w:t xml:space="preserve">there </w:t>
            </w:r>
            <w:r>
              <w:rPr>
                <w:rFonts w:eastAsia="Times New Roman"/>
                <w:color w:val="000000"/>
                <w:sz w:val="23"/>
              </w:rPr>
              <w:t xml:space="preserve">was a recommendation received by the Board </w:t>
            </w:r>
            <w:r>
              <w:rPr>
                <w:rFonts w:eastAsia="Times New Roman"/>
                <w:b/>
                <w:color w:val="000000"/>
                <w:sz w:val="23"/>
              </w:rPr>
              <w:t xml:space="preserve">from </w:t>
            </w:r>
            <w:r>
              <w:rPr>
                <w:rFonts w:eastAsia="Times New Roman"/>
                <w:color w:val="000000"/>
                <w:sz w:val="23"/>
              </w:rPr>
              <w:t xml:space="preserve">the General Manager to have a </w:t>
            </w:r>
            <w:r>
              <w:rPr>
                <w:rFonts w:eastAsia="Times New Roman"/>
                <w:b/>
                <w:color w:val="000000"/>
                <w:sz w:val="23"/>
              </w:rPr>
              <w:t xml:space="preserve">TOMA </w:t>
            </w:r>
            <w:r>
              <w:rPr>
                <w:rFonts w:eastAsia="Times New Roman"/>
                <w:color w:val="000000"/>
                <w:sz w:val="23"/>
              </w:rPr>
              <w:t xml:space="preserve">workshop, </w:t>
            </w:r>
            <w:r>
              <w:rPr>
                <w:rFonts w:eastAsia="Times New Roman"/>
                <w:b/>
                <w:color w:val="000000"/>
                <w:sz w:val="23"/>
              </w:rPr>
              <w:t xml:space="preserve">a </w:t>
            </w:r>
            <w:r>
              <w:rPr>
                <w:rFonts w:eastAsia="Times New Roman"/>
                <w:color w:val="000000"/>
                <w:sz w:val="23"/>
              </w:rPr>
              <w:t>subject t</w:t>
            </w:r>
            <w:r>
              <w:rPr>
                <w:rFonts w:eastAsia="Times New Roman"/>
                <w:color w:val="000000"/>
                <w:sz w:val="23"/>
              </w:rPr>
              <w:t xml:space="preserve">hat </w:t>
            </w:r>
            <w:r>
              <w:rPr>
                <w:rFonts w:eastAsia="Times New Roman"/>
                <w:b/>
                <w:color w:val="000000"/>
                <w:sz w:val="23"/>
              </w:rPr>
              <w:t xml:space="preserve">was not </w:t>
            </w:r>
            <w:r>
              <w:rPr>
                <w:rFonts w:eastAsia="Times New Roman"/>
                <w:color w:val="000000"/>
                <w:sz w:val="23"/>
              </w:rPr>
              <w:t xml:space="preserve">listed on the meeting notice. This </w:t>
            </w:r>
            <w:r>
              <w:rPr>
                <w:rFonts w:eastAsia="Times New Roman"/>
                <w:b/>
                <w:color w:val="000000"/>
                <w:sz w:val="23"/>
              </w:rPr>
              <w:t>is a TOMA violation.</w:t>
            </w:r>
          </w:p>
        </w:tc>
      </w:tr>
    </w:tbl>
    <w:p w:rsidR="00527C51" w:rsidRDefault="00527C51">
      <w:pPr>
        <w:sectPr w:rsidR="00527C51">
          <w:pgSz w:w="15840" w:h="12240" w:orient="landscape"/>
          <w:pgMar w:top="705" w:right="740" w:bottom="324" w:left="566" w:header="720" w:footer="720" w:gutter="0"/>
          <w:cols w:space="720"/>
        </w:sectPr>
      </w:pPr>
    </w:p>
    <w:p w:rsidR="00527C51" w:rsidRDefault="00527C51">
      <w:pPr>
        <w:spacing w:before="62" w:line="20" w:lineRule="exact"/>
      </w:pPr>
    </w:p>
    <w:tbl>
      <w:tblPr>
        <w:tblW w:w="0" w:type="auto"/>
        <w:tblInd w:w="75" w:type="dxa"/>
        <w:tblLayout w:type="fixed"/>
        <w:tblCellMar>
          <w:left w:w="0" w:type="dxa"/>
          <w:right w:w="0" w:type="dxa"/>
        </w:tblCellMar>
        <w:tblLook w:val="0000" w:firstRow="0" w:lastRow="0" w:firstColumn="0" w:lastColumn="0" w:noHBand="0" w:noVBand="0"/>
      </w:tblPr>
      <w:tblGrid>
        <w:gridCol w:w="7373"/>
        <w:gridCol w:w="1694"/>
        <w:gridCol w:w="1752"/>
        <w:gridCol w:w="1762"/>
        <w:gridCol w:w="2116"/>
      </w:tblGrid>
      <w:tr w:rsidR="00527C51">
        <w:tblPrEx>
          <w:tblCellMar>
            <w:top w:w="0" w:type="dxa"/>
            <w:bottom w:w="0" w:type="dxa"/>
          </w:tblCellMar>
        </w:tblPrEx>
        <w:trPr>
          <w:trHeight w:hRule="exact" w:val="1541"/>
        </w:trPr>
        <w:tc>
          <w:tcPr>
            <w:tcW w:w="7373" w:type="dxa"/>
            <w:tcBorders>
              <w:top w:val="double" w:sz="15" w:space="0" w:color="000000"/>
              <w:left w:val="double" w:sz="15" w:space="0" w:color="000000"/>
              <w:bottom w:val="double" w:sz="15" w:space="0" w:color="000000"/>
              <w:right w:val="double" w:sz="15" w:space="0" w:color="000000"/>
            </w:tcBorders>
          </w:tcPr>
          <w:p w:rsidR="00527C51" w:rsidRDefault="00CF0A89">
            <w:pPr>
              <w:spacing w:before="118" w:after="876" w:line="266" w:lineRule="exact"/>
              <w:ind w:left="144" w:right="900"/>
              <w:textAlignment w:val="baseline"/>
              <w:rPr>
                <w:rFonts w:eastAsia="Times New Roman"/>
                <w:color w:val="000000"/>
                <w:sz w:val="23"/>
              </w:rPr>
            </w:pPr>
            <w:r>
              <w:rPr>
                <w:rFonts w:eastAsia="Times New Roman"/>
                <w:color w:val="000000"/>
                <w:sz w:val="23"/>
              </w:rPr>
              <w:t>Alleged Deficiency (including factual background and date of occurrence)</w:t>
            </w:r>
          </w:p>
        </w:tc>
        <w:tc>
          <w:tcPr>
            <w:tcW w:w="1694" w:type="dxa"/>
            <w:tcBorders>
              <w:top w:val="double" w:sz="15" w:space="0" w:color="000000"/>
              <w:left w:val="double" w:sz="15" w:space="0" w:color="000000"/>
              <w:bottom w:val="double" w:sz="15" w:space="0" w:color="000000"/>
              <w:right w:val="double" w:sz="15" w:space="0" w:color="000000"/>
            </w:tcBorders>
          </w:tcPr>
          <w:p w:rsidR="00527C51" w:rsidRDefault="00CF0A89">
            <w:pPr>
              <w:spacing w:before="148" w:after="13" w:line="273" w:lineRule="exact"/>
              <w:ind w:left="108" w:right="324"/>
              <w:textAlignment w:val="baseline"/>
              <w:rPr>
                <w:rFonts w:eastAsia="Times New Roman"/>
                <w:color w:val="000000"/>
                <w:sz w:val="23"/>
              </w:rPr>
            </w:pPr>
            <w:r>
              <w:rPr>
                <w:rFonts w:eastAsia="Times New Roman"/>
                <w:color w:val="000000"/>
                <w:sz w:val="23"/>
              </w:rPr>
              <w:t>Detailed Statutory Basis for Commission Jurisdiction</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before="136" w:after="844" w:line="273" w:lineRule="exact"/>
              <w:ind w:left="108"/>
              <w:textAlignment w:val="baseline"/>
              <w:rPr>
                <w:rFonts w:eastAsia="Times New Roman"/>
                <w:color w:val="000000"/>
                <w:sz w:val="23"/>
              </w:rPr>
            </w:pPr>
            <w:r>
              <w:rPr>
                <w:rFonts w:eastAsia="Times New Roman"/>
                <w:color w:val="000000"/>
                <w:sz w:val="23"/>
              </w:rPr>
              <w:t>Legal Cause of Action</w:t>
            </w:r>
          </w:p>
        </w:tc>
        <w:tc>
          <w:tcPr>
            <w:tcW w:w="1762" w:type="dxa"/>
            <w:tcBorders>
              <w:top w:val="double" w:sz="15" w:space="0" w:color="000000"/>
              <w:left w:val="double" w:sz="15" w:space="0" w:color="000000"/>
              <w:bottom w:val="double" w:sz="15" w:space="0" w:color="000000"/>
              <w:right w:val="double" w:sz="15" w:space="0" w:color="000000"/>
            </w:tcBorders>
          </w:tcPr>
          <w:p w:rsidR="00527C51" w:rsidRDefault="00CF0A89">
            <w:pPr>
              <w:spacing w:before="142" w:after="838" w:line="273" w:lineRule="exact"/>
              <w:ind w:left="108"/>
              <w:textAlignment w:val="baseline"/>
              <w:rPr>
                <w:rFonts w:eastAsia="Times New Roman"/>
                <w:color w:val="000000"/>
                <w:sz w:val="23"/>
              </w:rPr>
            </w:pPr>
            <w:r>
              <w:rPr>
                <w:rFonts w:eastAsia="Times New Roman"/>
                <w:color w:val="000000"/>
                <w:sz w:val="23"/>
              </w:rPr>
              <w:t>Remedy Description</w:t>
            </w:r>
          </w:p>
        </w:tc>
        <w:tc>
          <w:tcPr>
            <w:tcW w:w="2116" w:type="dxa"/>
            <w:tcBorders>
              <w:top w:val="double" w:sz="15" w:space="0" w:color="000000"/>
              <w:left w:val="double" w:sz="15" w:space="0" w:color="000000"/>
              <w:bottom w:val="double" w:sz="15" w:space="0" w:color="000000"/>
              <w:right w:val="double" w:sz="15" w:space="0" w:color="000000"/>
            </w:tcBorders>
          </w:tcPr>
          <w:p w:rsidR="00527C51" w:rsidRDefault="00CF0A89">
            <w:pPr>
              <w:spacing w:before="157" w:after="277" w:line="273" w:lineRule="exact"/>
              <w:ind w:left="108"/>
              <w:textAlignment w:val="baseline"/>
              <w:rPr>
                <w:rFonts w:eastAsia="Times New Roman"/>
                <w:color w:val="000000"/>
                <w:spacing w:val="9"/>
                <w:sz w:val="23"/>
              </w:rPr>
            </w:pPr>
            <w:r>
              <w:rPr>
                <w:rFonts w:eastAsia="Times New Roman"/>
                <w:color w:val="000000"/>
                <w:spacing w:val="9"/>
                <w:sz w:val="23"/>
              </w:rPr>
              <w:t>Statutory and Regulatory Authority</w:t>
            </w:r>
            <w:r>
              <w:rPr>
                <w:rFonts w:eastAsia="Times New Roman"/>
                <w:color w:val="000000"/>
                <w:spacing w:val="9"/>
                <w:sz w:val="23"/>
                <w:vertAlign w:val="superscript"/>
              </w:rPr>
              <w:t>.</w:t>
            </w:r>
            <w:r>
              <w:rPr>
                <w:rFonts w:eastAsia="Times New Roman"/>
                <w:color w:val="000000"/>
                <w:spacing w:val="9"/>
                <w:sz w:val="23"/>
              </w:rPr>
              <w:t xml:space="preserve"> for Remedy</w:t>
            </w:r>
          </w:p>
        </w:tc>
      </w:tr>
      <w:tr w:rsidR="00527C51">
        <w:tblPrEx>
          <w:tblCellMar>
            <w:top w:w="0" w:type="dxa"/>
            <w:bottom w:w="0" w:type="dxa"/>
          </w:tblCellMar>
        </w:tblPrEx>
        <w:trPr>
          <w:trHeight w:hRule="exact" w:val="336"/>
        </w:trPr>
        <w:tc>
          <w:tcPr>
            <w:tcW w:w="7373"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44" w:after="14" w:line="273" w:lineRule="exact"/>
              <w:ind w:left="168"/>
              <w:textAlignment w:val="baseline"/>
              <w:rPr>
                <w:rFonts w:eastAsia="Times New Roman"/>
                <w:color w:val="000000"/>
                <w:sz w:val="23"/>
              </w:rPr>
            </w:pPr>
            <w:r>
              <w:rPr>
                <w:rFonts w:eastAsia="Times New Roman"/>
                <w:color w:val="000000"/>
                <w:sz w:val="23"/>
              </w:rPr>
              <w:t>Gillespie alleges that AWSSSC's presiding officer failed to identify</w:t>
            </w:r>
          </w:p>
        </w:tc>
        <w:tc>
          <w:tcPr>
            <w:tcW w:w="1694"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9" w:line="272" w:lineRule="exact"/>
              <w:ind w:left="120"/>
              <w:textAlignment w:val="baseline"/>
              <w:rPr>
                <w:rFonts w:eastAsia="Times New Roman"/>
                <w:color w:val="000000"/>
                <w:sz w:val="23"/>
              </w:rPr>
            </w:pPr>
            <w:r>
              <w:rPr>
                <w:rFonts w:eastAsia="Times New Roman"/>
                <w:color w:val="000000"/>
                <w:sz w:val="23"/>
              </w:rPr>
              <w:t>Bylaws Article</w:t>
            </w:r>
          </w:p>
        </w:tc>
        <w:tc>
          <w:tcPr>
            <w:tcW w:w="175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3" w:line="268" w:lineRule="exact"/>
              <w:ind w:left="115"/>
              <w:textAlignment w:val="baseline"/>
              <w:rPr>
                <w:rFonts w:eastAsia="Times New Roman"/>
                <w:color w:val="000000"/>
                <w:sz w:val="23"/>
              </w:rPr>
            </w:pPr>
            <w:r>
              <w:rPr>
                <w:rFonts w:eastAsia="Times New Roman"/>
                <w:color w:val="000000"/>
                <w:sz w:val="23"/>
              </w:rPr>
              <w:t>TWC §</w:t>
            </w:r>
          </w:p>
        </w:tc>
        <w:tc>
          <w:tcPr>
            <w:tcW w:w="176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3" w:line="268" w:lineRule="exact"/>
              <w:ind w:left="86"/>
              <w:textAlignment w:val="baseline"/>
              <w:rPr>
                <w:rFonts w:eastAsia="Times New Roman"/>
                <w:color w:val="000000"/>
                <w:sz w:val="23"/>
              </w:rPr>
            </w:pPr>
            <w:r>
              <w:rPr>
                <w:rFonts w:eastAsia="Times New Roman"/>
                <w:color w:val="000000"/>
                <w:sz w:val="23"/>
              </w:rPr>
              <w:t>PUC may</w:t>
            </w:r>
          </w:p>
        </w:tc>
        <w:tc>
          <w:tcPr>
            <w:tcW w:w="2116"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3" w:line="268" w:lineRule="exact"/>
              <w:ind w:left="120"/>
              <w:textAlignment w:val="baseline"/>
              <w:rPr>
                <w:rFonts w:eastAsia="Times New Roman"/>
                <w:color w:val="000000"/>
                <w:sz w:val="23"/>
              </w:rPr>
            </w:pPr>
            <w:r>
              <w:rPr>
                <w:rFonts w:eastAsia="Times New Roman"/>
                <w:color w:val="000000"/>
                <w:sz w:val="23"/>
              </w:rPr>
              <w:t>TWC § 13.004(a).</w:t>
            </w:r>
          </w:p>
        </w:tc>
      </w:tr>
      <w:tr w:rsidR="00527C51">
        <w:tblPrEx>
          <w:tblCellMar>
            <w:top w:w="0" w:type="dxa"/>
            <w:bottom w:w="0" w:type="dxa"/>
          </w:tblCellMar>
        </w:tblPrEx>
        <w:trPr>
          <w:trHeight w:hRule="exact" w:val="269"/>
        </w:trPr>
        <w:tc>
          <w:tcPr>
            <w:tcW w:w="7373"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10" w:line="259" w:lineRule="exact"/>
              <w:ind w:left="168"/>
              <w:textAlignment w:val="baseline"/>
              <w:rPr>
                <w:rFonts w:eastAsia="Times New Roman"/>
                <w:color w:val="000000"/>
                <w:sz w:val="23"/>
              </w:rPr>
            </w:pPr>
            <w:r>
              <w:rPr>
                <w:rFonts w:eastAsia="Times New Roman"/>
                <w:color w:val="000000"/>
                <w:sz w:val="23"/>
              </w:rPr>
              <w:t>under which TOMA provision it was authorized to meet in closed session</w:t>
            </w:r>
          </w:p>
        </w:tc>
        <w:tc>
          <w:tcPr>
            <w:tcW w:w="169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120"/>
              <w:textAlignment w:val="baseline"/>
              <w:rPr>
                <w:rFonts w:eastAsia="Times New Roman"/>
                <w:color w:val="000000"/>
                <w:sz w:val="23"/>
              </w:rPr>
            </w:pPr>
            <w:r>
              <w:rPr>
                <w:rFonts w:eastAsia="Times New Roman"/>
                <w:color w:val="000000"/>
                <w:sz w:val="23"/>
              </w:rPr>
              <w:t>V, Section 4.</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115"/>
              <w:textAlignment w:val="baseline"/>
              <w:rPr>
                <w:rFonts w:eastAsia="Times New Roman"/>
                <w:color w:val="000000"/>
                <w:sz w:val="23"/>
              </w:rPr>
            </w:pPr>
            <w:r>
              <w:rPr>
                <w:rFonts w:eastAsia="Times New Roman"/>
                <w:color w:val="000000"/>
                <w:sz w:val="23"/>
              </w:rPr>
              <w:t>13.004(a)(2)</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86"/>
              <w:textAlignment w:val="baseline"/>
              <w:rPr>
                <w:rFonts w:eastAsia="Times New Roman"/>
                <w:color w:val="000000"/>
                <w:sz w:val="23"/>
              </w:rPr>
            </w:pPr>
            <w:r>
              <w:rPr>
                <w:rFonts w:eastAsia="Times New Roman"/>
                <w:color w:val="000000"/>
                <w:sz w:val="23"/>
              </w:rPr>
              <w:t>exercise</w:t>
            </w:r>
          </w:p>
        </w:tc>
        <w:tc>
          <w:tcPr>
            <w:tcW w:w="211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5" w:lineRule="exact"/>
              <w:ind w:left="120"/>
              <w:textAlignment w:val="baseline"/>
              <w:rPr>
                <w:rFonts w:eastAsia="Times New Roman"/>
                <w:color w:val="000000"/>
                <w:sz w:val="23"/>
              </w:rPr>
            </w:pPr>
            <w:r>
              <w:rPr>
                <w:rFonts w:eastAsia="Times New Roman"/>
                <w:color w:val="000000"/>
                <w:sz w:val="23"/>
              </w:rPr>
              <w:t>16 TAC §§ 24.35</w:t>
            </w:r>
          </w:p>
        </w:tc>
      </w:tr>
      <w:tr w:rsidR="00527C51">
        <w:tblPrEx>
          <w:tblCellMar>
            <w:top w:w="0" w:type="dxa"/>
            <w:bottom w:w="0" w:type="dxa"/>
          </w:tblCellMar>
        </w:tblPrEx>
        <w:trPr>
          <w:trHeight w:hRule="exact" w:val="273"/>
        </w:trPr>
        <w:tc>
          <w:tcPr>
            <w:tcW w:w="7373"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68"/>
              <w:textAlignment w:val="baseline"/>
              <w:rPr>
                <w:rFonts w:eastAsia="Times New Roman"/>
                <w:color w:val="000000"/>
                <w:sz w:val="23"/>
              </w:rPr>
            </w:pPr>
            <w:r>
              <w:rPr>
                <w:rFonts w:eastAsia="Times New Roman"/>
                <w:color w:val="000000"/>
                <w:sz w:val="23"/>
              </w:rPr>
              <w:t>on many occasions from 2013-2015 and on April 9 and June 14, 2012.</w:t>
            </w:r>
          </w:p>
        </w:tc>
        <w:tc>
          <w:tcPr>
            <w:tcW w:w="169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20"/>
              <w:textAlignment w:val="baseline"/>
              <w:rPr>
                <w:rFonts w:eastAsia="Times New Roman"/>
                <w:color w:val="000000"/>
                <w:sz w:val="23"/>
              </w:rPr>
            </w:pPr>
            <w:r>
              <w:rPr>
                <w:rFonts w:eastAsia="Times New Roman"/>
                <w:color w:val="000000"/>
                <w:sz w:val="23"/>
              </w:rPr>
              <w:t>TOMA §</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15"/>
              <w:textAlignment w:val="baseline"/>
              <w:rPr>
                <w:rFonts w:eastAsia="Times New Roman"/>
                <w:color w:val="000000"/>
                <w:sz w:val="23"/>
              </w:rPr>
            </w:pPr>
            <w:r>
              <w:rPr>
                <w:rFonts w:eastAsia="Times New Roman"/>
                <w:color w:val="000000"/>
                <w:sz w:val="23"/>
              </w:rPr>
              <w:t>(including</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86"/>
              <w:textAlignment w:val="baseline"/>
              <w:rPr>
                <w:rFonts w:eastAsia="Times New Roman"/>
                <w:color w:val="000000"/>
                <w:sz w:val="23"/>
              </w:rPr>
            </w:pPr>
            <w:r>
              <w:rPr>
                <w:rFonts w:eastAsia="Times New Roman"/>
                <w:color w:val="000000"/>
                <w:sz w:val="23"/>
              </w:rPr>
              <w:t>original</w:t>
            </w:r>
          </w:p>
        </w:tc>
        <w:tc>
          <w:tcPr>
            <w:tcW w:w="211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20"/>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74"/>
        </w:trPr>
        <w:tc>
          <w:tcPr>
            <w:tcW w:w="7373"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68"/>
              <w:textAlignment w:val="baseline"/>
              <w:rPr>
                <w:rFonts w:eastAsia="Times New Roman"/>
                <w:color w:val="000000"/>
                <w:sz w:val="23"/>
              </w:rPr>
            </w:pPr>
            <w:r>
              <w:rPr>
                <w:rFonts w:eastAsia="Times New Roman"/>
                <w:color w:val="000000"/>
                <w:sz w:val="23"/>
              </w:rPr>
              <w:t>For example it failed to identify the TOMA provision which allows</w:t>
            </w:r>
          </w:p>
        </w:tc>
        <w:tc>
          <w:tcPr>
            <w:tcW w:w="169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120"/>
              <w:textAlignment w:val="baseline"/>
              <w:rPr>
                <w:rFonts w:eastAsia="Times New Roman"/>
                <w:color w:val="000000"/>
                <w:sz w:val="23"/>
              </w:rPr>
            </w:pPr>
            <w:r>
              <w:rPr>
                <w:rFonts w:eastAsia="Times New Roman"/>
                <w:color w:val="000000"/>
                <w:sz w:val="23"/>
              </w:rPr>
              <w:t>551.101(2).</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115"/>
              <w:textAlignment w:val="baseline"/>
              <w:rPr>
                <w:rFonts w:eastAsia="Times New Roman"/>
                <w:color w:val="000000"/>
                <w:sz w:val="23"/>
              </w:rPr>
            </w:pPr>
            <w:r>
              <w:rPr>
                <w:rFonts w:eastAsia="Times New Roman"/>
                <w:color w:val="000000"/>
                <w:sz w:val="23"/>
              </w:rPr>
              <w:t>TWC §</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32" w:lineRule="exact"/>
              <w:ind w:left="86"/>
              <w:textAlignment w:val="baseline"/>
              <w:rPr>
                <w:rFonts w:eastAsia="Times New Roman"/>
                <w:color w:val="000000"/>
                <w:sz w:val="23"/>
              </w:rPr>
            </w:pPr>
            <w:r>
              <w:rPr>
                <w:rFonts w:eastAsia="Times New Roman"/>
                <w:color w:val="000000"/>
                <w:sz w:val="23"/>
              </w:rPr>
              <w:t>jurisdiction</w:t>
            </w:r>
          </w:p>
        </w:tc>
        <w:tc>
          <w:tcPr>
            <w:tcW w:w="211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304"/>
        </w:trPr>
        <w:tc>
          <w:tcPr>
            <w:tcW w:w="7373" w:type="dxa"/>
            <w:tcBorders>
              <w:top w:val="none" w:sz="0" w:space="0" w:color="020000"/>
              <w:left w:val="double" w:sz="15" w:space="0" w:color="000000"/>
              <w:bottom w:val="double" w:sz="15" w:space="0" w:color="000000"/>
              <w:right w:val="double" w:sz="15" w:space="0" w:color="000000"/>
            </w:tcBorders>
          </w:tcPr>
          <w:p w:rsidR="00527C51" w:rsidRDefault="00CF0A89">
            <w:pPr>
              <w:spacing w:after="2026" w:line="263" w:lineRule="exact"/>
              <w:ind w:left="168"/>
              <w:textAlignment w:val="baseline"/>
              <w:rPr>
                <w:rFonts w:eastAsia="Times New Roman"/>
                <w:color w:val="000000"/>
                <w:sz w:val="23"/>
              </w:rPr>
            </w:pPr>
            <w:r>
              <w:rPr>
                <w:rFonts w:eastAsia="Times New Roman"/>
                <w:color w:val="000000"/>
                <w:sz w:val="23"/>
              </w:rPr>
              <w:t>closed session deliberation on the issue of employee health insurance.</w:t>
            </w:r>
          </w:p>
        </w:tc>
        <w:tc>
          <w:tcPr>
            <w:tcW w:w="1694"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double" w:sz="15" w:space="0" w:color="000000"/>
              <w:right w:val="double" w:sz="15" w:space="0" w:color="000000"/>
            </w:tcBorders>
          </w:tcPr>
          <w:p w:rsidR="00527C51" w:rsidRDefault="00CF0A89">
            <w:pPr>
              <w:spacing w:after="1732" w:line="273" w:lineRule="exact"/>
              <w:ind w:left="108"/>
              <w:textAlignment w:val="baseline"/>
              <w:rPr>
                <w:rFonts w:eastAsia="Times New Roman"/>
                <w:color w:val="000000"/>
                <w:sz w:val="23"/>
              </w:rPr>
            </w:pPr>
            <w:r>
              <w:rPr>
                <w:rFonts w:eastAsia="Times New Roman"/>
                <w:color w:val="000000"/>
                <w:sz w:val="23"/>
              </w:rPr>
              <w:t>13.002(24) and bylaws).</w:t>
            </w:r>
          </w:p>
        </w:tc>
        <w:tc>
          <w:tcPr>
            <w:tcW w:w="1762" w:type="dxa"/>
            <w:tcBorders>
              <w:top w:val="none" w:sz="0" w:space="0" w:color="020000"/>
              <w:left w:val="double" w:sz="15" w:space="0" w:color="000000"/>
              <w:bottom w:val="double" w:sz="15" w:space="0" w:color="000000"/>
              <w:right w:val="double" w:sz="15" w:space="0" w:color="000000"/>
            </w:tcBorders>
          </w:tcPr>
          <w:p w:rsidR="00527C51" w:rsidRDefault="00CF0A89">
            <w:pPr>
              <w:spacing w:before="31" w:after="74" w:line="273" w:lineRule="exact"/>
              <w:ind w:left="108" w:right="180"/>
              <w:textAlignment w:val="baseline"/>
              <w:rPr>
                <w:rFonts w:eastAsia="Times New Roman"/>
                <w:color w:val="000000"/>
                <w:sz w:val="23"/>
              </w:rPr>
            </w:pPr>
            <w:r>
              <w:rPr>
                <w:rFonts w:eastAsia="Times New Roman"/>
                <w:color w:val="000000"/>
                <w:sz w:val="23"/>
              </w:rPr>
              <w:t xml:space="preserve">over AWSSSC, including the dissolution of the board, the imposition of a receiver, and original rate </w:t>
            </w:r>
            <w:r>
              <w:rPr>
                <w:rFonts w:eastAsia="Times New Roman"/>
                <w:color w:val="000000"/>
                <w:sz w:val="23"/>
                <w:u w:val="single"/>
              </w:rPr>
              <w:t>jurisdiction.</w:t>
            </w:r>
            <w:r>
              <w:rPr>
                <w:rFonts w:eastAsia="Times New Roman"/>
                <w:color w:val="000000"/>
                <w:sz w:val="23"/>
              </w:rPr>
              <w:t xml:space="preserve"> </w:t>
            </w:r>
          </w:p>
        </w:tc>
        <w:tc>
          <w:tcPr>
            <w:tcW w:w="2116"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580" w:right="559" w:bottom="6104" w:left="434" w:header="720" w:footer="720" w:gutter="0"/>
          <w:cols w:space="720"/>
        </w:sectPr>
      </w:pPr>
    </w:p>
    <w:p w:rsidR="00527C51" w:rsidRDefault="00527C51">
      <w:pPr>
        <w:spacing w:before="67" w:line="20" w:lineRule="exact"/>
      </w:pPr>
    </w:p>
    <w:tbl>
      <w:tblPr>
        <w:tblW w:w="0" w:type="auto"/>
        <w:tblInd w:w="75" w:type="dxa"/>
        <w:tblLayout w:type="fixed"/>
        <w:tblCellMar>
          <w:left w:w="0" w:type="dxa"/>
          <w:right w:w="0" w:type="dxa"/>
        </w:tblCellMar>
        <w:tblLook w:val="0000" w:firstRow="0" w:lastRow="0" w:firstColumn="0" w:lastColumn="0" w:noHBand="0" w:noVBand="0"/>
      </w:tblPr>
      <w:tblGrid>
        <w:gridCol w:w="7373"/>
        <w:gridCol w:w="1694"/>
        <w:gridCol w:w="1752"/>
        <w:gridCol w:w="1762"/>
        <w:gridCol w:w="2116"/>
      </w:tblGrid>
      <w:tr w:rsidR="00527C51">
        <w:tblPrEx>
          <w:tblCellMar>
            <w:top w:w="0" w:type="dxa"/>
            <w:bottom w:w="0" w:type="dxa"/>
          </w:tblCellMar>
        </w:tblPrEx>
        <w:trPr>
          <w:trHeight w:hRule="exact" w:val="1526"/>
        </w:trPr>
        <w:tc>
          <w:tcPr>
            <w:tcW w:w="7373" w:type="dxa"/>
            <w:tcBorders>
              <w:top w:val="double" w:sz="15" w:space="0" w:color="000000"/>
              <w:left w:val="double" w:sz="15" w:space="0" w:color="000000"/>
              <w:bottom w:val="double" w:sz="15" w:space="0" w:color="000000"/>
              <w:right w:val="double" w:sz="15" w:space="0" w:color="000000"/>
            </w:tcBorders>
          </w:tcPr>
          <w:p w:rsidR="00527C51" w:rsidRDefault="00CF0A89">
            <w:pPr>
              <w:spacing w:before="104" w:after="887" w:line="265" w:lineRule="exact"/>
              <w:ind w:left="180" w:right="900"/>
              <w:textAlignment w:val="baseline"/>
              <w:rPr>
                <w:rFonts w:eastAsia="Times New Roman"/>
                <w:color w:val="000000"/>
                <w:sz w:val="23"/>
              </w:rPr>
            </w:pPr>
            <w:r>
              <w:rPr>
                <w:rFonts w:eastAsia="Times New Roman"/>
                <w:color w:val="000000"/>
                <w:sz w:val="23"/>
              </w:rPr>
              <w:t>Alleged Deficiency (including factual background and date of occurrence)</w:t>
            </w:r>
          </w:p>
        </w:tc>
        <w:tc>
          <w:tcPr>
            <w:tcW w:w="1694" w:type="dxa"/>
            <w:tcBorders>
              <w:top w:val="double" w:sz="15" w:space="0" w:color="000000"/>
              <w:left w:val="double" w:sz="15" w:space="0" w:color="000000"/>
              <w:bottom w:val="double" w:sz="15" w:space="0" w:color="000000"/>
              <w:right w:val="double" w:sz="15" w:space="0" w:color="000000"/>
            </w:tcBorders>
          </w:tcPr>
          <w:p w:rsidR="00527C51" w:rsidRDefault="00CF0A89">
            <w:pPr>
              <w:spacing w:before="121" w:after="30" w:line="274" w:lineRule="exact"/>
              <w:ind w:left="108" w:right="324"/>
              <w:textAlignment w:val="baseline"/>
              <w:rPr>
                <w:rFonts w:eastAsia="Times New Roman"/>
                <w:color w:val="000000"/>
                <w:sz w:val="23"/>
              </w:rPr>
            </w:pPr>
            <w:r>
              <w:rPr>
                <w:rFonts w:eastAsia="Times New Roman"/>
                <w:color w:val="000000"/>
                <w:sz w:val="23"/>
              </w:rPr>
              <w:t>Detailed Statutory Basis for Commission Jurisdiction</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before="123" w:after="850" w:line="274" w:lineRule="exact"/>
              <w:ind w:left="108"/>
              <w:textAlignment w:val="baseline"/>
              <w:rPr>
                <w:rFonts w:eastAsia="Times New Roman"/>
                <w:color w:val="000000"/>
                <w:sz w:val="23"/>
              </w:rPr>
            </w:pPr>
            <w:r>
              <w:rPr>
                <w:rFonts w:eastAsia="Times New Roman"/>
                <w:color w:val="000000"/>
                <w:sz w:val="23"/>
              </w:rPr>
              <w:t>Legal Cause of Action</w:t>
            </w:r>
          </w:p>
        </w:tc>
        <w:tc>
          <w:tcPr>
            <w:tcW w:w="1762" w:type="dxa"/>
            <w:tcBorders>
              <w:top w:val="double" w:sz="15" w:space="0" w:color="000000"/>
              <w:left w:val="double" w:sz="15" w:space="0" w:color="000000"/>
              <w:bottom w:val="double" w:sz="15" w:space="0" w:color="000000"/>
              <w:right w:val="double" w:sz="15" w:space="0" w:color="000000"/>
            </w:tcBorders>
          </w:tcPr>
          <w:p w:rsidR="00527C51" w:rsidRDefault="00CF0A89">
            <w:pPr>
              <w:spacing w:before="132" w:after="841" w:line="274" w:lineRule="exact"/>
              <w:ind w:left="108"/>
              <w:textAlignment w:val="baseline"/>
              <w:rPr>
                <w:rFonts w:eastAsia="Times New Roman"/>
                <w:color w:val="000000"/>
                <w:sz w:val="23"/>
              </w:rPr>
            </w:pPr>
            <w:r>
              <w:rPr>
                <w:rFonts w:eastAsia="Times New Roman"/>
                <w:color w:val="000000"/>
                <w:sz w:val="23"/>
              </w:rPr>
              <w:t>Remedy Description</w:t>
            </w:r>
          </w:p>
        </w:tc>
        <w:tc>
          <w:tcPr>
            <w:tcW w:w="2116" w:type="dxa"/>
            <w:tcBorders>
              <w:top w:val="double" w:sz="15" w:space="0" w:color="000000"/>
              <w:left w:val="double" w:sz="15" w:space="0" w:color="000000"/>
              <w:bottom w:val="double" w:sz="15" w:space="0" w:color="000000"/>
              <w:right w:val="double" w:sz="15" w:space="0" w:color="000000"/>
            </w:tcBorders>
          </w:tcPr>
          <w:p w:rsidR="00527C51" w:rsidRDefault="00CF0A89">
            <w:pPr>
              <w:spacing w:before="136" w:after="289" w:line="274" w:lineRule="exact"/>
              <w:ind w:left="108"/>
              <w:textAlignment w:val="baseline"/>
              <w:rPr>
                <w:rFonts w:eastAsia="Times New Roman"/>
                <w:color w:val="000000"/>
                <w:spacing w:val="8"/>
                <w:sz w:val="23"/>
              </w:rPr>
            </w:pPr>
            <w:r>
              <w:rPr>
                <w:rFonts w:eastAsia="Times New Roman"/>
                <w:color w:val="000000"/>
                <w:spacing w:val="8"/>
                <w:sz w:val="23"/>
              </w:rPr>
              <w:t>Statutory and Regulatory Authority for Remedy</w:t>
            </w:r>
          </w:p>
        </w:tc>
      </w:tr>
      <w:tr w:rsidR="00527C51">
        <w:tblPrEx>
          <w:tblCellMar>
            <w:top w:w="0" w:type="dxa"/>
            <w:bottom w:w="0" w:type="dxa"/>
          </w:tblCellMar>
        </w:tblPrEx>
        <w:trPr>
          <w:trHeight w:hRule="exact" w:val="3394"/>
        </w:trPr>
        <w:tc>
          <w:tcPr>
            <w:tcW w:w="7373" w:type="dxa"/>
            <w:tcBorders>
              <w:top w:val="double" w:sz="15" w:space="0" w:color="000000"/>
              <w:left w:val="double" w:sz="15" w:space="0" w:color="000000"/>
              <w:bottom w:val="double" w:sz="15" w:space="0" w:color="000000"/>
              <w:right w:val="double" w:sz="15" w:space="0" w:color="000000"/>
            </w:tcBorders>
          </w:tcPr>
          <w:p w:rsidR="00527C51" w:rsidRDefault="00CF0A89">
            <w:pPr>
              <w:spacing w:before="43" w:after="2514" w:line="274" w:lineRule="exact"/>
              <w:ind w:left="180" w:right="216"/>
              <w:textAlignment w:val="baseline"/>
              <w:rPr>
                <w:rFonts w:eastAsia="Times New Roman"/>
                <w:color w:val="000000"/>
                <w:sz w:val="23"/>
              </w:rPr>
            </w:pPr>
            <w:r>
              <w:rPr>
                <w:rFonts w:eastAsia="Times New Roman"/>
                <w:color w:val="000000"/>
                <w:sz w:val="23"/>
              </w:rPr>
              <w:t>Gillespie alleges that AWSSSC held an emergency board meeting on April 27, 2012 when no emergency existed (no imminent threat to public health and safety or no unforeseeable situation).</w:t>
            </w:r>
          </w:p>
        </w:tc>
        <w:tc>
          <w:tcPr>
            <w:tcW w:w="1694" w:type="dxa"/>
            <w:tcBorders>
              <w:top w:val="double" w:sz="15" w:space="0" w:color="000000"/>
              <w:left w:val="double" w:sz="15" w:space="0" w:color="000000"/>
              <w:bottom w:val="double" w:sz="15" w:space="0" w:color="000000"/>
              <w:right w:val="double" w:sz="15" w:space="0" w:color="000000"/>
            </w:tcBorders>
          </w:tcPr>
          <w:p w:rsidR="00527C51" w:rsidRDefault="00CF0A89">
            <w:pPr>
              <w:spacing w:before="73" w:after="1114" w:line="274" w:lineRule="exact"/>
              <w:ind w:left="108" w:right="144"/>
              <w:textAlignment w:val="baseline"/>
              <w:rPr>
                <w:rFonts w:eastAsia="Times New Roman"/>
                <w:color w:val="000000"/>
                <w:spacing w:val="2"/>
                <w:sz w:val="23"/>
              </w:rPr>
            </w:pPr>
            <w:r>
              <w:rPr>
                <w:rFonts w:eastAsia="Times New Roman"/>
                <w:color w:val="000000"/>
                <w:spacing w:val="2"/>
                <w:sz w:val="23"/>
              </w:rPr>
              <w:t>Bylaws Article V, Sections 1 &amp; 4. TOMA §§ 551.041 (notice requirement)</w:t>
            </w:r>
            <w:r>
              <w:rPr>
                <w:rFonts w:eastAsia="Times New Roman"/>
                <w:color w:val="000000"/>
                <w:spacing w:val="2"/>
                <w:sz w:val="23"/>
              </w:rPr>
              <w:t>; 551.045; 551.141.</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before="73" w:after="1662" w:line="274" w:lineRule="exact"/>
              <w:ind w:left="144" w:right="180"/>
              <w:textAlignment w:val="baseline"/>
              <w:rPr>
                <w:rFonts w:eastAsia="Times New Roman"/>
                <w:color w:val="000000"/>
                <w:sz w:val="23"/>
              </w:rPr>
            </w:pPr>
            <w:r>
              <w:rPr>
                <w:rFonts w:eastAsia="Times New Roman"/>
                <w:color w:val="000000"/>
                <w:sz w:val="23"/>
              </w:rPr>
              <w:t>TWC § 13.004(a)(2) (including TWC § 13.002(24) and bylaws).</w:t>
            </w:r>
          </w:p>
        </w:tc>
        <w:tc>
          <w:tcPr>
            <w:tcW w:w="1762" w:type="dxa"/>
            <w:tcBorders>
              <w:top w:val="double" w:sz="15" w:space="0" w:color="000000"/>
              <w:left w:val="double" w:sz="15" w:space="0" w:color="000000"/>
              <w:bottom w:val="double" w:sz="15" w:space="0" w:color="000000"/>
              <w:right w:val="double" w:sz="15" w:space="0" w:color="000000"/>
            </w:tcBorders>
          </w:tcPr>
          <w:p w:rsidR="00527C51" w:rsidRDefault="00CF0A89">
            <w:pPr>
              <w:spacing w:before="76" w:after="15" w:line="274" w:lineRule="exact"/>
              <w:ind w:left="108" w:right="180"/>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2116" w:type="dxa"/>
            <w:tcBorders>
              <w:top w:val="double" w:sz="15" w:space="0" w:color="000000"/>
              <w:left w:val="double" w:sz="15" w:space="0" w:color="000000"/>
              <w:bottom w:val="double" w:sz="15" w:space="0" w:color="000000"/>
              <w:right w:val="double" w:sz="15" w:space="0" w:color="000000"/>
            </w:tcBorders>
          </w:tcPr>
          <w:p w:rsidR="00527C51" w:rsidRDefault="00CF0A89">
            <w:pPr>
              <w:spacing w:before="77" w:after="2480" w:line="274" w:lineRule="exact"/>
              <w:ind w:left="144" w:right="252"/>
              <w:textAlignment w:val="baseline"/>
              <w:rPr>
                <w:rFonts w:eastAsia="Times New Roman"/>
                <w:color w:val="000000"/>
                <w:sz w:val="23"/>
              </w:rPr>
            </w:pPr>
            <w:r>
              <w:rPr>
                <w:rFonts w:eastAsia="Times New Roman"/>
                <w:color w:val="000000"/>
                <w:sz w:val="23"/>
              </w:rPr>
              <w:t>TWC § 13.004(a), 16 TAC §§ 24.35 and 24.141</w:t>
            </w:r>
          </w:p>
        </w:tc>
      </w:tr>
      <w:tr w:rsidR="00527C51">
        <w:tblPrEx>
          <w:tblCellMar>
            <w:top w:w="0" w:type="dxa"/>
            <w:bottom w:w="0" w:type="dxa"/>
          </w:tblCellMar>
        </w:tblPrEx>
        <w:trPr>
          <w:trHeight w:hRule="exact" w:val="3379"/>
        </w:trPr>
        <w:tc>
          <w:tcPr>
            <w:tcW w:w="7373" w:type="dxa"/>
            <w:tcBorders>
              <w:top w:val="double" w:sz="15" w:space="0" w:color="000000"/>
              <w:left w:val="double" w:sz="15" w:space="0" w:color="000000"/>
              <w:bottom w:val="double" w:sz="15" w:space="0" w:color="000000"/>
              <w:right w:val="double" w:sz="15" w:space="0" w:color="000000"/>
            </w:tcBorders>
          </w:tcPr>
          <w:p w:rsidR="00527C51" w:rsidRDefault="00CF0A89">
            <w:pPr>
              <w:spacing w:before="32" w:after="2241" w:line="274" w:lineRule="exact"/>
              <w:ind w:left="144" w:right="144"/>
              <w:textAlignment w:val="baseline"/>
              <w:rPr>
                <w:rFonts w:eastAsia="Times New Roman"/>
                <w:color w:val="000000"/>
                <w:sz w:val="23"/>
              </w:rPr>
            </w:pPr>
            <w:r>
              <w:rPr>
                <w:rFonts w:eastAsia="Times New Roman"/>
                <w:color w:val="000000"/>
                <w:sz w:val="23"/>
              </w:rPr>
              <w:t>Gillespie alleges that a quorum of the board met in secret on December 8, 2011 after adjournment by then-president Patsy Russell. Deliberation about AWSSSC business by a quorum of the Board outside of a posted m</w:t>
            </w:r>
            <w:r>
              <w:rPr>
                <w:rFonts w:eastAsia="Times New Roman"/>
                <w:color w:val="000000"/>
                <w:sz w:val="23"/>
              </w:rPr>
              <w:t>eeting violates TOMA.</w:t>
            </w:r>
          </w:p>
        </w:tc>
        <w:tc>
          <w:tcPr>
            <w:tcW w:w="1694" w:type="dxa"/>
            <w:tcBorders>
              <w:top w:val="double" w:sz="15" w:space="0" w:color="000000"/>
              <w:left w:val="double" w:sz="15" w:space="0" w:color="000000"/>
              <w:bottom w:val="double" w:sz="15" w:space="0" w:color="000000"/>
              <w:right w:val="double" w:sz="15" w:space="0" w:color="000000"/>
            </w:tcBorders>
          </w:tcPr>
          <w:p w:rsidR="00527C51" w:rsidRDefault="00CF0A89">
            <w:pPr>
              <w:spacing w:before="57" w:after="1668" w:line="274" w:lineRule="exact"/>
              <w:ind w:left="108"/>
              <w:textAlignment w:val="baseline"/>
              <w:rPr>
                <w:rFonts w:eastAsia="Times New Roman"/>
                <w:color w:val="000000"/>
                <w:sz w:val="23"/>
              </w:rPr>
            </w:pPr>
            <w:r>
              <w:rPr>
                <w:rFonts w:eastAsia="Times New Roman"/>
                <w:color w:val="000000"/>
                <w:sz w:val="23"/>
              </w:rPr>
              <w:t>Bylaws Article V, Section 4. TOMA §§ 551.002; 551.143; 551.144.</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before="63" w:after="1662" w:line="274" w:lineRule="exact"/>
              <w:ind w:left="108" w:right="180"/>
              <w:textAlignment w:val="baseline"/>
              <w:rPr>
                <w:rFonts w:eastAsia="Times New Roman"/>
                <w:color w:val="000000"/>
                <w:sz w:val="23"/>
              </w:rPr>
            </w:pPr>
            <w:r>
              <w:rPr>
                <w:rFonts w:eastAsia="Times New Roman"/>
                <w:color w:val="000000"/>
                <w:sz w:val="23"/>
              </w:rPr>
              <w:t>TWC § 13.004(a)(2) (including TWC § 13.002(24) and bylaws).</w:t>
            </w:r>
          </w:p>
        </w:tc>
        <w:tc>
          <w:tcPr>
            <w:tcW w:w="1762" w:type="dxa"/>
            <w:tcBorders>
              <w:top w:val="double" w:sz="15" w:space="0" w:color="000000"/>
              <w:left w:val="double" w:sz="15" w:space="0" w:color="000000"/>
              <w:bottom w:val="double" w:sz="15" w:space="0" w:color="000000"/>
              <w:right w:val="double" w:sz="15" w:space="0" w:color="000000"/>
            </w:tcBorders>
          </w:tcPr>
          <w:p w:rsidR="00527C51" w:rsidRDefault="00CF0A89">
            <w:pPr>
              <w:spacing w:before="66" w:after="15" w:line="274" w:lineRule="exact"/>
              <w:ind w:left="108" w:right="180"/>
              <w:textAlignment w:val="baseline"/>
              <w:rPr>
                <w:rFonts w:eastAsia="Times New Roman"/>
                <w:color w:val="000000"/>
                <w:sz w:val="23"/>
              </w:rPr>
            </w:pPr>
            <w:r>
              <w:rPr>
                <w:rFonts w:eastAsia="Times New Roman"/>
                <w:color w:val="000000"/>
                <w:sz w:val="23"/>
              </w:rPr>
              <w:t>PUC may exercise original jurisdiction over AWSSSC, including the dissolution of the board, the imposition of a receiver, and original rate jurisdiction.</w:t>
            </w:r>
          </w:p>
        </w:tc>
        <w:tc>
          <w:tcPr>
            <w:tcW w:w="2116" w:type="dxa"/>
            <w:tcBorders>
              <w:top w:val="double" w:sz="15" w:space="0" w:color="000000"/>
              <w:left w:val="double" w:sz="15" w:space="0" w:color="000000"/>
              <w:bottom w:val="double" w:sz="15" w:space="0" w:color="000000"/>
              <w:right w:val="double" w:sz="15" w:space="0" w:color="000000"/>
            </w:tcBorders>
          </w:tcPr>
          <w:p w:rsidR="00527C51" w:rsidRDefault="00CF0A89">
            <w:pPr>
              <w:spacing w:before="61" w:after="2486" w:line="274" w:lineRule="exact"/>
              <w:ind w:left="108" w:right="252"/>
              <w:textAlignment w:val="baseline"/>
              <w:rPr>
                <w:rFonts w:eastAsia="Times New Roman"/>
                <w:color w:val="000000"/>
                <w:sz w:val="23"/>
              </w:rPr>
            </w:pPr>
            <w:r>
              <w:rPr>
                <w:rFonts w:eastAsia="Times New Roman"/>
                <w:color w:val="000000"/>
                <w:sz w:val="23"/>
              </w:rPr>
              <w:t>TWC § 13.004(a), 16 TAC §§ 24.35 and 24.141</w:t>
            </w:r>
          </w:p>
        </w:tc>
      </w:tr>
      <w:tr w:rsidR="00527C51">
        <w:tblPrEx>
          <w:tblCellMar>
            <w:top w:w="0" w:type="dxa"/>
            <w:bottom w:w="0" w:type="dxa"/>
          </w:tblCellMar>
        </w:tblPrEx>
        <w:trPr>
          <w:trHeight w:hRule="exact" w:val="1752"/>
        </w:trPr>
        <w:tc>
          <w:tcPr>
            <w:tcW w:w="7373" w:type="dxa"/>
            <w:tcBorders>
              <w:top w:val="double" w:sz="15" w:space="0" w:color="000000"/>
              <w:left w:val="double" w:sz="15" w:space="0" w:color="000000"/>
              <w:bottom w:val="double" w:sz="15" w:space="0" w:color="000000"/>
              <w:right w:val="double" w:sz="15" w:space="0" w:color="000000"/>
            </w:tcBorders>
          </w:tcPr>
          <w:p w:rsidR="00527C51" w:rsidRDefault="00CF0A89">
            <w:pPr>
              <w:spacing w:before="34" w:line="274" w:lineRule="exact"/>
              <w:ind w:left="144"/>
              <w:textAlignment w:val="baseline"/>
              <w:rPr>
                <w:rFonts w:eastAsia="Times New Roman"/>
                <w:color w:val="000000"/>
                <w:sz w:val="23"/>
              </w:rPr>
            </w:pPr>
            <w:r>
              <w:rPr>
                <w:rFonts w:eastAsia="Times New Roman"/>
                <w:color w:val="000000"/>
                <w:sz w:val="23"/>
              </w:rPr>
              <w:t>No certified agendas or tape recordings exist for the closed</w:t>
            </w:r>
          </w:p>
          <w:p w:rsidR="00527C51" w:rsidRDefault="00CF0A89">
            <w:pPr>
              <w:spacing w:before="4" w:line="274" w:lineRule="exact"/>
              <w:ind w:left="144"/>
              <w:textAlignment w:val="baseline"/>
              <w:rPr>
                <w:rFonts w:eastAsia="Times New Roman"/>
                <w:color w:val="000000"/>
                <w:sz w:val="23"/>
              </w:rPr>
            </w:pPr>
            <w:r>
              <w:rPr>
                <w:rFonts w:eastAsia="Times New Roman"/>
                <w:color w:val="000000"/>
                <w:sz w:val="23"/>
              </w:rPr>
              <w:t>sessions occurring during the two-year period prior to the filing of the</w:t>
            </w:r>
          </w:p>
          <w:p w:rsidR="00527C51" w:rsidRDefault="00CF0A89">
            <w:pPr>
              <w:spacing w:line="274" w:lineRule="exact"/>
              <w:ind w:left="144"/>
              <w:textAlignment w:val="baseline"/>
              <w:rPr>
                <w:rFonts w:eastAsia="Times New Roman"/>
                <w:color w:val="000000"/>
                <w:sz w:val="23"/>
              </w:rPr>
            </w:pPr>
            <w:r>
              <w:rPr>
                <w:rFonts w:eastAsia="Times New Roman"/>
                <w:color w:val="000000"/>
                <w:sz w:val="23"/>
              </w:rPr>
              <w:t>Gillespie Complaint (July 14, 2014) for closed meetings on:</w:t>
            </w:r>
          </w:p>
          <w:p w:rsidR="00527C51" w:rsidRDefault="00CF0A89">
            <w:pPr>
              <w:spacing w:line="262" w:lineRule="exact"/>
              <w:ind w:left="144"/>
              <w:textAlignment w:val="baseline"/>
              <w:rPr>
                <w:rFonts w:eastAsia="Times New Roman"/>
                <w:color w:val="000000"/>
                <w:sz w:val="23"/>
              </w:rPr>
            </w:pPr>
            <w:r>
              <w:rPr>
                <w:rFonts w:eastAsia="Times New Roman"/>
                <w:color w:val="000000"/>
                <w:sz w:val="23"/>
              </w:rPr>
              <w:t>August 9, 2012</w:t>
            </w:r>
          </w:p>
          <w:p w:rsidR="00527C51" w:rsidRDefault="00CF0A89">
            <w:pPr>
              <w:spacing w:before="2" w:line="274" w:lineRule="exact"/>
              <w:ind w:left="144"/>
              <w:textAlignment w:val="baseline"/>
              <w:rPr>
                <w:rFonts w:eastAsia="Times New Roman"/>
                <w:color w:val="000000"/>
                <w:sz w:val="23"/>
              </w:rPr>
            </w:pPr>
            <w:r>
              <w:rPr>
                <w:rFonts w:eastAsia="Times New Roman"/>
                <w:color w:val="000000"/>
                <w:sz w:val="23"/>
              </w:rPr>
              <w:t>September 13, 2012</w:t>
            </w:r>
          </w:p>
          <w:p w:rsidR="00527C51" w:rsidRDefault="00CF0A89">
            <w:pPr>
              <w:spacing w:before="6" w:after="85" w:line="258" w:lineRule="exact"/>
              <w:ind w:left="144"/>
              <w:textAlignment w:val="baseline"/>
              <w:rPr>
                <w:rFonts w:eastAsia="Times New Roman"/>
                <w:color w:val="000000"/>
                <w:sz w:val="23"/>
                <w:u w:val="single"/>
              </w:rPr>
            </w:pPr>
            <w:r>
              <w:rPr>
                <w:rFonts w:eastAsia="Times New Roman"/>
                <w:color w:val="000000"/>
                <w:sz w:val="23"/>
                <w:u w:val="single"/>
              </w:rPr>
              <w:t xml:space="preserve">October 11, 2012 </w:t>
            </w:r>
          </w:p>
        </w:tc>
        <w:tc>
          <w:tcPr>
            <w:tcW w:w="1694" w:type="dxa"/>
            <w:tcBorders>
              <w:top w:val="double" w:sz="15" w:space="0" w:color="000000"/>
              <w:left w:val="double" w:sz="15" w:space="0" w:color="000000"/>
              <w:bottom w:val="double" w:sz="15" w:space="0" w:color="000000"/>
              <w:right w:val="double" w:sz="15" w:space="0" w:color="000000"/>
            </w:tcBorders>
          </w:tcPr>
          <w:p w:rsidR="00527C51" w:rsidRDefault="00CF0A89">
            <w:pPr>
              <w:spacing w:before="52" w:after="51" w:line="274" w:lineRule="exact"/>
              <w:ind w:left="108" w:right="144"/>
              <w:textAlignment w:val="baseline"/>
              <w:rPr>
                <w:rFonts w:eastAsia="Times New Roman"/>
                <w:color w:val="000000"/>
                <w:sz w:val="23"/>
              </w:rPr>
            </w:pPr>
            <w:r>
              <w:rPr>
                <w:rFonts w:eastAsia="Times New Roman"/>
                <w:color w:val="000000"/>
                <w:sz w:val="23"/>
              </w:rPr>
              <w:t>Bylaws Art</w:t>
            </w:r>
            <w:r>
              <w:rPr>
                <w:rFonts w:eastAsia="Times New Roman"/>
                <w:color w:val="000000"/>
                <w:sz w:val="23"/>
              </w:rPr>
              <w:t>icle V, Sections 1 &amp; 4. TOMA §§ 551.103; 551.104; 551.145.</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before="59" w:after="44" w:line="274" w:lineRule="exact"/>
              <w:ind w:left="108" w:right="180"/>
              <w:textAlignment w:val="baseline"/>
              <w:rPr>
                <w:rFonts w:eastAsia="Times New Roman"/>
                <w:color w:val="000000"/>
                <w:sz w:val="23"/>
              </w:rPr>
            </w:pPr>
            <w:r>
              <w:rPr>
                <w:rFonts w:eastAsia="Times New Roman"/>
                <w:color w:val="000000"/>
                <w:sz w:val="23"/>
              </w:rPr>
              <w:t>TWC § 13.004(a)(2) (including TWC § 13.002(24) and bylaws).</w:t>
            </w:r>
          </w:p>
        </w:tc>
        <w:tc>
          <w:tcPr>
            <w:tcW w:w="1762" w:type="dxa"/>
            <w:tcBorders>
              <w:top w:val="double" w:sz="15" w:space="0" w:color="000000"/>
              <w:left w:val="double" w:sz="15" w:space="0" w:color="000000"/>
              <w:bottom w:val="double" w:sz="15" w:space="0" w:color="000000"/>
              <w:right w:val="double" w:sz="15" w:space="0" w:color="000000"/>
            </w:tcBorders>
          </w:tcPr>
          <w:p w:rsidR="00527C51" w:rsidRDefault="00CF0A89">
            <w:pPr>
              <w:spacing w:before="65" w:after="38" w:line="274" w:lineRule="exact"/>
              <w:ind w:left="108" w:right="180"/>
              <w:textAlignment w:val="baseline"/>
              <w:rPr>
                <w:rFonts w:eastAsia="Times New Roman"/>
                <w:color w:val="000000"/>
                <w:sz w:val="23"/>
              </w:rPr>
            </w:pPr>
            <w:r>
              <w:rPr>
                <w:rFonts w:eastAsia="Times New Roman"/>
                <w:color w:val="000000"/>
                <w:sz w:val="23"/>
              </w:rPr>
              <w:t>PUC may exercise original jurisdiction over AWSSSC, including the</w:t>
            </w:r>
          </w:p>
        </w:tc>
        <w:tc>
          <w:tcPr>
            <w:tcW w:w="2116" w:type="dxa"/>
            <w:tcBorders>
              <w:top w:val="double" w:sz="15" w:space="0" w:color="000000"/>
              <w:left w:val="double" w:sz="15" w:space="0" w:color="000000"/>
              <w:bottom w:val="double" w:sz="15" w:space="0" w:color="000000"/>
              <w:right w:val="double" w:sz="15" w:space="0" w:color="000000"/>
            </w:tcBorders>
          </w:tcPr>
          <w:p w:rsidR="00527C51" w:rsidRDefault="00CF0A89">
            <w:pPr>
              <w:spacing w:before="70" w:after="855" w:line="274" w:lineRule="exact"/>
              <w:ind w:left="108" w:right="288"/>
              <w:textAlignment w:val="baseline"/>
              <w:rPr>
                <w:rFonts w:eastAsia="Times New Roman"/>
                <w:color w:val="000000"/>
                <w:sz w:val="23"/>
              </w:rPr>
            </w:pPr>
            <w:r>
              <w:rPr>
                <w:rFonts w:eastAsia="Times New Roman"/>
                <w:color w:val="000000"/>
                <w:sz w:val="23"/>
              </w:rPr>
              <w:t>TWC § 13.004(a), 16 TAC §§ 24.35 and 24.141</w:t>
            </w:r>
          </w:p>
        </w:tc>
      </w:tr>
    </w:tbl>
    <w:p w:rsidR="00527C51" w:rsidRDefault="00527C51">
      <w:pPr>
        <w:sectPr w:rsidR="00527C51">
          <w:pgSz w:w="15840" w:h="12240" w:orient="landscape"/>
          <w:pgMar w:top="580" w:right="554" w:bottom="1044" w:left="439" w:header="720" w:footer="720" w:gutter="0"/>
          <w:cols w:space="720"/>
        </w:sectPr>
      </w:pPr>
    </w:p>
    <w:p w:rsidR="00527C51" w:rsidRDefault="00CF0A89">
      <w:pPr>
        <w:spacing w:before="67" w:line="20" w:lineRule="exact"/>
      </w:pPr>
      <w:r>
        <w:lastRenderedPageBreak/>
        <w:pict>
          <v:line id="_x0000_s1026" style="position:absolute;z-index:251682304;mso-position-horizontal-relative:page;mso-position-vertical-relative:page" from="63.6pt,541.9pt" to="759.9pt,541.9pt" strokeweight=".7pt">
            <w10:wrap anchorx="page" anchory="page"/>
          </v:line>
        </w:pict>
      </w:r>
    </w:p>
    <w:tbl>
      <w:tblPr>
        <w:tblW w:w="0" w:type="auto"/>
        <w:tblInd w:w="79" w:type="dxa"/>
        <w:tblLayout w:type="fixed"/>
        <w:tblCellMar>
          <w:left w:w="0" w:type="dxa"/>
          <w:right w:w="0" w:type="dxa"/>
        </w:tblCellMar>
        <w:tblLook w:val="0000" w:firstRow="0" w:lastRow="0" w:firstColumn="0" w:lastColumn="0" w:noHBand="0" w:noVBand="0"/>
      </w:tblPr>
      <w:tblGrid>
        <w:gridCol w:w="7339"/>
        <w:gridCol w:w="1695"/>
        <w:gridCol w:w="1752"/>
        <w:gridCol w:w="1756"/>
        <w:gridCol w:w="2146"/>
      </w:tblGrid>
      <w:tr w:rsidR="00527C51">
        <w:tblPrEx>
          <w:tblCellMar>
            <w:top w:w="0" w:type="dxa"/>
            <w:bottom w:w="0" w:type="dxa"/>
          </w:tblCellMar>
        </w:tblPrEx>
        <w:trPr>
          <w:trHeight w:hRule="exact" w:val="1531"/>
        </w:trPr>
        <w:tc>
          <w:tcPr>
            <w:tcW w:w="7339" w:type="dxa"/>
            <w:tcBorders>
              <w:top w:val="double" w:sz="15" w:space="0" w:color="000000"/>
              <w:left w:val="double" w:sz="15" w:space="0" w:color="000000"/>
              <w:bottom w:val="double" w:sz="15" w:space="0" w:color="000000"/>
              <w:right w:val="double" w:sz="15" w:space="0" w:color="000000"/>
            </w:tcBorders>
          </w:tcPr>
          <w:p w:rsidR="00527C51" w:rsidRDefault="00CF0A89">
            <w:pPr>
              <w:spacing w:before="117" w:after="892" w:line="256" w:lineRule="exact"/>
              <w:ind w:left="144" w:right="900"/>
              <w:textAlignment w:val="baseline"/>
              <w:rPr>
                <w:rFonts w:eastAsia="Times New Roman"/>
                <w:color w:val="000000"/>
                <w:sz w:val="23"/>
              </w:rPr>
            </w:pPr>
            <w:r>
              <w:rPr>
                <w:rFonts w:eastAsia="Times New Roman"/>
                <w:color w:val="000000"/>
                <w:sz w:val="23"/>
              </w:rPr>
              <w:t>Alleged Deficiency (including factual background and date of occurrence)</w:t>
            </w:r>
          </w:p>
        </w:tc>
        <w:tc>
          <w:tcPr>
            <w:tcW w:w="1695" w:type="dxa"/>
            <w:tcBorders>
              <w:top w:val="double" w:sz="15" w:space="0" w:color="000000"/>
              <w:left w:val="double" w:sz="15" w:space="0" w:color="000000"/>
              <w:bottom w:val="double" w:sz="15" w:space="0" w:color="000000"/>
              <w:right w:val="double" w:sz="15" w:space="0" w:color="000000"/>
            </w:tcBorders>
          </w:tcPr>
          <w:p w:rsidR="00527C51" w:rsidRDefault="00CF0A89">
            <w:pPr>
              <w:spacing w:before="127" w:after="29" w:line="273" w:lineRule="exact"/>
              <w:ind w:left="144" w:right="324"/>
              <w:textAlignment w:val="baseline"/>
              <w:rPr>
                <w:rFonts w:eastAsia="Times New Roman"/>
                <w:color w:val="000000"/>
                <w:sz w:val="23"/>
              </w:rPr>
            </w:pPr>
            <w:r>
              <w:rPr>
                <w:rFonts w:eastAsia="Times New Roman"/>
                <w:color w:val="000000"/>
                <w:sz w:val="23"/>
              </w:rPr>
              <w:t>Detailed Statutory Basis for Commission Jurisdiction</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before="135" w:after="852" w:line="267" w:lineRule="exact"/>
              <w:ind w:left="144"/>
              <w:textAlignment w:val="baseline"/>
              <w:rPr>
                <w:rFonts w:eastAsia="Times New Roman"/>
                <w:color w:val="000000"/>
                <w:sz w:val="23"/>
              </w:rPr>
            </w:pPr>
            <w:r>
              <w:rPr>
                <w:rFonts w:eastAsia="Times New Roman"/>
                <w:color w:val="000000"/>
                <w:sz w:val="23"/>
              </w:rPr>
              <w:t>Legal Cause of Action</w:t>
            </w:r>
          </w:p>
        </w:tc>
        <w:tc>
          <w:tcPr>
            <w:tcW w:w="1756" w:type="dxa"/>
            <w:tcBorders>
              <w:top w:val="double" w:sz="15" w:space="0" w:color="000000"/>
              <w:left w:val="double" w:sz="15" w:space="0" w:color="000000"/>
              <w:bottom w:val="double" w:sz="15" w:space="0" w:color="000000"/>
              <w:right w:val="double" w:sz="15" w:space="0" w:color="000000"/>
            </w:tcBorders>
          </w:tcPr>
          <w:p w:rsidR="00527C51" w:rsidRDefault="00CF0A89">
            <w:pPr>
              <w:spacing w:before="133" w:after="842" w:line="273" w:lineRule="exact"/>
              <w:ind w:left="108"/>
              <w:textAlignment w:val="baseline"/>
              <w:rPr>
                <w:rFonts w:eastAsia="Times New Roman"/>
                <w:color w:val="000000"/>
                <w:sz w:val="23"/>
              </w:rPr>
            </w:pPr>
            <w:r>
              <w:rPr>
                <w:rFonts w:eastAsia="Times New Roman"/>
                <w:color w:val="000000"/>
                <w:sz w:val="23"/>
              </w:rPr>
              <w:t>Remedy Description</w:t>
            </w:r>
          </w:p>
        </w:tc>
        <w:tc>
          <w:tcPr>
            <w:tcW w:w="2146" w:type="dxa"/>
            <w:tcBorders>
              <w:top w:val="double" w:sz="15" w:space="0" w:color="000000"/>
              <w:left w:val="double" w:sz="15" w:space="0" w:color="000000"/>
              <w:bottom w:val="double" w:sz="15" w:space="0" w:color="000000"/>
              <w:right w:val="single" w:sz="7" w:space="0" w:color="000000"/>
            </w:tcBorders>
          </w:tcPr>
          <w:p w:rsidR="00527C51" w:rsidRDefault="00CF0A89">
            <w:pPr>
              <w:spacing w:before="151" w:after="278" w:line="273" w:lineRule="exact"/>
              <w:ind w:left="144"/>
              <w:textAlignment w:val="baseline"/>
              <w:rPr>
                <w:rFonts w:eastAsia="Times New Roman"/>
                <w:color w:val="000000"/>
                <w:spacing w:val="9"/>
                <w:sz w:val="23"/>
              </w:rPr>
            </w:pPr>
            <w:r>
              <w:rPr>
                <w:rFonts w:eastAsia="Times New Roman"/>
                <w:color w:val="000000"/>
                <w:spacing w:val="9"/>
                <w:sz w:val="23"/>
              </w:rPr>
              <w:t>Statutory and Regulatory Authority for Remedy</w:t>
            </w:r>
          </w:p>
        </w:tc>
      </w:tr>
      <w:tr w:rsidR="00527C51">
        <w:tblPrEx>
          <w:tblCellMar>
            <w:top w:w="0" w:type="dxa"/>
            <w:bottom w:w="0" w:type="dxa"/>
          </w:tblCellMar>
        </w:tblPrEx>
        <w:trPr>
          <w:trHeight w:hRule="exact" w:val="331"/>
        </w:trPr>
        <w:tc>
          <w:tcPr>
            <w:tcW w:w="733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after="27" w:line="273" w:lineRule="exact"/>
              <w:ind w:left="101"/>
              <w:textAlignment w:val="baseline"/>
              <w:rPr>
                <w:rFonts w:eastAsia="Times New Roman"/>
                <w:color w:val="000000"/>
                <w:sz w:val="23"/>
              </w:rPr>
            </w:pPr>
            <w:r>
              <w:rPr>
                <w:rFonts w:eastAsia="Times New Roman"/>
                <w:color w:val="000000"/>
                <w:sz w:val="23"/>
              </w:rPr>
              <w:t>November 1, 2012</w:t>
            </w:r>
          </w:p>
        </w:tc>
        <w:tc>
          <w:tcPr>
            <w:tcW w:w="1695" w:type="dxa"/>
            <w:tcBorders>
              <w:top w:val="double" w:sz="15" w:space="0" w:color="00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double" w:sz="15" w:space="0" w:color="00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8" w:line="264" w:lineRule="exact"/>
              <w:ind w:left="100"/>
              <w:textAlignment w:val="baseline"/>
              <w:rPr>
                <w:rFonts w:eastAsia="Times New Roman"/>
                <w:color w:val="000000"/>
                <w:sz w:val="23"/>
              </w:rPr>
            </w:pPr>
            <w:r>
              <w:rPr>
                <w:rFonts w:eastAsia="Times New Roman"/>
                <w:color w:val="000000"/>
                <w:sz w:val="23"/>
              </w:rPr>
              <w:t>dissolution of</w:t>
            </w:r>
          </w:p>
        </w:tc>
        <w:tc>
          <w:tcPr>
            <w:tcW w:w="2146" w:type="dxa"/>
            <w:tcBorders>
              <w:top w:val="double" w:sz="15" w:space="0" w:color="00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22" w:line="242" w:lineRule="exact"/>
              <w:ind w:left="101"/>
              <w:textAlignment w:val="baseline"/>
              <w:rPr>
                <w:rFonts w:eastAsia="Times New Roman"/>
                <w:color w:val="000000"/>
                <w:sz w:val="23"/>
              </w:rPr>
            </w:pPr>
            <w:r>
              <w:rPr>
                <w:rFonts w:eastAsia="Times New Roman"/>
                <w:color w:val="000000"/>
                <w:sz w:val="23"/>
              </w:rPr>
              <w:t>November 8, 2012</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0"/>
              <w:textAlignment w:val="baseline"/>
              <w:rPr>
                <w:rFonts w:eastAsia="Times New Roman"/>
                <w:color w:val="000000"/>
                <w:sz w:val="23"/>
              </w:rPr>
            </w:pPr>
            <w:r>
              <w:rPr>
                <w:rFonts w:eastAsia="Times New Roman"/>
                <w:color w:val="000000"/>
                <w:sz w:val="23"/>
              </w:rPr>
              <w:t>the board, the</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18" w:line="246" w:lineRule="exact"/>
              <w:ind w:left="101"/>
              <w:textAlignment w:val="baseline"/>
              <w:rPr>
                <w:rFonts w:eastAsia="Times New Roman"/>
                <w:color w:val="000000"/>
                <w:sz w:val="23"/>
              </w:rPr>
            </w:pPr>
            <w:r>
              <w:rPr>
                <w:rFonts w:eastAsia="Times New Roman"/>
                <w:color w:val="000000"/>
                <w:sz w:val="23"/>
              </w:rPr>
              <w:t>December 13, 2012</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before="31" w:line="233" w:lineRule="exact"/>
              <w:ind w:left="100"/>
              <w:textAlignment w:val="baseline"/>
              <w:rPr>
                <w:rFonts w:eastAsia="Times New Roman"/>
                <w:color w:val="000000"/>
                <w:sz w:val="23"/>
              </w:rPr>
            </w:pPr>
            <w:r>
              <w:rPr>
                <w:rFonts w:eastAsia="Times New Roman"/>
                <w:color w:val="000000"/>
                <w:sz w:val="23"/>
              </w:rPr>
              <w:t>imposition of a</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17" w:line="242" w:lineRule="exact"/>
              <w:ind w:left="101"/>
              <w:textAlignment w:val="baseline"/>
              <w:rPr>
                <w:rFonts w:eastAsia="Times New Roman"/>
                <w:color w:val="000000"/>
                <w:sz w:val="23"/>
              </w:rPr>
            </w:pPr>
            <w:r>
              <w:rPr>
                <w:rFonts w:eastAsia="Times New Roman"/>
                <w:color w:val="000000"/>
                <w:sz w:val="23"/>
              </w:rPr>
              <w:t>January 10,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32" w:lineRule="exact"/>
              <w:ind w:left="100"/>
              <w:textAlignment w:val="baseline"/>
              <w:rPr>
                <w:rFonts w:eastAsia="Times New Roman"/>
                <w:color w:val="000000"/>
                <w:sz w:val="23"/>
              </w:rPr>
            </w:pPr>
            <w:r>
              <w:rPr>
                <w:rFonts w:eastAsia="Times New Roman"/>
                <w:color w:val="000000"/>
                <w:sz w:val="23"/>
              </w:rPr>
              <w:t>receiver, and</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29" w:line="244" w:lineRule="exact"/>
              <w:ind w:left="101"/>
              <w:textAlignment w:val="baseline"/>
              <w:rPr>
                <w:rFonts w:eastAsia="Times New Roman"/>
                <w:color w:val="000000"/>
                <w:sz w:val="23"/>
              </w:rPr>
            </w:pPr>
            <w:r>
              <w:rPr>
                <w:rFonts w:eastAsia="Times New Roman"/>
                <w:color w:val="000000"/>
                <w:sz w:val="23"/>
              </w:rPr>
              <w:t>February 14,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47" w:lineRule="exact"/>
              <w:ind w:left="100"/>
              <w:textAlignment w:val="baseline"/>
              <w:rPr>
                <w:rFonts w:eastAsia="Times New Roman"/>
                <w:color w:val="000000"/>
                <w:sz w:val="23"/>
              </w:rPr>
            </w:pPr>
            <w:r>
              <w:rPr>
                <w:rFonts w:eastAsia="Times New Roman"/>
                <w:color w:val="000000"/>
                <w:sz w:val="23"/>
              </w:rPr>
              <w:t>original rate</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8"/>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13" w:line="246" w:lineRule="exact"/>
              <w:ind w:left="101"/>
              <w:textAlignment w:val="baseline"/>
              <w:rPr>
                <w:rFonts w:eastAsia="Times New Roman"/>
                <w:color w:val="000000"/>
                <w:sz w:val="23"/>
              </w:rPr>
            </w:pPr>
            <w:r>
              <w:rPr>
                <w:rFonts w:eastAsia="Times New Roman"/>
                <w:color w:val="000000"/>
                <w:sz w:val="23"/>
              </w:rPr>
              <w:t>March 14,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33" w:lineRule="exact"/>
              <w:ind w:left="100"/>
              <w:textAlignment w:val="baseline"/>
              <w:rPr>
                <w:rFonts w:eastAsia="Times New Roman"/>
                <w:color w:val="000000"/>
                <w:sz w:val="23"/>
              </w:rPr>
            </w:pPr>
            <w:r>
              <w:rPr>
                <w:rFonts w:eastAsia="Times New Roman"/>
                <w:color w:val="000000"/>
                <w:sz w:val="23"/>
              </w:rPr>
              <w:t>jurisdiction.</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55"/>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0" w:lineRule="exact"/>
              <w:ind w:left="101"/>
              <w:textAlignment w:val="baseline"/>
              <w:rPr>
                <w:rFonts w:eastAsia="Times New Roman"/>
                <w:color w:val="000000"/>
                <w:sz w:val="23"/>
              </w:rPr>
            </w:pPr>
            <w:r>
              <w:rPr>
                <w:rFonts w:eastAsia="Times New Roman"/>
                <w:color w:val="000000"/>
                <w:sz w:val="23"/>
              </w:rPr>
              <w:t>April 11,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1"/>
              <w:textAlignment w:val="baseline"/>
              <w:rPr>
                <w:rFonts w:eastAsia="Times New Roman"/>
                <w:color w:val="000000"/>
                <w:sz w:val="23"/>
              </w:rPr>
            </w:pPr>
            <w:r>
              <w:rPr>
                <w:rFonts w:eastAsia="Times New Roman"/>
                <w:color w:val="000000"/>
                <w:sz w:val="23"/>
              </w:rPr>
              <w:t>April 18,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01"/>
              <w:textAlignment w:val="baseline"/>
              <w:rPr>
                <w:rFonts w:eastAsia="Times New Roman"/>
                <w:color w:val="000000"/>
                <w:sz w:val="23"/>
              </w:rPr>
            </w:pPr>
            <w:r>
              <w:rPr>
                <w:rFonts w:eastAsia="Times New Roman"/>
                <w:color w:val="000000"/>
                <w:sz w:val="23"/>
              </w:rPr>
              <w:t>May 9,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01"/>
              <w:textAlignment w:val="baseline"/>
              <w:rPr>
                <w:rFonts w:eastAsia="Times New Roman"/>
                <w:color w:val="000000"/>
                <w:sz w:val="23"/>
              </w:rPr>
            </w:pPr>
            <w:r>
              <w:rPr>
                <w:rFonts w:eastAsia="Times New Roman"/>
                <w:color w:val="000000"/>
                <w:sz w:val="23"/>
              </w:rPr>
              <w:t>June 11,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1"/>
              <w:textAlignment w:val="baseline"/>
              <w:rPr>
                <w:rFonts w:eastAsia="Times New Roman"/>
                <w:color w:val="000000"/>
                <w:sz w:val="23"/>
              </w:rPr>
            </w:pPr>
            <w:r>
              <w:rPr>
                <w:rFonts w:eastAsia="Times New Roman"/>
                <w:color w:val="000000"/>
                <w:sz w:val="23"/>
              </w:rPr>
              <w:t>July 11,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1" w:lineRule="exact"/>
              <w:ind w:left="101"/>
              <w:textAlignment w:val="baseline"/>
              <w:rPr>
                <w:rFonts w:eastAsia="Times New Roman"/>
                <w:color w:val="000000"/>
                <w:sz w:val="23"/>
              </w:rPr>
            </w:pPr>
            <w:r>
              <w:rPr>
                <w:rFonts w:eastAsia="Times New Roman"/>
                <w:color w:val="000000"/>
                <w:sz w:val="23"/>
              </w:rPr>
              <w:t>August 8,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8" w:lineRule="exact"/>
              <w:ind w:left="101"/>
              <w:textAlignment w:val="baseline"/>
              <w:rPr>
                <w:rFonts w:eastAsia="Times New Roman"/>
                <w:color w:val="000000"/>
                <w:sz w:val="23"/>
              </w:rPr>
            </w:pPr>
            <w:r>
              <w:rPr>
                <w:rFonts w:eastAsia="Times New Roman"/>
                <w:color w:val="000000"/>
                <w:sz w:val="23"/>
              </w:rPr>
              <w:t>September 12, 2013</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0" w:lineRule="exact"/>
              <w:ind w:left="101"/>
              <w:textAlignment w:val="baseline"/>
              <w:rPr>
                <w:rFonts w:eastAsia="Times New Roman"/>
                <w:color w:val="000000"/>
                <w:sz w:val="23"/>
              </w:rPr>
            </w:pPr>
            <w:r>
              <w:rPr>
                <w:rFonts w:eastAsia="Times New Roman"/>
                <w:color w:val="000000"/>
                <w:sz w:val="23"/>
              </w:rPr>
              <w:t>March 13, 2014</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1"/>
              <w:textAlignment w:val="baseline"/>
              <w:rPr>
                <w:rFonts w:eastAsia="Times New Roman"/>
                <w:color w:val="000000"/>
                <w:sz w:val="23"/>
              </w:rPr>
            </w:pPr>
            <w:r>
              <w:rPr>
                <w:rFonts w:eastAsia="Times New Roman"/>
                <w:color w:val="000000"/>
                <w:sz w:val="23"/>
              </w:rPr>
              <w:t>June 19, 2014</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01"/>
              <w:textAlignment w:val="baseline"/>
              <w:rPr>
                <w:rFonts w:eastAsia="Times New Roman"/>
                <w:color w:val="000000"/>
                <w:sz w:val="23"/>
              </w:rPr>
            </w:pPr>
            <w:r>
              <w:rPr>
                <w:rFonts w:eastAsia="Times New Roman"/>
                <w:color w:val="000000"/>
                <w:sz w:val="23"/>
              </w:rPr>
              <w:t>June 30, 2014</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1"/>
              <w:textAlignment w:val="baseline"/>
              <w:rPr>
                <w:rFonts w:eastAsia="Times New Roman"/>
                <w:color w:val="000000"/>
                <w:sz w:val="23"/>
              </w:rPr>
            </w:pPr>
            <w:r>
              <w:rPr>
                <w:rFonts w:eastAsia="Times New Roman"/>
                <w:color w:val="000000"/>
                <w:sz w:val="23"/>
              </w:rPr>
              <w:t>August 14, 2014</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1"/>
              <w:textAlignment w:val="baseline"/>
              <w:rPr>
                <w:rFonts w:eastAsia="Times New Roman"/>
                <w:color w:val="000000"/>
                <w:sz w:val="23"/>
              </w:rPr>
            </w:pPr>
            <w:r>
              <w:rPr>
                <w:rFonts w:eastAsia="Times New Roman"/>
                <w:color w:val="000000"/>
                <w:sz w:val="23"/>
              </w:rPr>
              <w:t>September 25, 2014</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8"/>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01"/>
              <w:textAlignment w:val="baseline"/>
              <w:rPr>
                <w:rFonts w:eastAsia="Times New Roman"/>
                <w:color w:val="000000"/>
                <w:sz w:val="23"/>
              </w:rPr>
            </w:pPr>
            <w:r>
              <w:rPr>
                <w:rFonts w:eastAsia="Times New Roman"/>
                <w:color w:val="000000"/>
                <w:sz w:val="23"/>
              </w:rPr>
              <w:t>October 9, 2014</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1"/>
              <w:textAlignment w:val="baseline"/>
              <w:rPr>
                <w:rFonts w:eastAsia="Times New Roman"/>
                <w:color w:val="000000"/>
                <w:sz w:val="23"/>
              </w:rPr>
            </w:pPr>
            <w:r>
              <w:rPr>
                <w:rFonts w:eastAsia="Times New Roman"/>
                <w:color w:val="000000"/>
                <w:sz w:val="23"/>
              </w:rPr>
              <w:t>October 23, 2014</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1"/>
              <w:textAlignment w:val="baseline"/>
              <w:rPr>
                <w:rFonts w:eastAsia="Times New Roman"/>
                <w:color w:val="000000"/>
                <w:sz w:val="23"/>
              </w:rPr>
            </w:pPr>
            <w:r>
              <w:rPr>
                <w:rFonts w:eastAsia="Times New Roman"/>
                <w:color w:val="000000"/>
                <w:sz w:val="23"/>
              </w:rPr>
              <w:t>November 13, 2014</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1"/>
              <w:textAlignment w:val="baseline"/>
              <w:rPr>
                <w:rFonts w:eastAsia="Times New Roman"/>
                <w:color w:val="000000"/>
                <w:sz w:val="23"/>
              </w:rPr>
            </w:pPr>
            <w:r>
              <w:rPr>
                <w:rFonts w:eastAsia="Times New Roman"/>
                <w:color w:val="000000"/>
                <w:sz w:val="23"/>
              </w:rPr>
              <w:t>November 20, 2014</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1"/>
              <w:textAlignment w:val="baseline"/>
              <w:rPr>
                <w:rFonts w:eastAsia="Times New Roman"/>
                <w:color w:val="000000"/>
                <w:sz w:val="23"/>
              </w:rPr>
            </w:pPr>
            <w:r>
              <w:rPr>
                <w:rFonts w:eastAsia="Times New Roman"/>
                <w:color w:val="000000"/>
                <w:sz w:val="23"/>
              </w:rPr>
              <w:t>August 13, 2015</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1"/>
              <w:textAlignment w:val="baseline"/>
              <w:rPr>
                <w:rFonts w:eastAsia="Times New Roman"/>
                <w:color w:val="000000"/>
                <w:sz w:val="23"/>
              </w:rPr>
            </w:pPr>
            <w:r>
              <w:rPr>
                <w:rFonts w:eastAsia="Times New Roman"/>
                <w:color w:val="000000"/>
                <w:sz w:val="23"/>
              </w:rPr>
              <w:t>September 10, 2015</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9" w:lineRule="exact"/>
              <w:ind w:left="101"/>
              <w:textAlignment w:val="baseline"/>
              <w:rPr>
                <w:rFonts w:eastAsia="Times New Roman"/>
                <w:color w:val="000000"/>
                <w:sz w:val="23"/>
              </w:rPr>
            </w:pPr>
            <w:r>
              <w:rPr>
                <w:rFonts w:eastAsia="Times New Roman"/>
                <w:color w:val="000000"/>
                <w:sz w:val="23"/>
              </w:rPr>
              <w:t>October 8, 2015</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8"/>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01"/>
              <w:textAlignment w:val="baseline"/>
              <w:rPr>
                <w:rFonts w:eastAsia="Times New Roman"/>
                <w:color w:val="000000"/>
                <w:sz w:val="23"/>
              </w:rPr>
            </w:pPr>
            <w:r>
              <w:rPr>
                <w:rFonts w:eastAsia="Times New Roman"/>
                <w:color w:val="000000"/>
                <w:sz w:val="23"/>
              </w:rPr>
              <w:t>November 12, 2015</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9"/>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4" w:line="273" w:lineRule="exact"/>
              <w:ind w:left="101"/>
              <w:textAlignment w:val="baseline"/>
              <w:rPr>
                <w:rFonts w:eastAsia="Times New Roman"/>
                <w:color w:val="000000"/>
                <w:sz w:val="23"/>
              </w:rPr>
            </w:pPr>
            <w:r>
              <w:rPr>
                <w:rFonts w:eastAsia="Times New Roman"/>
                <w:color w:val="000000"/>
                <w:sz w:val="23"/>
              </w:rPr>
              <w:t>November 17, 2015</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3"/>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01"/>
              <w:textAlignment w:val="baseline"/>
              <w:rPr>
                <w:rFonts w:eastAsia="Times New Roman"/>
                <w:color w:val="000000"/>
                <w:sz w:val="23"/>
              </w:rPr>
            </w:pPr>
            <w:r>
              <w:rPr>
                <w:rFonts w:eastAsia="Times New Roman"/>
                <w:color w:val="000000"/>
                <w:sz w:val="23"/>
              </w:rPr>
              <w:t>December 10, 2015</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01"/>
              <w:textAlignment w:val="baseline"/>
              <w:rPr>
                <w:rFonts w:eastAsia="Times New Roman"/>
                <w:color w:val="000000"/>
                <w:sz w:val="23"/>
              </w:rPr>
            </w:pPr>
            <w:r>
              <w:rPr>
                <w:rFonts w:eastAsia="Times New Roman"/>
                <w:color w:val="000000"/>
                <w:sz w:val="23"/>
              </w:rPr>
              <w:t>December 17, 2015</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69"/>
        </w:trPr>
        <w:tc>
          <w:tcPr>
            <w:tcW w:w="733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59" w:lineRule="exact"/>
              <w:ind w:left="101"/>
              <w:textAlignment w:val="baseline"/>
              <w:rPr>
                <w:rFonts w:eastAsia="Times New Roman"/>
                <w:color w:val="000000"/>
                <w:sz w:val="23"/>
              </w:rPr>
            </w:pPr>
            <w:r>
              <w:rPr>
                <w:rFonts w:eastAsia="Times New Roman"/>
                <w:color w:val="000000"/>
                <w:sz w:val="23"/>
              </w:rPr>
              <w:t>February 25, 2016</w:t>
            </w:r>
          </w:p>
        </w:tc>
        <w:tc>
          <w:tcPr>
            <w:tcW w:w="169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none" w:sz="0" w:space="0" w:color="02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350"/>
        </w:trPr>
        <w:tc>
          <w:tcPr>
            <w:tcW w:w="7339" w:type="dxa"/>
            <w:tcBorders>
              <w:top w:val="none" w:sz="0" w:space="0" w:color="020000"/>
              <w:left w:val="double" w:sz="15" w:space="0" w:color="000000"/>
              <w:bottom w:val="single" w:sz="7" w:space="0" w:color="000000"/>
              <w:right w:val="double" w:sz="15" w:space="0" w:color="000000"/>
            </w:tcBorders>
            <w:vAlign w:val="center"/>
          </w:tcPr>
          <w:p w:rsidR="00527C51" w:rsidRDefault="00CF0A89">
            <w:pPr>
              <w:spacing w:after="68" w:line="268" w:lineRule="exact"/>
              <w:ind w:left="101"/>
              <w:textAlignment w:val="baseline"/>
              <w:rPr>
                <w:rFonts w:eastAsia="Times New Roman"/>
                <w:color w:val="000000"/>
                <w:sz w:val="23"/>
              </w:rPr>
            </w:pPr>
            <w:r>
              <w:rPr>
                <w:rFonts w:eastAsia="Times New Roman"/>
                <w:color w:val="000000"/>
                <w:sz w:val="23"/>
              </w:rPr>
              <w:t>March 10, 2016</w:t>
            </w:r>
          </w:p>
        </w:tc>
        <w:tc>
          <w:tcPr>
            <w:tcW w:w="1695" w:type="dxa"/>
            <w:tcBorders>
              <w:top w:val="none" w:sz="0" w:space="0" w:color="020000"/>
              <w:left w:val="double" w:sz="15" w:space="0" w:color="000000"/>
              <w:bottom w:val="single" w:sz="7"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2" w:type="dxa"/>
            <w:tcBorders>
              <w:top w:val="none" w:sz="0" w:space="0" w:color="020000"/>
              <w:left w:val="double" w:sz="15" w:space="0" w:color="000000"/>
              <w:bottom w:val="single" w:sz="7"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6" w:type="dxa"/>
            <w:tcBorders>
              <w:top w:val="none" w:sz="0" w:space="0" w:color="020000"/>
              <w:left w:val="double" w:sz="15" w:space="0" w:color="000000"/>
              <w:bottom w:val="single" w:sz="7"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2146" w:type="dxa"/>
            <w:tcBorders>
              <w:top w:val="none" w:sz="0" w:space="0" w:color="020000"/>
              <w:left w:val="double" w:sz="15" w:space="0" w:color="000000"/>
              <w:bottom w:val="single" w:sz="7" w:space="0" w:color="000000"/>
              <w:right w:val="single" w:sz="7"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580" w:right="520" w:bottom="984" w:left="473" w:header="720" w:footer="720" w:gutter="0"/>
          <w:cols w:space="720"/>
        </w:sectPr>
      </w:pPr>
    </w:p>
    <w:p w:rsidR="00527C51" w:rsidRDefault="00527C51">
      <w:pPr>
        <w:spacing w:before="66" w:line="20" w:lineRule="exact"/>
      </w:pPr>
    </w:p>
    <w:tbl>
      <w:tblPr>
        <w:tblW w:w="0" w:type="auto"/>
        <w:tblInd w:w="123" w:type="dxa"/>
        <w:tblLayout w:type="fixed"/>
        <w:tblCellMar>
          <w:left w:w="0" w:type="dxa"/>
          <w:right w:w="0" w:type="dxa"/>
        </w:tblCellMar>
        <w:tblLook w:val="0000" w:firstRow="0" w:lastRow="0" w:firstColumn="0" w:lastColumn="0" w:noHBand="0" w:noVBand="0"/>
      </w:tblPr>
      <w:tblGrid>
        <w:gridCol w:w="7325"/>
        <w:gridCol w:w="1699"/>
        <w:gridCol w:w="1747"/>
        <w:gridCol w:w="1762"/>
        <w:gridCol w:w="2068"/>
      </w:tblGrid>
      <w:tr w:rsidR="00527C51">
        <w:tblPrEx>
          <w:tblCellMar>
            <w:top w:w="0" w:type="dxa"/>
            <w:bottom w:w="0" w:type="dxa"/>
          </w:tblCellMar>
        </w:tblPrEx>
        <w:trPr>
          <w:trHeight w:hRule="exact" w:val="1488"/>
        </w:trPr>
        <w:tc>
          <w:tcPr>
            <w:tcW w:w="7325" w:type="dxa"/>
            <w:tcBorders>
              <w:top w:val="double" w:sz="15" w:space="0" w:color="000000"/>
              <w:left w:val="double" w:sz="15" w:space="0" w:color="000000"/>
              <w:bottom w:val="double" w:sz="15" w:space="0" w:color="000000"/>
              <w:right w:val="double" w:sz="15" w:space="0" w:color="000000"/>
            </w:tcBorders>
          </w:tcPr>
          <w:p w:rsidR="00527C51" w:rsidRDefault="00CF0A89">
            <w:pPr>
              <w:spacing w:before="65" w:after="891" w:line="263" w:lineRule="exact"/>
              <w:ind w:left="144" w:right="900"/>
              <w:textAlignment w:val="baseline"/>
              <w:rPr>
                <w:rFonts w:eastAsia="Times New Roman"/>
                <w:color w:val="000000"/>
                <w:sz w:val="23"/>
              </w:rPr>
            </w:pPr>
            <w:r>
              <w:rPr>
                <w:rFonts w:eastAsia="Times New Roman"/>
                <w:color w:val="000000"/>
                <w:sz w:val="23"/>
              </w:rPr>
              <w:t>Alleged Deficiency (including factual background and date of occurrence)</w:t>
            </w:r>
          </w:p>
        </w:tc>
        <w:tc>
          <w:tcPr>
            <w:tcW w:w="1699" w:type="dxa"/>
            <w:tcBorders>
              <w:top w:val="double" w:sz="15" w:space="0" w:color="000000"/>
              <w:left w:val="double" w:sz="15" w:space="0" w:color="000000"/>
              <w:bottom w:val="double" w:sz="15" w:space="0" w:color="000000"/>
              <w:right w:val="double" w:sz="15" w:space="0" w:color="000000"/>
            </w:tcBorders>
          </w:tcPr>
          <w:p w:rsidR="00527C51" w:rsidRDefault="00CF0A89">
            <w:pPr>
              <w:spacing w:before="82" w:after="30" w:line="274" w:lineRule="exact"/>
              <w:ind w:left="108" w:right="324"/>
              <w:textAlignment w:val="baseline"/>
              <w:rPr>
                <w:rFonts w:eastAsia="Times New Roman"/>
                <w:color w:val="000000"/>
                <w:sz w:val="23"/>
              </w:rPr>
            </w:pPr>
            <w:r>
              <w:rPr>
                <w:rFonts w:eastAsia="Times New Roman"/>
                <w:color w:val="000000"/>
                <w:sz w:val="23"/>
              </w:rPr>
              <w:t>Detailed Statutory Basis for Commission Jurisdiction</w:t>
            </w:r>
          </w:p>
        </w:tc>
        <w:tc>
          <w:tcPr>
            <w:tcW w:w="1747" w:type="dxa"/>
            <w:tcBorders>
              <w:top w:val="double" w:sz="15" w:space="0" w:color="000000"/>
              <w:left w:val="double" w:sz="15" w:space="0" w:color="000000"/>
              <w:bottom w:val="double" w:sz="15" w:space="0" w:color="000000"/>
              <w:right w:val="double" w:sz="15" w:space="0" w:color="000000"/>
            </w:tcBorders>
          </w:tcPr>
          <w:p w:rsidR="00527C51" w:rsidRDefault="00CF0A89">
            <w:pPr>
              <w:spacing w:before="79" w:after="855" w:line="274" w:lineRule="exact"/>
              <w:ind w:left="108"/>
              <w:textAlignment w:val="baseline"/>
              <w:rPr>
                <w:rFonts w:eastAsia="Times New Roman"/>
                <w:color w:val="000000"/>
                <w:sz w:val="23"/>
              </w:rPr>
            </w:pPr>
            <w:r>
              <w:rPr>
                <w:rFonts w:eastAsia="Times New Roman"/>
                <w:color w:val="000000"/>
                <w:sz w:val="23"/>
              </w:rPr>
              <w:t>Legal Cause of Action</w:t>
            </w:r>
          </w:p>
        </w:tc>
        <w:tc>
          <w:tcPr>
            <w:tcW w:w="1762" w:type="dxa"/>
            <w:tcBorders>
              <w:top w:val="double" w:sz="15" w:space="0" w:color="000000"/>
              <w:left w:val="double" w:sz="15" w:space="0" w:color="000000"/>
              <w:bottom w:val="double" w:sz="15" w:space="0" w:color="000000"/>
              <w:right w:val="double" w:sz="15" w:space="0" w:color="000000"/>
            </w:tcBorders>
          </w:tcPr>
          <w:p w:rsidR="00527C51" w:rsidRDefault="00CF0A89">
            <w:pPr>
              <w:spacing w:before="89" w:after="845" w:line="274" w:lineRule="exact"/>
              <w:ind w:left="108"/>
              <w:textAlignment w:val="baseline"/>
              <w:rPr>
                <w:rFonts w:eastAsia="Times New Roman"/>
                <w:color w:val="000000"/>
                <w:sz w:val="23"/>
              </w:rPr>
            </w:pPr>
            <w:r>
              <w:rPr>
                <w:rFonts w:eastAsia="Times New Roman"/>
                <w:color w:val="000000"/>
                <w:sz w:val="23"/>
              </w:rPr>
              <w:t>Remedy Description</w:t>
            </w:r>
          </w:p>
        </w:tc>
        <w:tc>
          <w:tcPr>
            <w:tcW w:w="2068" w:type="dxa"/>
            <w:tcBorders>
              <w:top w:val="double" w:sz="15" w:space="0" w:color="000000"/>
              <w:left w:val="double" w:sz="15" w:space="0" w:color="000000"/>
              <w:bottom w:val="double" w:sz="15" w:space="0" w:color="000000"/>
              <w:right w:val="double" w:sz="15" w:space="0" w:color="000000"/>
            </w:tcBorders>
          </w:tcPr>
          <w:p w:rsidR="00527C51" w:rsidRDefault="00CF0A89">
            <w:pPr>
              <w:spacing w:before="92" w:after="294" w:line="274" w:lineRule="exact"/>
              <w:ind w:left="108"/>
              <w:textAlignment w:val="baseline"/>
              <w:rPr>
                <w:rFonts w:eastAsia="Times New Roman"/>
                <w:color w:val="000000"/>
                <w:spacing w:val="9"/>
                <w:sz w:val="23"/>
              </w:rPr>
            </w:pPr>
            <w:r>
              <w:rPr>
                <w:rFonts w:eastAsia="Times New Roman"/>
                <w:color w:val="000000"/>
                <w:spacing w:val="9"/>
                <w:sz w:val="23"/>
              </w:rPr>
              <w:t>Statutory and Regulatory Authority for Remedy</w:t>
            </w:r>
          </w:p>
        </w:tc>
      </w:tr>
      <w:tr w:rsidR="00527C51">
        <w:tblPrEx>
          <w:tblCellMar>
            <w:top w:w="0" w:type="dxa"/>
            <w:bottom w:w="0" w:type="dxa"/>
          </w:tblCellMar>
        </w:tblPrEx>
        <w:trPr>
          <w:trHeight w:hRule="exact" w:val="350"/>
        </w:trPr>
        <w:tc>
          <w:tcPr>
            <w:tcW w:w="7325"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42" w:after="24" w:line="274" w:lineRule="exact"/>
              <w:ind w:left="115"/>
              <w:textAlignment w:val="baseline"/>
              <w:rPr>
                <w:rFonts w:eastAsia="Times New Roman"/>
                <w:color w:val="000000"/>
                <w:sz w:val="23"/>
              </w:rPr>
            </w:pPr>
            <w:r>
              <w:rPr>
                <w:rFonts w:eastAsia="Times New Roman"/>
                <w:color w:val="000000"/>
                <w:sz w:val="23"/>
              </w:rPr>
              <w:t>Gillespie alleges that not all board members have taken the mandatory</w:t>
            </w:r>
          </w:p>
        </w:tc>
        <w:tc>
          <w:tcPr>
            <w:tcW w:w="169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5" w:after="11" w:line="274" w:lineRule="exact"/>
              <w:ind w:left="105"/>
              <w:textAlignment w:val="baseline"/>
              <w:rPr>
                <w:rFonts w:eastAsia="Times New Roman"/>
                <w:color w:val="000000"/>
                <w:sz w:val="23"/>
              </w:rPr>
            </w:pPr>
            <w:r>
              <w:rPr>
                <w:rFonts w:eastAsia="Times New Roman"/>
                <w:color w:val="000000"/>
                <w:sz w:val="23"/>
              </w:rPr>
              <w:t>Bylaws Article</w:t>
            </w:r>
          </w:p>
        </w:tc>
        <w:tc>
          <w:tcPr>
            <w:tcW w:w="1747"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0" w:after="6" w:line="274" w:lineRule="exact"/>
              <w:ind w:left="105"/>
              <w:textAlignment w:val="baseline"/>
              <w:rPr>
                <w:rFonts w:eastAsia="Times New Roman"/>
                <w:color w:val="000000"/>
                <w:sz w:val="23"/>
              </w:rPr>
            </w:pPr>
            <w:r>
              <w:rPr>
                <w:rFonts w:eastAsia="Times New Roman"/>
                <w:color w:val="000000"/>
                <w:sz w:val="23"/>
              </w:rPr>
              <w:t>TWC §</w:t>
            </w:r>
          </w:p>
        </w:tc>
        <w:tc>
          <w:tcPr>
            <w:tcW w:w="1762"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5" w:after="1" w:line="274" w:lineRule="exact"/>
              <w:ind w:left="77"/>
              <w:textAlignment w:val="baseline"/>
              <w:rPr>
                <w:rFonts w:eastAsia="Times New Roman"/>
                <w:color w:val="000000"/>
                <w:sz w:val="23"/>
              </w:rPr>
            </w:pPr>
            <w:r>
              <w:rPr>
                <w:rFonts w:eastAsia="Times New Roman"/>
                <w:color w:val="000000"/>
                <w:sz w:val="23"/>
              </w:rPr>
              <w:t>PUC may</w:t>
            </w:r>
          </w:p>
        </w:tc>
        <w:tc>
          <w:tcPr>
            <w:tcW w:w="2068"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73" w:line="267" w:lineRule="exact"/>
              <w:ind w:left="110"/>
              <w:textAlignment w:val="baseline"/>
              <w:rPr>
                <w:rFonts w:eastAsia="Times New Roman"/>
                <w:color w:val="000000"/>
                <w:sz w:val="23"/>
              </w:rPr>
            </w:pPr>
            <w:r>
              <w:rPr>
                <w:rFonts w:eastAsia="Times New Roman"/>
                <w:color w:val="000000"/>
                <w:sz w:val="23"/>
              </w:rPr>
              <w:t>TWC § 13.004(a),</w:t>
            </w:r>
          </w:p>
        </w:tc>
      </w:tr>
      <w:tr w:rsidR="00527C51">
        <w:tblPrEx>
          <w:tblCellMar>
            <w:top w:w="0" w:type="dxa"/>
            <w:bottom w:w="0" w:type="dxa"/>
          </w:tblCellMar>
        </w:tblPrEx>
        <w:trPr>
          <w:trHeight w:hRule="exact" w:val="264"/>
        </w:trPr>
        <w:tc>
          <w:tcPr>
            <w:tcW w:w="7325"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28" w:line="236" w:lineRule="exact"/>
              <w:ind w:left="115"/>
              <w:textAlignment w:val="baseline"/>
              <w:rPr>
                <w:rFonts w:eastAsia="Times New Roman"/>
                <w:color w:val="000000"/>
                <w:sz w:val="23"/>
              </w:rPr>
            </w:pPr>
            <w:r>
              <w:rPr>
                <w:rFonts w:eastAsia="Times New Roman"/>
                <w:color w:val="000000"/>
                <w:sz w:val="23"/>
              </w:rPr>
              <w:t>TOMA training. This is a TOMA violation.</w:t>
            </w:r>
          </w:p>
        </w:tc>
        <w:tc>
          <w:tcPr>
            <w:tcW w:w="169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8" w:line="256" w:lineRule="exact"/>
              <w:ind w:left="105"/>
              <w:textAlignment w:val="baseline"/>
              <w:rPr>
                <w:rFonts w:eastAsia="Times New Roman"/>
                <w:color w:val="000000"/>
                <w:sz w:val="23"/>
              </w:rPr>
            </w:pPr>
            <w:r>
              <w:rPr>
                <w:rFonts w:eastAsia="Times New Roman"/>
                <w:color w:val="000000"/>
                <w:sz w:val="23"/>
              </w:rPr>
              <w:t>V, Section 4.</w:t>
            </w:r>
          </w:p>
        </w:tc>
        <w:tc>
          <w:tcPr>
            <w:tcW w:w="174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2" w:line="262" w:lineRule="exact"/>
              <w:ind w:left="105"/>
              <w:textAlignment w:val="baseline"/>
              <w:rPr>
                <w:rFonts w:eastAsia="Times New Roman"/>
                <w:color w:val="000000"/>
                <w:sz w:val="23"/>
              </w:rPr>
            </w:pPr>
            <w:r>
              <w:rPr>
                <w:rFonts w:eastAsia="Times New Roman"/>
                <w:color w:val="000000"/>
                <w:sz w:val="23"/>
              </w:rPr>
              <w:t>13.004(a)(2)</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77"/>
              <w:textAlignment w:val="baseline"/>
              <w:rPr>
                <w:rFonts w:eastAsia="Times New Roman"/>
                <w:color w:val="000000"/>
                <w:sz w:val="23"/>
              </w:rPr>
            </w:pPr>
            <w:r>
              <w:rPr>
                <w:rFonts w:eastAsia="Times New Roman"/>
                <w:color w:val="000000"/>
                <w:sz w:val="23"/>
              </w:rPr>
              <w:t>exercise</w:t>
            </w:r>
          </w:p>
        </w:tc>
        <w:tc>
          <w:tcPr>
            <w:tcW w:w="206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10"/>
              <w:textAlignment w:val="baseline"/>
              <w:rPr>
                <w:rFonts w:eastAsia="Times New Roman"/>
                <w:color w:val="000000"/>
                <w:sz w:val="23"/>
              </w:rPr>
            </w:pPr>
            <w:r>
              <w:rPr>
                <w:rFonts w:eastAsia="Times New Roman"/>
                <w:color w:val="000000"/>
                <w:sz w:val="23"/>
              </w:rPr>
              <w:t>16 TAC §§ 24.35</w:t>
            </w:r>
          </w:p>
        </w:tc>
      </w:tr>
      <w:tr w:rsidR="00527C51">
        <w:tblPrEx>
          <w:tblCellMar>
            <w:top w:w="0" w:type="dxa"/>
            <w:bottom w:w="0" w:type="dxa"/>
          </w:tblCellMar>
        </w:tblPrEx>
        <w:trPr>
          <w:trHeight w:hRule="exact" w:val="279"/>
        </w:trPr>
        <w:tc>
          <w:tcPr>
            <w:tcW w:w="7325"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69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3" w:line="270" w:lineRule="exact"/>
              <w:ind w:left="105"/>
              <w:textAlignment w:val="baseline"/>
              <w:rPr>
                <w:rFonts w:eastAsia="Times New Roman"/>
                <w:color w:val="000000"/>
                <w:sz w:val="23"/>
              </w:rPr>
            </w:pPr>
            <w:r>
              <w:rPr>
                <w:rFonts w:eastAsia="Times New Roman"/>
                <w:color w:val="000000"/>
                <w:sz w:val="23"/>
              </w:rPr>
              <w:t>TOMA §</w:t>
            </w:r>
          </w:p>
        </w:tc>
        <w:tc>
          <w:tcPr>
            <w:tcW w:w="174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73" w:lineRule="exact"/>
              <w:ind w:left="105"/>
              <w:textAlignment w:val="baseline"/>
              <w:rPr>
                <w:rFonts w:eastAsia="Times New Roman"/>
                <w:color w:val="000000"/>
                <w:sz w:val="23"/>
              </w:rPr>
            </w:pPr>
            <w:r>
              <w:rPr>
                <w:rFonts w:eastAsia="Times New Roman"/>
                <w:color w:val="000000"/>
                <w:sz w:val="23"/>
              </w:rPr>
              <w:t>(including</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77"/>
              <w:textAlignment w:val="baseline"/>
              <w:rPr>
                <w:rFonts w:eastAsia="Times New Roman"/>
                <w:color w:val="000000"/>
                <w:sz w:val="23"/>
              </w:rPr>
            </w:pPr>
            <w:r>
              <w:rPr>
                <w:rFonts w:eastAsia="Times New Roman"/>
                <w:color w:val="000000"/>
                <w:sz w:val="23"/>
              </w:rPr>
              <w:t>original</w:t>
            </w:r>
          </w:p>
        </w:tc>
        <w:tc>
          <w:tcPr>
            <w:tcW w:w="206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10"/>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510"/>
        </w:trPr>
        <w:tc>
          <w:tcPr>
            <w:tcW w:w="7325"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699" w:type="dxa"/>
            <w:tcBorders>
              <w:top w:val="none" w:sz="0" w:space="0" w:color="020000"/>
              <w:left w:val="double" w:sz="15" w:space="0" w:color="000000"/>
              <w:bottom w:val="double" w:sz="15" w:space="0" w:color="000000"/>
              <w:right w:val="double" w:sz="15" w:space="0" w:color="000000"/>
            </w:tcBorders>
          </w:tcPr>
          <w:p w:rsidR="00527C51" w:rsidRDefault="00CF0A89">
            <w:pPr>
              <w:spacing w:after="2233" w:line="267" w:lineRule="exact"/>
              <w:ind w:left="105"/>
              <w:textAlignment w:val="baseline"/>
              <w:rPr>
                <w:rFonts w:eastAsia="Times New Roman"/>
                <w:color w:val="000000"/>
                <w:sz w:val="23"/>
              </w:rPr>
            </w:pPr>
            <w:r>
              <w:rPr>
                <w:rFonts w:eastAsia="Times New Roman"/>
                <w:color w:val="000000"/>
                <w:sz w:val="23"/>
              </w:rPr>
              <w:t>551.005.</w:t>
            </w:r>
          </w:p>
        </w:tc>
        <w:tc>
          <w:tcPr>
            <w:tcW w:w="1747" w:type="dxa"/>
            <w:tcBorders>
              <w:top w:val="none" w:sz="0" w:space="0" w:color="020000"/>
              <w:left w:val="double" w:sz="15" w:space="0" w:color="000000"/>
              <w:bottom w:val="double" w:sz="15" w:space="0" w:color="000000"/>
              <w:right w:val="double" w:sz="15" w:space="0" w:color="000000"/>
            </w:tcBorders>
          </w:tcPr>
          <w:p w:rsidR="00527C51" w:rsidRDefault="00CF0A89">
            <w:pPr>
              <w:spacing w:line="271" w:lineRule="exact"/>
              <w:ind w:left="72"/>
              <w:textAlignment w:val="baseline"/>
              <w:rPr>
                <w:rFonts w:eastAsia="Times New Roman"/>
                <w:color w:val="000000"/>
                <w:sz w:val="23"/>
              </w:rPr>
            </w:pPr>
            <w:r>
              <w:rPr>
                <w:rFonts w:eastAsia="Times New Roman"/>
                <w:color w:val="000000"/>
                <w:sz w:val="23"/>
              </w:rPr>
              <w:t>TWC §</w:t>
            </w:r>
          </w:p>
          <w:p w:rsidR="00527C51" w:rsidRDefault="00CF0A89">
            <w:pPr>
              <w:spacing w:after="1681" w:line="274" w:lineRule="exact"/>
              <w:ind w:left="144"/>
              <w:textAlignment w:val="baseline"/>
              <w:rPr>
                <w:rFonts w:eastAsia="Times New Roman"/>
                <w:color w:val="000000"/>
                <w:sz w:val="23"/>
              </w:rPr>
            </w:pPr>
            <w:r>
              <w:rPr>
                <w:rFonts w:eastAsia="Times New Roman"/>
                <w:color w:val="000000"/>
                <w:sz w:val="23"/>
              </w:rPr>
              <w:t>13.002(24) and bylaws).</w:t>
            </w:r>
          </w:p>
        </w:tc>
        <w:tc>
          <w:tcPr>
            <w:tcW w:w="1762" w:type="dxa"/>
            <w:tcBorders>
              <w:top w:val="none" w:sz="0" w:space="0" w:color="020000"/>
              <w:left w:val="double" w:sz="15" w:space="0" w:color="000000"/>
              <w:bottom w:val="double" w:sz="15" w:space="0" w:color="000000"/>
              <w:right w:val="double" w:sz="15" w:space="0" w:color="000000"/>
            </w:tcBorders>
          </w:tcPr>
          <w:p w:rsidR="00527C51" w:rsidRDefault="00CF0A89">
            <w:pPr>
              <w:spacing w:after="25" w:line="274" w:lineRule="exact"/>
              <w:ind w:left="108" w:right="180"/>
              <w:textAlignment w:val="baseline"/>
              <w:rPr>
                <w:rFonts w:eastAsia="Times New Roman"/>
                <w:color w:val="000000"/>
                <w:sz w:val="23"/>
              </w:rPr>
            </w:pPr>
            <w:r>
              <w:rPr>
                <w:rFonts w:eastAsia="Times New Roman"/>
                <w:color w:val="000000"/>
                <w:sz w:val="23"/>
              </w:rPr>
              <w:t>jurisdiction over AWSSSC, including the dissolution of the board, the imposition of a receiver, and original rate jurisdiction.</w:t>
            </w:r>
          </w:p>
        </w:tc>
        <w:tc>
          <w:tcPr>
            <w:tcW w:w="2068"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600"/>
        </w:trPr>
        <w:tc>
          <w:tcPr>
            <w:tcW w:w="7325" w:type="dxa"/>
            <w:tcBorders>
              <w:top w:val="double" w:sz="15" w:space="0" w:color="000000"/>
              <w:left w:val="double" w:sz="15" w:space="0" w:color="000000"/>
              <w:bottom w:val="none" w:sz="0" w:space="0" w:color="020000"/>
              <w:right w:val="double" w:sz="15" w:space="0" w:color="000000"/>
            </w:tcBorders>
          </w:tcPr>
          <w:p w:rsidR="00527C51" w:rsidRDefault="00CF0A89">
            <w:pPr>
              <w:spacing w:before="40" w:after="7" w:line="274" w:lineRule="exact"/>
              <w:ind w:left="108" w:right="252"/>
              <w:textAlignment w:val="baseline"/>
              <w:rPr>
                <w:rFonts w:eastAsia="Times New Roman"/>
                <w:color w:val="000000"/>
                <w:sz w:val="23"/>
              </w:rPr>
            </w:pPr>
            <w:r>
              <w:rPr>
                <w:rFonts w:eastAsia="Times New Roman"/>
                <w:color w:val="000000"/>
                <w:sz w:val="23"/>
              </w:rPr>
              <w:t>On June 14, 2012 the AWSSSC Board met in a closed meeting to obtain attorney advice under TOMA section 551.071 but permitted Patsy</w:t>
            </w:r>
          </w:p>
        </w:tc>
        <w:tc>
          <w:tcPr>
            <w:tcW w:w="1699"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1" w:line="272" w:lineRule="exact"/>
              <w:ind w:left="108"/>
              <w:textAlignment w:val="baseline"/>
              <w:rPr>
                <w:rFonts w:eastAsia="Times New Roman"/>
                <w:color w:val="000000"/>
                <w:sz w:val="23"/>
              </w:rPr>
            </w:pPr>
            <w:r>
              <w:rPr>
                <w:rFonts w:eastAsia="Times New Roman"/>
                <w:color w:val="000000"/>
                <w:sz w:val="23"/>
              </w:rPr>
              <w:t>Bylaws Article V, Sections 1</w:t>
            </w:r>
          </w:p>
        </w:tc>
        <w:tc>
          <w:tcPr>
            <w:tcW w:w="1747"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55" w:line="274" w:lineRule="exact"/>
              <w:ind w:left="72"/>
              <w:textAlignment w:val="baseline"/>
              <w:rPr>
                <w:rFonts w:eastAsia="Times New Roman"/>
                <w:color w:val="000000"/>
                <w:sz w:val="23"/>
              </w:rPr>
            </w:pPr>
            <w:r>
              <w:rPr>
                <w:rFonts w:eastAsia="Times New Roman"/>
                <w:color w:val="000000"/>
                <w:sz w:val="23"/>
              </w:rPr>
              <w:t>TWC §</w:t>
            </w:r>
          </w:p>
          <w:p w:rsidR="00527C51" w:rsidRDefault="00CF0A89">
            <w:pPr>
              <w:spacing w:line="266" w:lineRule="exact"/>
              <w:ind w:left="72"/>
              <w:textAlignment w:val="baseline"/>
              <w:rPr>
                <w:rFonts w:eastAsia="Times New Roman"/>
                <w:color w:val="000000"/>
                <w:sz w:val="23"/>
              </w:rPr>
            </w:pPr>
            <w:r>
              <w:rPr>
                <w:rFonts w:eastAsia="Times New Roman"/>
                <w:color w:val="000000"/>
                <w:sz w:val="23"/>
              </w:rPr>
              <w:t>13.004(a)(2)</w:t>
            </w:r>
          </w:p>
        </w:tc>
        <w:tc>
          <w:tcPr>
            <w:tcW w:w="1762" w:type="dxa"/>
            <w:tcBorders>
              <w:top w:val="double" w:sz="15" w:space="0" w:color="000000"/>
              <w:left w:val="double" w:sz="15" w:space="0" w:color="000000"/>
              <w:bottom w:val="none" w:sz="0" w:space="0" w:color="020000"/>
              <w:right w:val="double" w:sz="15" w:space="0" w:color="000000"/>
            </w:tcBorders>
          </w:tcPr>
          <w:p w:rsidR="00527C51" w:rsidRDefault="00CF0A89">
            <w:pPr>
              <w:spacing w:before="52" w:line="271" w:lineRule="exact"/>
              <w:ind w:left="108"/>
              <w:textAlignment w:val="baseline"/>
              <w:rPr>
                <w:rFonts w:eastAsia="Times New Roman"/>
                <w:color w:val="000000"/>
                <w:sz w:val="23"/>
              </w:rPr>
            </w:pPr>
            <w:r>
              <w:rPr>
                <w:rFonts w:eastAsia="Times New Roman"/>
                <w:color w:val="000000"/>
                <w:sz w:val="23"/>
              </w:rPr>
              <w:t>PUC may exercise</w:t>
            </w:r>
          </w:p>
        </w:tc>
        <w:tc>
          <w:tcPr>
            <w:tcW w:w="2068" w:type="dxa"/>
            <w:tcBorders>
              <w:top w:val="double" w:sz="15" w:space="0" w:color="000000"/>
              <w:left w:val="double" w:sz="15" w:space="0" w:color="000000"/>
              <w:bottom w:val="none" w:sz="0" w:space="0" w:color="020000"/>
              <w:right w:val="double" w:sz="15" w:space="0" w:color="000000"/>
            </w:tcBorders>
          </w:tcPr>
          <w:p w:rsidR="00527C51" w:rsidRDefault="00CF0A89">
            <w:pPr>
              <w:spacing w:before="52" w:line="271" w:lineRule="exact"/>
              <w:ind w:left="108" w:right="216"/>
              <w:textAlignment w:val="baseline"/>
              <w:rPr>
                <w:rFonts w:eastAsia="Times New Roman"/>
                <w:color w:val="000000"/>
                <w:sz w:val="23"/>
              </w:rPr>
            </w:pPr>
            <w:r>
              <w:rPr>
                <w:rFonts w:eastAsia="Times New Roman"/>
                <w:color w:val="000000"/>
                <w:sz w:val="23"/>
              </w:rPr>
              <w:t>TWC § 13.004(a), 16 TAC §§ 24.35</w:t>
            </w:r>
          </w:p>
        </w:tc>
      </w:tr>
      <w:tr w:rsidR="00527C51">
        <w:tblPrEx>
          <w:tblCellMar>
            <w:top w:w="0" w:type="dxa"/>
            <w:bottom w:w="0" w:type="dxa"/>
          </w:tblCellMar>
        </w:tblPrEx>
        <w:trPr>
          <w:trHeight w:hRule="exact" w:val="274"/>
        </w:trPr>
        <w:tc>
          <w:tcPr>
            <w:tcW w:w="7325" w:type="dxa"/>
            <w:tcBorders>
              <w:top w:val="none" w:sz="0" w:space="0" w:color="020000"/>
              <w:left w:val="double" w:sz="15" w:space="0" w:color="000000"/>
              <w:bottom w:val="none" w:sz="0" w:space="0" w:color="020000"/>
              <w:right w:val="double" w:sz="15" w:space="0" w:color="000000"/>
            </w:tcBorders>
            <w:vAlign w:val="center"/>
          </w:tcPr>
          <w:p w:rsidR="00527C51" w:rsidRDefault="00CF0A89">
            <w:pPr>
              <w:tabs>
                <w:tab w:val="right" w:leader="underscore" w:pos="7128"/>
              </w:tabs>
              <w:spacing w:after="2" w:line="266" w:lineRule="exact"/>
              <w:ind w:left="115"/>
              <w:textAlignment w:val="baseline"/>
              <w:rPr>
                <w:rFonts w:eastAsia="Times New Roman"/>
                <w:color w:val="000000"/>
                <w:sz w:val="23"/>
              </w:rPr>
            </w:pPr>
            <w:r>
              <w:rPr>
                <w:rFonts w:eastAsia="Times New Roman"/>
                <w:color w:val="000000"/>
                <w:sz w:val="23"/>
              </w:rPr>
              <w:t>Russell</w:t>
            </w:r>
            <w:r>
              <w:rPr>
                <w:rFonts w:eastAsia="Times New Roman"/>
                <w:color w:val="000000"/>
                <w:sz w:val="23"/>
              </w:rPr>
              <w:tab/>
            </w:r>
            <w:r>
              <w:rPr>
                <w:rFonts w:eastAsia="Times New Roman"/>
                <w:color w:val="000000"/>
                <w:sz w:val="23"/>
              </w:rPr>
              <w:t>a person who was not at that time an Avalon director, officer or</w:t>
            </w:r>
          </w:p>
        </w:tc>
        <w:tc>
          <w:tcPr>
            <w:tcW w:w="169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5"/>
              <w:textAlignment w:val="baseline"/>
              <w:rPr>
                <w:rFonts w:eastAsia="Times New Roman"/>
                <w:color w:val="000000"/>
                <w:sz w:val="23"/>
              </w:rPr>
            </w:pPr>
            <w:r>
              <w:rPr>
                <w:rFonts w:eastAsia="Times New Roman"/>
                <w:color w:val="000000"/>
                <w:sz w:val="23"/>
              </w:rPr>
              <w:t>&amp; 4. TOMA</w:t>
            </w:r>
          </w:p>
        </w:tc>
        <w:tc>
          <w:tcPr>
            <w:tcW w:w="174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5"/>
              <w:textAlignment w:val="baseline"/>
              <w:rPr>
                <w:rFonts w:eastAsia="Times New Roman"/>
                <w:color w:val="000000"/>
                <w:sz w:val="23"/>
              </w:rPr>
            </w:pPr>
            <w:r>
              <w:rPr>
                <w:rFonts w:eastAsia="Times New Roman"/>
                <w:color w:val="000000"/>
                <w:sz w:val="23"/>
              </w:rPr>
              <w:t>(including</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77"/>
              <w:textAlignment w:val="baseline"/>
              <w:rPr>
                <w:rFonts w:eastAsia="Times New Roman"/>
                <w:color w:val="000000"/>
                <w:sz w:val="23"/>
              </w:rPr>
            </w:pPr>
            <w:r>
              <w:rPr>
                <w:rFonts w:eastAsia="Times New Roman"/>
                <w:color w:val="000000"/>
                <w:sz w:val="23"/>
              </w:rPr>
              <w:t>original</w:t>
            </w:r>
          </w:p>
        </w:tc>
        <w:tc>
          <w:tcPr>
            <w:tcW w:w="2068"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10"/>
              <w:textAlignment w:val="baseline"/>
              <w:rPr>
                <w:rFonts w:eastAsia="Times New Roman"/>
                <w:color w:val="000000"/>
                <w:sz w:val="23"/>
              </w:rPr>
            </w:pPr>
            <w:r>
              <w:rPr>
                <w:rFonts w:eastAsia="Times New Roman"/>
                <w:color w:val="000000"/>
                <w:sz w:val="23"/>
              </w:rPr>
              <w:t>and 24.141</w:t>
            </w:r>
          </w:p>
        </w:tc>
      </w:tr>
      <w:tr w:rsidR="00527C51">
        <w:tblPrEx>
          <w:tblCellMar>
            <w:top w:w="0" w:type="dxa"/>
            <w:bottom w:w="0" w:type="dxa"/>
          </w:tblCellMar>
        </w:tblPrEx>
        <w:trPr>
          <w:trHeight w:hRule="exact" w:val="269"/>
        </w:trPr>
        <w:tc>
          <w:tcPr>
            <w:tcW w:w="7325" w:type="dxa"/>
            <w:tcBorders>
              <w:top w:val="none" w:sz="0" w:space="0" w:color="020000"/>
              <w:left w:val="double" w:sz="15" w:space="0" w:color="000000"/>
              <w:bottom w:val="none" w:sz="0" w:space="0" w:color="020000"/>
              <w:right w:val="double" w:sz="15" w:space="0" w:color="000000"/>
            </w:tcBorders>
            <w:vAlign w:val="center"/>
          </w:tcPr>
          <w:p w:rsidR="00527C51" w:rsidRDefault="00CF0A89">
            <w:pPr>
              <w:tabs>
                <w:tab w:val="left" w:leader="underscore" w:pos="1224"/>
              </w:tabs>
              <w:spacing w:after="3" w:line="265" w:lineRule="exact"/>
              <w:ind w:left="115"/>
              <w:textAlignment w:val="baseline"/>
              <w:rPr>
                <w:rFonts w:eastAsia="Times New Roman"/>
                <w:color w:val="000000"/>
                <w:sz w:val="23"/>
              </w:rPr>
            </w:pPr>
            <w:r>
              <w:rPr>
                <w:rFonts w:eastAsia="Times New Roman"/>
                <w:color w:val="000000"/>
                <w:sz w:val="23"/>
              </w:rPr>
              <w:t>employee</w:t>
            </w:r>
            <w:r>
              <w:rPr>
                <w:rFonts w:eastAsia="Times New Roman"/>
                <w:color w:val="000000"/>
                <w:sz w:val="23"/>
              </w:rPr>
              <w:tab/>
              <w:t>to attend the closed meeting. Since Ms. Russell does not</w:t>
            </w:r>
          </w:p>
        </w:tc>
        <w:tc>
          <w:tcPr>
            <w:tcW w:w="1699"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5"/>
              <w:textAlignment w:val="baseline"/>
              <w:rPr>
                <w:rFonts w:eastAsia="Times New Roman"/>
                <w:color w:val="000000"/>
                <w:sz w:val="23"/>
              </w:rPr>
            </w:pPr>
            <w:r>
              <w:rPr>
                <w:rFonts w:eastAsia="Times New Roman"/>
                <w:color w:val="000000"/>
                <w:sz w:val="23"/>
              </w:rPr>
              <w:t>§§ 551.002;</w:t>
            </w:r>
          </w:p>
        </w:tc>
        <w:tc>
          <w:tcPr>
            <w:tcW w:w="174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105"/>
              <w:textAlignment w:val="baseline"/>
              <w:rPr>
                <w:rFonts w:eastAsia="Times New Roman"/>
                <w:color w:val="000000"/>
                <w:sz w:val="23"/>
              </w:rPr>
            </w:pPr>
            <w:r>
              <w:rPr>
                <w:rFonts w:eastAsia="Times New Roman"/>
                <w:color w:val="000000"/>
                <w:sz w:val="23"/>
              </w:rPr>
              <w:t>TWC §</w:t>
            </w:r>
          </w:p>
        </w:tc>
        <w:tc>
          <w:tcPr>
            <w:tcW w:w="176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8" w:lineRule="exact"/>
              <w:ind w:left="77"/>
              <w:textAlignment w:val="baseline"/>
              <w:rPr>
                <w:rFonts w:eastAsia="Times New Roman"/>
                <w:color w:val="000000"/>
                <w:sz w:val="23"/>
              </w:rPr>
            </w:pPr>
            <w:r>
              <w:rPr>
                <w:rFonts w:eastAsia="Times New Roman"/>
                <w:color w:val="000000"/>
                <w:sz w:val="23"/>
              </w:rPr>
              <w:t>jurisdiction</w:t>
            </w:r>
          </w:p>
        </w:tc>
        <w:tc>
          <w:tcPr>
            <w:tcW w:w="2068"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260"/>
        </w:trPr>
        <w:tc>
          <w:tcPr>
            <w:tcW w:w="7325" w:type="dxa"/>
            <w:tcBorders>
              <w:top w:val="none" w:sz="0" w:space="0" w:color="020000"/>
              <w:left w:val="double" w:sz="15" w:space="0" w:color="000000"/>
              <w:bottom w:val="double" w:sz="15" w:space="0" w:color="000000"/>
              <w:right w:val="double" w:sz="15" w:space="0" w:color="000000"/>
            </w:tcBorders>
          </w:tcPr>
          <w:p w:rsidR="00527C51" w:rsidRDefault="00CF0A89">
            <w:pPr>
              <w:spacing w:after="1718" w:line="271" w:lineRule="exact"/>
              <w:ind w:left="108" w:right="720"/>
              <w:textAlignment w:val="baseline"/>
              <w:rPr>
                <w:rFonts w:eastAsia="Times New Roman"/>
                <w:color w:val="000000"/>
                <w:sz w:val="23"/>
              </w:rPr>
            </w:pPr>
            <w:r>
              <w:rPr>
                <w:rFonts w:eastAsia="Times New Roman"/>
                <w:color w:val="000000"/>
                <w:sz w:val="23"/>
              </w:rPr>
              <w:t>qualify as an appropriate attendee at such a closed meeting, this is a TOMA violation. (See cited Attorney General Opinion on point).</w:t>
            </w:r>
          </w:p>
        </w:tc>
        <w:tc>
          <w:tcPr>
            <w:tcW w:w="1699" w:type="dxa"/>
            <w:tcBorders>
              <w:top w:val="none" w:sz="0" w:space="0" w:color="020000"/>
              <w:left w:val="double" w:sz="15" w:space="0" w:color="000000"/>
              <w:bottom w:val="double" w:sz="15" w:space="0" w:color="000000"/>
              <w:right w:val="double" w:sz="15" w:space="0" w:color="000000"/>
            </w:tcBorders>
          </w:tcPr>
          <w:p w:rsidR="00527C51" w:rsidRDefault="00CF0A89">
            <w:pPr>
              <w:spacing w:after="883" w:line="274" w:lineRule="exact"/>
              <w:ind w:left="108" w:right="324"/>
              <w:textAlignment w:val="baseline"/>
              <w:rPr>
                <w:rFonts w:eastAsia="Times New Roman"/>
                <w:color w:val="000000"/>
                <w:spacing w:val="4"/>
                <w:sz w:val="23"/>
              </w:rPr>
            </w:pPr>
            <w:r>
              <w:rPr>
                <w:rFonts w:eastAsia="Times New Roman"/>
                <w:color w:val="000000"/>
                <w:spacing w:val="4"/>
                <w:sz w:val="23"/>
              </w:rPr>
              <w:t>551.071 Tex. Att'y Gen. Op. No. JC-0506 (2002).</w:t>
            </w:r>
          </w:p>
        </w:tc>
        <w:tc>
          <w:tcPr>
            <w:tcW w:w="1747" w:type="dxa"/>
            <w:tcBorders>
              <w:top w:val="none" w:sz="0" w:space="0" w:color="020000"/>
              <w:left w:val="double" w:sz="15" w:space="0" w:color="000000"/>
              <w:bottom w:val="double" w:sz="15" w:space="0" w:color="000000"/>
              <w:right w:val="double" w:sz="15" w:space="0" w:color="000000"/>
            </w:tcBorders>
          </w:tcPr>
          <w:p w:rsidR="00527C51" w:rsidRDefault="00CF0A89">
            <w:pPr>
              <w:spacing w:after="1706" w:line="274" w:lineRule="exact"/>
              <w:ind w:left="108"/>
              <w:textAlignment w:val="baseline"/>
              <w:rPr>
                <w:rFonts w:eastAsia="Times New Roman"/>
                <w:color w:val="000000"/>
                <w:sz w:val="23"/>
              </w:rPr>
            </w:pPr>
            <w:r>
              <w:rPr>
                <w:rFonts w:eastAsia="Times New Roman"/>
                <w:color w:val="000000"/>
                <w:sz w:val="23"/>
              </w:rPr>
              <w:t>13.002(24) and bylaws).</w:t>
            </w:r>
          </w:p>
        </w:tc>
        <w:tc>
          <w:tcPr>
            <w:tcW w:w="1762" w:type="dxa"/>
            <w:tcBorders>
              <w:top w:val="none" w:sz="0" w:space="0" w:color="020000"/>
              <w:left w:val="double" w:sz="15" w:space="0" w:color="000000"/>
              <w:bottom w:val="double" w:sz="15" w:space="0" w:color="000000"/>
              <w:right w:val="double" w:sz="15" w:space="0" w:color="000000"/>
            </w:tcBorders>
          </w:tcPr>
          <w:p w:rsidR="00527C51" w:rsidRDefault="00CF0A89">
            <w:pPr>
              <w:spacing w:after="45" w:line="274" w:lineRule="exact"/>
              <w:ind w:left="108" w:right="180"/>
              <w:textAlignment w:val="baseline"/>
              <w:rPr>
                <w:rFonts w:eastAsia="Times New Roman"/>
                <w:color w:val="000000"/>
                <w:sz w:val="23"/>
              </w:rPr>
            </w:pPr>
            <w:r>
              <w:rPr>
                <w:rFonts w:eastAsia="Times New Roman"/>
                <w:color w:val="000000"/>
                <w:sz w:val="23"/>
              </w:rPr>
              <w:t>over AWSSSC, including the dissolution of the boar</w:t>
            </w:r>
            <w:r>
              <w:rPr>
                <w:rFonts w:eastAsia="Times New Roman"/>
                <w:color w:val="000000"/>
                <w:sz w:val="23"/>
              </w:rPr>
              <w:t>d, the imposition of a receiver, and original rate jurisdiction.</w:t>
            </w:r>
          </w:p>
        </w:tc>
        <w:tc>
          <w:tcPr>
            <w:tcW w:w="2068"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527C51" w:rsidRDefault="00527C51">
      <w:pPr>
        <w:sectPr w:rsidR="00527C51">
          <w:pgSz w:w="15840" w:h="12240" w:orient="landscape"/>
          <w:pgMar w:top="620" w:right="559" w:bottom="2764" w:left="434" w:header="720" w:footer="720" w:gutter="0"/>
          <w:cols w:space="720"/>
        </w:sectPr>
      </w:pPr>
    </w:p>
    <w:p w:rsidR="00527C51" w:rsidRDefault="00527C51">
      <w:pPr>
        <w:spacing w:before="58" w:line="20" w:lineRule="exact"/>
      </w:pPr>
    </w:p>
    <w:tbl>
      <w:tblPr>
        <w:tblW w:w="0" w:type="auto"/>
        <w:tblInd w:w="77" w:type="dxa"/>
        <w:tblLayout w:type="fixed"/>
        <w:tblCellMar>
          <w:left w:w="0" w:type="dxa"/>
          <w:right w:w="0" w:type="dxa"/>
        </w:tblCellMar>
        <w:tblLook w:val="0000" w:firstRow="0" w:lastRow="0" w:firstColumn="0" w:lastColumn="0" w:noHBand="0" w:noVBand="0"/>
      </w:tblPr>
      <w:tblGrid>
        <w:gridCol w:w="7354"/>
        <w:gridCol w:w="1694"/>
        <w:gridCol w:w="1752"/>
        <w:gridCol w:w="1757"/>
        <w:gridCol w:w="2136"/>
      </w:tblGrid>
      <w:tr w:rsidR="00527C51">
        <w:tblPrEx>
          <w:tblCellMar>
            <w:top w:w="0" w:type="dxa"/>
            <w:bottom w:w="0" w:type="dxa"/>
          </w:tblCellMar>
        </w:tblPrEx>
        <w:trPr>
          <w:trHeight w:hRule="exact" w:val="1546"/>
        </w:trPr>
        <w:tc>
          <w:tcPr>
            <w:tcW w:w="7354" w:type="dxa"/>
            <w:tcBorders>
              <w:top w:val="double" w:sz="15" w:space="0" w:color="000000"/>
              <w:left w:val="double" w:sz="15" w:space="0" w:color="000000"/>
              <w:bottom w:val="double" w:sz="15" w:space="0" w:color="000000"/>
              <w:right w:val="double" w:sz="15" w:space="0" w:color="000000"/>
            </w:tcBorders>
          </w:tcPr>
          <w:p w:rsidR="00527C51" w:rsidRDefault="00CF0A89">
            <w:pPr>
              <w:spacing w:before="114" w:after="905" w:line="263" w:lineRule="exact"/>
              <w:ind w:left="144" w:right="900"/>
              <w:textAlignment w:val="baseline"/>
              <w:rPr>
                <w:rFonts w:eastAsia="Times New Roman"/>
                <w:b/>
                <w:color w:val="000000"/>
                <w:sz w:val="23"/>
              </w:rPr>
            </w:pPr>
            <w:r>
              <w:rPr>
                <w:rFonts w:eastAsia="Times New Roman"/>
                <w:b/>
                <w:color w:val="000000"/>
                <w:sz w:val="23"/>
              </w:rPr>
              <w:t>Alleged Deficiency (including factual background and date of occurrence)</w:t>
            </w:r>
          </w:p>
        </w:tc>
        <w:tc>
          <w:tcPr>
            <w:tcW w:w="1694" w:type="dxa"/>
            <w:tcBorders>
              <w:top w:val="double" w:sz="15" w:space="0" w:color="000000"/>
              <w:left w:val="double" w:sz="15" w:space="0" w:color="000000"/>
              <w:bottom w:val="double" w:sz="15" w:space="0" w:color="000000"/>
              <w:right w:val="double" w:sz="15" w:space="0" w:color="000000"/>
            </w:tcBorders>
          </w:tcPr>
          <w:p w:rsidR="00527C51" w:rsidRDefault="00CF0A89">
            <w:pPr>
              <w:spacing w:before="129" w:after="31" w:line="277" w:lineRule="exact"/>
              <w:ind w:left="108" w:right="324"/>
              <w:textAlignment w:val="baseline"/>
              <w:rPr>
                <w:rFonts w:eastAsia="Times New Roman"/>
                <w:b/>
                <w:color w:val="000000"/>
                <w:sz w:val="23"/>
              </w:rPr>
            </w:pPr>
            <w:r>
              <w:rPr>
                <w:rFonts w:eastAsia="Times New Roman"/>
                <w:b/>
                <w:color w:val="000000"/>
                <w:sz w:val="23"/>
              </w:rPr>
              <w:t>Detailed Statutory Basis for Commission Jurisdiction</w:t>
            </w:r>
          </w:p>
        </w:tc>
        <w:tc>
          <w:tcPr>
            <w:tcW w:w="1752" w:type="dxa"/>
            <w:tcBorders>
              <w:top w:val="double" w:sz="15" w:space="0" w:color="000000"/>
              <w:left w:val="double" w:sz="15" w:space="0" w:color="000000"/>
              <w:bottom w:val="double" w:sz="15" w:space="0" w:color="000000"/>
              <w:right w:val="double" w:sz="15" w:space="0" w:color="000000"/>
            </w:tcBorders>
          </w:tcPr>
          <w:p w:rsidR="00527C51" w:rsidRDefault="00CF0A89">
            <w:pPr>
              <w:spacing w:before="131" w:after="860" w:line="277" w:lineRule="exact"/>
              <w:ind w:left="108"/>
              <w:textAlignment w:val="baseline"/>
              <w:rPr>
                <w:rFonts w:eastAsia="Times New Roman"/>
                <w:b/>
                <w:color w:val="000000"/>
                <w:sz w:val="23"/>
              </w:rPr>
            </w:pPr>
            <w:r>
              <w:rPr>
                <w:rFonts w:eastAsia="Times New Roman"/>
                <w:b/>
                <w:color w:val="000000"/>
                <w:sz w:val="23"/>
              </w:rPr>
              <w:t>Legal Cause of Action</w:t>
            </w:r>
          </w:p>
        </w:tc>
        <w:tc>
          <w:tcPr>
            <w:tcW w:w="1757" w:type="dxa"/>
            <w:tcBorders>
              <w:top w:val="double" w:sz="15" w:space="0" w:color="000000"/>
              <w:left w:val="double" w:sz="15" w:space="0" w:color="000000"/>
              <w:bottom w:val="double" w:sz="15" w:space="0" w:color="000000"/>
              <w:right w:val="double" w:sz="15" w:space="0" w:color="000000"/>
            </w:tcBorders>
          </w:tcPr>
          <w:p w:rsidR="00527C51" w:rsidRDefault="00CF0A89">
            <w:pPr>
              <w:spacing w:before="136" w:after="855" w:line="277" w:lineRule="exact"/>
              <w:ind w:left="108"/>
              <w:textAlignment w:val="baseline"/>
              <w:rPr>
                <w:rFonts w:eastAsia="Times New Roman"/>
                <w:b/>
                <w:color w:val="000000"/>
                <w:sz w:val="23"/>
              </w:rPr>
            </w:pPr>
            <w:r>
              <w:rPr>
                <w:rFonts w:eastAsia="Times New Roman"/>
                <w:b/>
                <w:color w:val="000000"/>
                <w:sz w:val="23"/>
              </w:rPr>
              <w:t>Remedy Description</w:t>
            </w:r>
          </w:p>
        </w:tc>
        <w:tc>
          <w:tcPr>
            <w:tcW w:w="2136" w:type="dxa"/>
            <w:tcBorders>
              <w:top w:val="double" w:sz="15" w:space="0" w:color="000000"/>
              <w:left w:val="double" w:sz="15" w:space="0" w:color="000000"/>
              <w:bottom w:val="double" w:sz="15" w:space="0" w:color="000000"/>
              <w:right w:val="double" w:sz="15" w:space="0" w:color="000000"/>
            </w:tcBorders>
          </w:tcPr>
          <w:p w:rsidR="00527C51" w:rsidRDefault="00CF0A89">
            <w:pPr>
              <w:spacing w:before="148" w:after="289" w:line="277" w:lineRule="exact"/>
              <w:ind w:left="108"/>
              <w:textAlignment w:val="baseline"/>
              <w:rPr>
                <w:rFonts w:eastAsia="Times New Roman"/>
                <w:b/>
                <w:color w:val="000000"/>
                <w:sz w:val="23"/>
              </w:rPr>
            </w:pPr>
            <w:r>
              <w:rPr>
                <w:rFonts w:eastAsia="Times New Roman"/>
                <w:b/>
                <w:color w:val="000000"/>
                <w:sz w:val="23"/>
              </w:rPr>
              <w:t>Statutory and Regulatory Authority for Remedy</w:t>
            </w:r>
          </w:p>
        </w:tc>
      </w:tr>
      <w:tr w:rsidR="00527C51">
        <w:tblPrEx>
          <w:tblCellMar>
            <w:top w:w="0" w:type="dxa"/>
            <w:bottom w:w="0" w:type="dxa"/>
          </w:tblCellMar>
        </w:tblPrEx>
        <w:trPr>
          <w:trHeight w:hRule="exact" w:val="609"/>
        </w:trPr>
        <w:tc>
          <w:tcPr>
            <w:tcW w:w="7354" w:type="dxa"/>
            <w:tcBorders>
              <w:top w:val="double" w:sz="15" w:space="0" w:color="000000"/>
              <w:left w:val="double" w:sz="15" w:space="0" w:color="000000"/>
              <w:bottom w:val="none" w:sz="0" w:space="0" w:color="020000"/>
              <w:right w:val="double" w:sz="15" w:space="0" w:color="000000"/>
            </w:tcBorders>
          </w:tcPr>
          <w:p w:rsidR="00527C51" w:rsidRDefault="00CF0A89">
            <w:pPr>
              <w:spacing w:before="40" w:after="16" w:line="274" w:lineRule="exact"/>
              <w:ind w:left="144" w:right="252"/>
              <w:jc w:val="both"/>
              <w:textAlignment w:val="baseline"/>
              <w:rPr>
                <w:rFonts w:eastAsia="Times New Roman"/>
                <w:color w:val="000000"/>
                <w:sz w:val="23"/>
              </w:rPr>
            </w:pPr>
            <w:r>
              <w:rPr>
                <w:rFonts w:eastAsia="Times New Roman"/>
                <w:color w:val="000000"/>
                <w:sz w:val="23"/>
              </w:rPr>
              <w:t xml:space="preserve">At some point between February 12, 2015 and February 24, 2105, six of the AWSSSC Board members executed </w:t>
            </w:r>
            <w:r>
              <w:rPr>
                <w:rFonts w:eastAsia="Times New Roman"/>
                <w:b/>
                <w:color w:val="000000"/>
                <w:sz w:val="23"/>
              </w:rPr>
              <w:t xml:space="preserve">a </w:t>
            </w:r>
            <w:r>
              <w:rPr>
                <w:rFonts w:eastAsia="Times New Roman"/>
                <w:color w:val="000000"/>
                <w:sz w:val="23"/>
              </w:rPr>
              <w:t>Corporate Resolution to retain</w:t>
            </w:r>
          </w:p>
        </w:tc>
        <w:tc>
          <w:tcPr>
            <w:tcW w:w="1694" w:type="dxa"/>
            <w:tcBorders>
              <w:top w:val="double" w:sz="15" w:space="0" w:color="000000"/>
              <w:left w:val="double" w:sz="15" w:space="0" w:color="000000"/>
              <w:bottom w:val="none" w:sz="0" w:space="0" w:color="020000"/>
              <w:right w:val="double" w:sz="15" w:space="0" w:color="000000"/>
            </w:tcBorders>
            <w:vAlign w:val="center"/>
          </w:tcPr>
          <w:p w:rsidR="00527C51" w:rsidRDefault="00CF0A89">
            <w:pPr>
              <w:spacing w:before="63" w:line="270" w:lineRule="exact"/>
              <w:ind w:left="108"/>
              <w:textAlignment w:val="baseline"/>
              <w:rPr>
                <w:rFonts w:eastAsia="Times New Roman"/>
                <w:color w:val="000000"/>
                <w:sz w:val="23"/>
              </w:rPr>
            </w:pPr>
            <w:r>
              <w:rPr>
                <w:rFonts w:eastAsia="Times New Roman"/>
                <w:color w:val="000000"/>
                <w:sz w:val="23"/>
              </w:rPr>
              <w:t>Bylaws Article V, Sections 1</w:t>
            </w:r>
          </w:p>
        </w:tc>
        <w:tc>
          <w:tcPr>
            <w:tcW w:w="1752" w:type="dxa"/>
            <w:tcBorders>
              <w:top w:val="double" w:sz="15" w:space="0" w:color="000000"/>
              <w:left w:val="double" w:sz="15" w:space="0" w:color="000000"/>
              <w:bottom w:val="none" w:sz="0" w:space="0" w:color="020000"/>
              <w:right w:val="double" w:sz="15" w:space="0" w:color="000000"/>
            </w:tcBorders>
          </w:tcPr>
          <w:p w:rsidR="00527C51" w:rsidRDefault="00CF0A89">
            <w:pPr>
              <w:spacing w:before="66" w:line="272"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line="266" w:lineRule="exact"/>
              <w:ind w:left="144"/>
              <w:textAlignment w:val="baseline"/>
              <w:rPr>
                <w:rFonts w:eastAsia="Times New Roman"/>
                <w:color w:val="000000"/>
                <w:sz w:val="23"/>
              </w:rPr>
            </w:pPr>
            <w:r>
              <w:rPr>
                <w:rFonts w:eastAsia="Times New Roman"/>
                <w:color w:val="000000"/>
                <w:sz w:val="23"/>
              </w:rPr>
              <w:t>13.004(a)(2)</w:t>
            </w:r>
          </w:p>
        </w:tc>
        <w:tc>
          <w:tcPr>
            <w:tcW w:w="1757" w:type="dxa"/>
            <w:tcBorders>
              <w:top w:val="double" w:sz="15" w:space="0" w:color="000000"/>
              <w:left w:val="double" w:sz="15" w:space="0" w:color="000000"/>
              <w:bottom w:val="none" w:sz="0" w:space="0" w:color="020000"/>
              <w:right w:val="double" w:sz="15" w:space="0" w:color="000000"/>
            </w:tcBorders>
          </w:tcPr>
          <w:p w:rsidR="00527C51" w:rsidRDefault="00CF0A89">
            <w:pPr>
              <w:spacing w:before="51" w:line="276" w:lineRule="exact"/>
              <w:ind w:left="108"/>
              <w:textAlignment w:val="baseline"/>
              <w:rPr>
                <w:rFonts w:eastAsia="Times New Roman"/>
                <w:color w:val="000000"/>
                <w:sz w:val="23"/>
              </w:rPr>
            </w:pPr>
            <w:r>
              <w:rPr>
                <w:rFonts w:eastAsia="Times New Roman"/>
                <w:color w:val="000000"/>
                <w:sz w:val="23"/>
              </w:rPr>
              <w:t>PUC may exercise</w:t>
            </w:r>
          </w:p>
        </w:tc>
        <w:tc>
          <w:tcPr>
            <w:tcW w:w="2136" w:type="dxa"/>
            <w:tcBorders>
              <w:top w:val="double" w:sz="15" w:space="0" w:color="000000"/>
              <w:left w:val="double" w:sz="15" w:space="0" w:color="000000"/>
              <w:bottom w:val="none" w:sz="0" w:space="0" w:color="020000"/>
              <w:right w:val="double" w:sz="15" w:space="0" w:color="000000"/>
            </w:tcBorders>
          </w:tcPr>
          <w:p w:rsidR="00527C51" w:rsidRDefault="00CF0A89">
            <w:pPr>
              <w:spacing w:before="65" w:line="269" w:lineRule="exact"/>
              <w:ind w:left="144" w:right="288"/>
              <w:textAlignment w:val="baseline"/>
              <w:rPr>
                <w:rFonts w:eastAsia="Times New Roman"/>
                <w:color w:val="000000"/>
                <w:sz w:val="23"/>
              </w:rPr>
            </w:pPr>
            <w:r>
              <w:rPr>
                <w:rFonts w:eastAsia="Times New Roman"/>
                <w:color w:val="000000"/>
                <w:sz w:val="23"/>
              </w:rPr>
              <w:t>TWC § 13.004(a), 16 TAC §§ 24.35</w:t>
            </w:r>
          </w:p>
        </w:tc>
      </w:tr>
      <w:tr w:rsidR="00527C51">
        <w:tblPrEx>
          <w:tblCellMar>
            <w:top w:w="0" w:type="dxa"/>
            <w:bottom w:w="0" w:type="dxa"/>
          </w:tblCellMar>
        </w:tblPrEx>
        <w:trPr>
          <w:trHeight w:hRule="exact" w:val="274"/>
        </w:trPr>
        <w:tc>
          <w:tcPr>
            <w:tcW w:w="735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9" w:line="259" w:lineRule="exact"/>
              <w:ind w:left="140"/>
              <w:textAlignment w:val="baseline"/>
              <w:rPr>
                <w:rFonts w:eastAsia="Times New Roman"/>
                <w:color w:val="000000"/>
                <w:sz w:val="23"/>
              </w:rPr>
            </w:pPr>
            <w:r>
              <w:rPr>
                <w:rFonts w:eastAsia="Times New Roman"/>
                <w:color w:val="000000"/>
                <w:sz w:val="23"/>
              </w:rPr>
              <w:t xml:space="preserve">legal services of Aimee Hess without </w:t>
            </w:r>
            <w:r>
              <w:rPr>
                <w:rFonts w:eastAsia="Times New Roman"/>
                <w:b/>
                <w:color w:val="000000"/>
                <w:sz w:val="23"/>
              </w:rPr>
              <w:t xml:space="preserve">giving </w:t>
            </w:r>
            <w:r>
              <w:rPr>
                <w:rFonts w:eastAsia="Times New Roman"/>
                <w:color w:val="000000"/>
                <w:sz w:val="23"/>
              </w:rPr>
              <w:t>the required TOMA notice</w:t>
            </w:r>
          </w:p>
        </w:tc>
        <w:tc>
          <w:tcPr>
            <w:tcW w:w="169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6" w:lineRule="exact"/>
              <w:ind w:left="110"/>
              <w:textAlignment w:val="baseline"/>
              <w:rPr>
                <w:rFonts w:eastAsia="Times New Roman"/>
                <w:color w:val="000000"/>
                <w:sz w:val="23"/>
              </w:rPr>
            </w:pPr>
            <w:r>
              <w:rPr>
                <w:rFonts w:eastAsia="Times New Roman"/>
                <w:color w:val="000000"/>
                <w:sz w:val="23"/>
              </w:rPr>
              <w:t>&amp; 4. TOMA</w:t>
            </w:r>
          </w:p>
        </w:tc>
        <w:tc>
          <w:tcPr>
            <w:tcW w:w="1752"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6" w:lineRule="exact"/>
              <w:ind w:left="116"/>
              <w:textAlignment w:val="baseline"/>
              <w:rPr>
                <w:rFonts w:eastAsia="Times New Roman"/>
                <w:color w:val="000000"/>
                <w:sz w:val="23"/>
              </w:rPr>
            </w:pPr>
            <w:r>
              <w:rPr>
                <w:rFonts w:eastAsia="Times New Roman"/>
                <w:color w:val="000000"/>
                <w:sz w:val="23"/>
              </w:rPr>
              <w:t>(including</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6" w:lineRule="exact"/>
              <w:ind w:left="82"/>
              <w:textAlignment w:val="baseline"/>
              <w:rPr>
                <w:rFonts w:eastAsia="Times New Roman"/>
                <w:color w:val="000000"/>
                <w:sz w:val="23"/>
              </w:rPr>
            </w:pPr>
            <w:r>
              <w:rPr>
                <w:rFonts w:eastAsia="Times New Roman"/>
                <w:color w:val="000000"/>
                <w:sz w:val="23"/>
              </w:rPr>
              <w:t>original</w:t>
            </w:r>
          </w:p>
        </w:tc>
        <w:tc>
          <w:tcPr>
            <w:tcW w:w="2136"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before="31" w:line="237" w:lineRule="exact"/>
              <w:ind w:left="120"/>
              <w:textAlignment w:val="baseline"/>
              <w:rPr>
                <w:rFonts w:eastAsia="Times New Roman"/>
                <w:color w:val="000000"/>
                <w:sz w:val="23"/>
              </w:rPr>
            </w:pPr>
            <w:r>
              <w:rPr>
                <w:rFonts w:eastAsia="Times New Roman"/>
                <w:color w:val="000000"/>
                <w:sz w:val="23"/>
              </w:rPr>
              <w:t xml:space="preserve">and </w:t>
            </w:r>
            <w:r>
              <w:rPr>
                <w:rFonts w:eastAsia="Times New Roman"/>
                <w:b/>
                <w:color w:val="000000"/>
                <w:sz w:val="23"/>
              </w:rPr>
              <w:t>24.141</w:t>
            </w:r>
          </w:p>
        </w:tc>
      </w:tr>
      <w:tr w:rsidR="00527C51">
        <w:tblPrEx>
          <w:tblCellMar>
            <w:top w:w="0" w:type="dxa"/>
            <w:bottom w:w="0" w:type="dxa"/>
          </w:tblCellMar>
        </w:tblPrEx>
        <w:trPr>
          <w:trHeight w:hRule="exact" w:val="825"/>
        </w:trPr>
        <w:tc>
          <w:tcPr>
            <w:tcW w:w="7354" w:type="dxa"/>
            <w:tcBorders>
              <w:top w:val="none" w:sz="0" w:space="0" w:color="020000"/>
              <w:left w:val="double" w:sz="15" w:space="0" w:color="000000"/>
              <w:bottom w:val="none" w:sz="0" w:space="0" w:color="020000"/>
              <w:right w:val="double" w:sz="15" w:space="0" w:color="000000"/>
            </w:tcBorders>
          </w:tcPr>
          <w:p w:rsidR="00527C51" w:rsidRDefault="00CF0A89">
            <w:pPr>
              <w:spacing w:after="9" w:line="268" w:lineRule="exact"/>
              <w:ind w:left="144" w:right="180"/>
              <w:jc w:val="both"/>
              <w:textAlignment w:val="baseline"/>
              <w:rPr>
                <w:rFonts w:eastAsia="Times New Roman"/>
                <w:color w:val="000000"/>
                <w:sz w:val="23"/>
              </w:rPr>
            </w:pPr>
            <w:r>
              <w:rPr>
                <w:rFonts w:eastAsia="Times New Roman"/>
                <w:color w:val="000000"/>
                <w:sz w:val="23"/>
              </w:rPr>
              <w:t xml:space="preserve">of a meeting or meeting in public to take such action. At its February 24, 2015 board meeting the President admitted that the Corporate Resolution had been signed without a public </w:t>
            </w:r>
            <w:r>
              <w:rPr>
                <w:rFonts w:eastAsia="Times New Roman"/>
                <w:b/>
                <w:color w:val="000000"/>
                <w:sz w:val="23"/>
              </w:rPr>
              <w:t xml:space="preserve">meeting </w:t>
            </w:r>
            <w:r>
              <w:rPr>
                <w:rFonts w:eastAsia="Times New Roman"/>
                <w:color w:val="000000"/>
                <w:sz w:val="23"/>
              </w:rPr>
              <w:t>of the Board and that was the</w:t>
            </w:r>
          </w:p>
        </w:tc>
        <w:tc>
          <w:tcPr>
            <w:tcW w:w="1694" w:type="dxa"/>
            <w:tcBorders>
              <w:top w:val="none" w:sz="0" w:space="0" w:color="020000"/>
              <w:left w:val="double" w:sz="15" w:space="0" w:color="000000"/>
              <w:bottom w:val="none" w:sz="0" w:space="0" w:color="020000"/>
              <w:right w:val="double" w:sz="15" w:space="0" w:color="000000"/>
            </w:tcBorders>
          </w:tcPr>
          <w:p w:rsidR="00527C51" w:rsidRDefault="00CF0A89">
            <w:pPr>
              <w:spacing w:line="268" w:lineRule="exact"/>
              <w:ind w:left="108"/>
              <w:textAlignment w:val="baseline"/>
              <w:rPr>
                <w:rFonts w:eastAsia="Times New Roman"/>
                <w:color w:val="000000"/>
                <w:sz w:val="23"/>
              </w:rPr>
            </w:pPr>
            <w:r>
              <w:rPr>
                <w:rFonts w:eastAsia="Times New Roman"/>
                <w:color w:val="000000"/>
                <w:sz w:val="23"/>
              </w:rPr>
              <w:t>§§ 551.002 (open meeting requirement)</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spacing w:line="272" w:lineRule="exact"/>
              <w:ind w:left="144"/>
              <w:textAlignment w:val="baseline"/>
              <w:rPr>
                <w:rFonts w:eastAsia="Times New Roman"/>
                <w:color w:val="000000"/>
                <w:sz w:val="23"/>
              </w:rPr>
            </w:pPr>
            <w:r>
              <w:rPr>
                <w:rFonts w:eastAsia="Times New Roman"/>
                <w:color w:val="000000"/>
                <w:sz w:val="23"/>
              </w:rPr>
              <w:t>TWC §</w:t>
            </w:r>
          </w:p>
          <w:p w:rsidR="00527C51" w:rsidRDefault="00CF0A89">
            <w:pPr>
              <w:spacing w:line="267" w:lineRule="exact"/>
              <w:ind w:left="144"/>
              <w:textAlignment w:val="baseline"/>
              <w:rPr>
                <w:rFonts w:eastAsia="Times New Roman"/>
                <w:color w:val="000000"/>
                <w:sz w:val="23"/>
              </w:rPr>
            </w:pPr>
            <w:r>
              <w:rPr>
                <w:rFonts w:eastAsia="Times New Roman"/>
                <w:color w:val="000000"/>
                <w:sz w:val="23"/>
              </w:rPr>
              <w:t>13.002(24) and bylaws).</w:t>
            </w:r>
          </w:p>
        </w:tc>
        <w:tc>
          <w:tcPr>
            <w:tcW w:w="1757" w:type="dxa"/>
            <w:tcBorders>
              <w:top w:val="none" w:sz="0" w:space="0" w:color="020000"/>
              <w:left w:val="double" w:sz="15" w:space="0" w:color="000000"/>
              <w:bottom w:val="none" w:sz="0" w:space="0" w:color="020000"/>
              <w:right w:val="double" w:sz="15" w:space="0" w:color="000000"/>
            </w:tcBorders>
          </w:tcPr>
          <w:p w:rsidR="00527C51" w:rsidRDefault="00CF0A89">
            <w:pPr>
              <w:spacing w:line="268" w:lineRule="exact"/>
              <w:ind w:left="108" w:right="144"/>
              <w:textAlignment w:val="baseline"/>
              <w:rPr>
                <w:rFonts w:eastAsia="Times New Roman"/>
                <w:color w:val="000000"/>
                <w:sz w:val="23"/>
              </w:rPr>
            </w:pPr>
            <w:r>
              <w:rPr>
                <w:rFonts w:eastAsia="Times New Roman"/>
                <w:color w:val="000000"/>
                <w:sz w:val="23"/>
              </w:rPr>
              <w:t>jurisdiction over AWSSSC, including the</w:t>
            </w:r>
          </w:p>
        </w:tc>
        <w:tc>
          <w:tcPr>
            <w:tcW w:w="213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5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4" w:lineRule="exact"/>
              <w:ind w:left="140"/>
              <w:textAlignment w:val="baseline"/>
              <w:rPr>
                <w:rFonts w:eastAsia="Times New Roman"/>
                <w:color w:val="000000"/>
                <w:sz w:val="23"/>
              </w:rPr>
            </w:pPr>
            <w:r>
              <w:rPr>
                <w:rFonts w:eastAsia="Times New Roman"/>
                <w:color w:val="000000"/>
                <w:sz w:val="23"/>
              </w:rPr>
              <w:t xml:space="preserve">reason the Board had an agenda item </w:t>
            </w:r>
            <w:r>
              <w:rPr>
                <w:rFonts w:eastAsia="Times New Roman"/>
                <w:b/>
                <w:color w:val="000000"/>
                <w:sz w:val="23"/>
              </w:rPr>
              <w:t xml:space="preserve">"to </w:t>
            </w:r>
            <w:r>
              <w:rPr>
                <w:rFonts w:eastAsia="Times New Roman"/>
                <w:color w:val="000000"/>
                <w:sz w:val="23"/>
              </w:rPr>
              <w:t>ratify" the unlawfully approved</w:t>
            </w:r>
          </w:p>
        </w:tc>
        <w:tc>
          <w:tcPr>
            <w:tcW w:w="169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10"/>
              <w:textAlignment w:val="baseline"/>
              <w:rPr>
                <w:rFonts w:eastAsia="Times New Roman"/>
                <w:color w:val="000000"/>
                <w:sz w:val="23"/>
              </w:rPr>
            </w:pPr>
            <w:r>
              <w:rPr>
                <w:rFonts w:eastAsia="Times New Roman"/>
                <w:color w:val="000000"/>
                <w:sz w:val="23"/>
              </w:rPr>
              <w:t>551.041</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2" w:lineRule="exact"/>
              <w:ind w:left="82"/>
              <w:textAlignment w:val="baseline"/>
              <w:rPr>
                <w:rFonts w:eastAsia="Times New Roman"/>
                <w:color w:val="000000"/>
                <w:sz w:val="23"/>
              </w:rPr>
            </w:pPr>
            <w:r>
              <w:rPr>
                <w:rFonts w:eastAsia="Times New Roman"/>
                <w:color w:val="000000"/>
                <w:sz w:val="23"/>
              </w:rPr>
              <w:t>dissolution of</w:t>
            </w:r>
          </w:p>
        </w:tc>
        <w:tc>
          <w:tcPr>
            <w:tcW w:w="213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274"/>
        </w:trPr>
        <w:tc>
          <w:tcPr>
            <w:tcW w:w="735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after="4" w:line="259" w:lineRule="exact"/>
              <w:ind w:left="140"/>
              <w:textAlignment w:val="baseline"/>
              <w:rPr>
                <w:rFonts w:eastAsia="Times New Roman"/>
                <w:color w:val="000000"/>
                <w:sz w:val="23"/>
              </w:rPr>
            </w:pPr>
            <w:r>
              <w:rPr>
                <w:rFonts w:eastAsia="Times New Roman"/>
                <w:color w:val="000000"/>
                <w:sz w:val="23"/>
              </w:rPr>
              <w:t>resolution retaining legal counsel. Approval of the hiring of legal counsel</w:t>
            </w:r>
          </w:p>
        </w:tc>
        <w:tc>
          <w:tcPr>
            <w:tcW w:w="1694"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110"/>
              <w:textAlignment w:val="baseline"/>
              <w:rPr>
                <w:rFonts w:eastAsia="Times New Roman"/>
                <w:b/>
                <w:color w:val="000000"/>
                <w:sz w:val="23"/>
              </w:rPr>
            </w:pPr>
            <w:r>
              <w:rPr>
                <w:rFonts w:eastAsia="Times New Roman"/>
                <w:b/>
                <w:color w:val="000000"/>
                <w:sz w:val="23"/>
              </w:rPr>
              <w:t>(notice</w:t>
            </w:r>
          </w:p>
        </w:tc>
        <w:tc>
          <w:tcPr>
            <w:tcW w:w="1752"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7" w:type="dxa"/>
            <w:tcBorders>
              <w:top w:val="none" w:sz="0" w:space="0" w:color="020000"/>
              <w:left w:val="double" w:sz="15" w:space="0" w:color="000000"/>
              <w:bottom w:val="none" w:sz="0" w:space="0" w:color="020000"/>
              <w:right w:val="double" w:sz="15" w:space="0" w:color="000000"/>
            </w:tcBorders>
            <w:vAlign w:val="center"/>
          </w:tcPr>
          <w:p w:rsidR="00527C51" w:rsidRDefault="00CF0A89">
            <w:pPr>
              <w:spacing w:line="263" w:lineRule="exact"/>
              <w:ind w:left="82"/>
              <w:textAlignment w:val="baseline"/>
              <w:rPr>
                <w:rFonts w:eastAsia="Times New Roman"/>
                <w:color w:val="000000"/>
                <w:sz w:val="23"/>
              </w:rPr>
            </w:pPr>
            <w:r>
              <w:rPr>
                <w:rFonts w:eastAsia="Times New Roman"/>
                <w:color w:val="000000"/>
                <w:sz w:val="23"/>
              </w:rPr>
              <w:t xml:space="preserve">the board, </w:t>
            </w:r>
            <w:r>
              <w:rPr>
                <w:rFonts w:eastAsia="Times New Roman"/>
                <w:b/>
                <w:color w:val="000000"/>
                <w:sz w:val="23"/>
              </w:rPr>
              <w:t>the</w:t>
            </w:r>
          </w:p>
        </w:tc>
        <w:tc>
          <w:tcPr>
            <w:tcW w:w="2136" w:type="dxa"/>
            <w:tcBorders>
              <w:top w:val="none" w:sz="0" w:space="0" w:color="020000"/>
              <w:left w:val="double" w:sz="15" w:space="0" w:color="000000"/>
              <w:bottom w:val="none" w:sz="0" w:space="0" w:color="02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r w:rsidR="00527C51">
        <w:tblPrEx>
          <w:tblCellMar>
            <w:top w:w="0" w:type="dxa"/>
            <w:bottom w:w="0" w:type="dxa"/>
          </w:tblCellMar>
        </w:tblPrEx>
        <w:trPr>
          <w:trHeight w:hRule="exact" w:val="1166"/>
        </w:trPr>
        <w:tc>
          <w:tcPr>
            <w:tcW w:w="7354" w:type="dxa"/>
            <w:tcBorders>
              <w:top w:val="none" w:sz="0" w:space="0" w:color="020000"/>
              <w:left w:val="double" w:sz="15" w:space="0" w:color="000000"/>
              <w:bottom w:val="double" w:sz="15" w:space="0" w:color="000000"/>
              <w:right w:val="double" w:sz="15" w:space="0" w:color="000000"/>
            </w:tcBorders>
          </w:tcPr>
          <w:p w:rsidR="00527C51" w:rsidRDefault="00CF0A89">
            <w:pPr>
              <w:spacing w:after="630" w:line="263" w:lineRule="exact"/>
              <w:ind w:left="108" w:right="1044"/>
              <w:textAlignment w:val="baseline"/>
              <w:rPr>
                <w:rFonts w:eastAsia="Times New Roman"/>
                <w:color w:val="000000"/>
                <w:sz w:val="23"/>
              </w:rPr>
            </w:pPr>
            <w:r>
              <w:rPr>
                <w:rFonts w:eastAsia="Times New Roman"/>
                <w:color w:val="000000"/>
                <w:sz w:val="23"/>
              </w:rPr>
              <w:t xml:space="preserve">without an open meeting in accordance </w:t>
            </w:r>
            <w:r>
              <w:rPr>
                <w:rFonts w:eastAsia="Times New Roman"/>
                <w:b/>
                <w:color w:val="000000"/>
                <w:sz w:val="23"/>
              </w:rPr>
              <w:t xml:space="preserve">with </w:t>
            </w:r>
            <w:r>
              <w:rPr>
                <w:rFonts w:eastAsia="Times New Roman"/>
                <w:color w:val="000000"/>
                <w:sz w:val="23"/>
              </w:rPr>
              <w:t>TOMA is a TOMA violation.</w:t>
            </w:r>
          </w:p>
        </w:tc>
        <w:tc>
          <w:tcPr>
            <w:tcW w:w="1694" w:type="dxa"/>
            <w:tcBorders>
              <w:top w:val="none" w:sz="0" w:space="0" w:color="020000"/>
              <w:left w:val="double" w:sz="15" w:space="0" w:color="000000"/>
              <w:bottom w:val="double" w:sz="15" w:space="0" w:color="000000"/>
              <w:right w:val="double" w:sz="15" w:space="0" w:color="000000"/>
            </w:tcBorders>
          </w:tcPr>
          <w:p w:rsidR="00527C51" w:rsidRDefault="00CF0A89">
            <w:pPr>
              <w:spacing w:after="877" w:line="272" w:lineRule="exact"/>
              <w:ind w:left="110"/>
              <w:textAlignment w:val="baseline"/>
              <w:rPr>
                <w:rFonts w:eastAsia="Times New Roman"/>
                <w:color w:val="000000"/>
                <w:sz w:val="23"/>
              </w:rPr>
            </w:pPr>
            <w:r>
              <w:rPr>
                <w:rFonts w:eastAsia="Times New Roman"/>
                <w:color w:val="000000"/>
                <w:sz w:val="23"/>
              </w:rPr>
              <w:t>requirement).</w:t>
            </w:r>
          </w:p>
        </w:tc>
        <w:tc>
          <w:tcPr>
            <w:tcW w:w="1752"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c>
          <w:tcPr>
            <w:tcW w:w="1757" w:type="dxa"/>
            <w:tcBorders>
              <w:top w:val="none" w:sz="0" w:space="0" w:color="020000"/>
              <w:left w:val="double" w:sz="15" w:space="0" w:color="000000"/>
              <w:bottom w:val="double" w:sz="15" w:space="0" w:color="000000"/>
              <w:right w:val="double" w:sz="15" w:space="0" w:color="000000"/>
            </w:tcBorders>
          </w:tcPr>
          <w:p w:rsidR="00527C51" w:rsidRDefault="00CF0A89">
            <w:pPr>
              <w:spacing w:before="31" w:after="37" w:line="272" w:lineRule="exact"/>
              <w:ind w:left="108"/>
              <w:textAlignment w:val="baseline"/>
              <w:rPr>
                <w:rFonts w:eastAsia="Times New Roman"/>
                <w:color w:val="000000"/>
                <w:sz w:val="23"/>
              </w:rPr>
            </w:pPr>
            <w:r>
              <w:rPr>
                <w:rFonts w:eastAsia="Times New Roman"/>
                <w:color w:val="000000"/>
                <w:sz w:val="23"/>
              </w:rPr>
              <w:t>imposition of a receiver, and original rate jurisdiction.</w:t>
            </w:r>
          </w:p>
        </w:tc>
        <w:tc>
          <w:tcPr>
            <w:tcW w:w="2136" w:type="dxa"/>
            <w:tcBorders>
              <w:top w:val="none" w:sz="0" w:space="0" w:color="020000"/>
              <w:left w:val="double" w:sz="15" w:space="0" w:color="000000"/>
              <w:bottom w:val="double" w:sz="15" w:space="0" w:color="000000"/>
              <w:right w:val="double" w:sz="15" w:space="0" w:color="000000"/>
            </w:tcBorders>
          </w:tcPr>
          <w:p w:rsidR="00527C51" w:rsidRDefault="00CF0A89">
            <w:pPr>
              <w:textAlignment w:val="baseline"/>
              <w:rPr>
                <w:rFonts w:eastAsia="Times New Roman"/>
                <w:color w:val="000000"/>
                <w:sz w:val="24"/>
              </w:rPr>
            </w:pPr>
            <w:r>
              <w:rPr>
                <w:rFonts w:eastAsia="Times New Roman"/>
                <w:color w:val="000000"/>
                <w:sz w:val="24"/>
              </w:rPr>
              <w:t xml:space="preserve"> </w:t>
            </w:r>
          </w:p>
        </w:tc>
      </w:tr>
    </w:tbl>
    <w:p w:rsidR="00000000" w:rsidRDefault="00CF0A89"/>
    <w:sectPr w:rsidR="00000000">
      <w:pgSz w:w="15840" w:h="12240" w:orient="landscape"/>
      <w:pgMar w:top="580" w:right="528" w:bottom="6124" w:left="46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Tahoma">
    <w:charset w:val="00"/>
    <w:pitch w:val="variable"/>
    <w:family w:val="swiss"/>
    <w:panose1 w:val="02020603050405020304"/>
  </w:font>
  <w:font w:name="Verdana">
    <w:charset w:val="00"/>
    <w:pitch w:val="variable"/>
    <w:family w:val="swiss"/>
    <w:panose1 w:val="02020603050405020304"/>
  </w:font>
  <w:font w:name="Bookman Old Style">
    <w:charset w:val="00"/>
    <w:pitch w:val="variable"/>
    <w:family w:val="roman"/>
    <w:panose1 w:val="02020603050405020304"/>
  </w:font>
  <w:font w:name="Arial">
    <w:charset w:val="00"/>
    <w:pitch w:val="variable"/>
    <w:family w:val="swiss"/>
    <w:panose1 w:val="02020603050405020304"/>
  </w:font>
  <w:font w:name="Garamond">
    <w:charset w:val="00"/>
    <w:pitch w:val="variable"/>
    <w:family w:val="roman"/>
    <w:panose1 w:val="02020603050405020304"/>
  </w:font>
  <w:font w:name="Arial Narrow">
    <w:charset w:val="00"/>
    <w:pitch w:val="variable"/>
    <w:family w:val="swiss"/>
    <w:panose1 w:val="02020603050405020304"/>
  </w:font>
  <w:font w:name="Symbol">
    <w:pitch w:val="default"/>
    <w:family w:val="auto"/>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26C7"/>
    <w:multiLevelType w:val="multilevel"/>
    <w:tmpl w:val="9D184EF4"/>
    <w:lvl w:ilvl="0">
      <w:start w:val="32"/>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624EF6"/>
    <w:multiLevelType w:val="multilevel"/>
    <w:tmpl w:val="DAD0EECE"/>
    <w:lvl w:ilvl="0">
      <w:start w:val="1"/>
      <w:numFmt w:val="upperLetter"/>
      <w:lvlText w:val="%1."/>
      <w:lvlJc w:val="left"/>
      <w:pPr>
        <w:tabs>
          <w:tab w:val="left" w:pos="79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361BF"/>
    <w:multiLevelType w:val="multilevel"/>
    <w:tmpl w:val="4BE27EC6"/>
    <w:lvl w:ilvl="0">
      <w:start w:val="3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107458"/>
    <w:multiLevelType w:val="multilevel"/>
    <w:tmpl w:val="659C938E"/>
    <w:lvl w:ilvl="0">
      <w:start w:val="1"/>
      <w:numFmt w:val="decimal"/>
      <w:lvlText w:val="%1."/>
      <w:lvlJc w:val="left"/>
      <w:pPr>
        <w:tabs>
          <w:tab w:val="left" w:pos="144"/>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597008"/>
    <w:multiLevelType w:val="multilevel"/>
    <w:tmpl w:val="55667F26"/>
    <w:lvl w:ilvl="0">
      <w:start w:val="46"/>
      <w:numFmt w:val="decimal"/>
      <w:lvlText w:val="%1."/>
      <w:lvlJc w:val="left"/>
      <w:pPr>
        <w:tabs>
          <w:tab w:val="left" w:pos="360"/>
        </w:tabs>
        <w:ind w:left="720"/>
      </w:pPr>
      <w:rPr>
        <w:rFonts w:ascii="Times New Roman" w:eastAsia="Times New Roman" w:hAnsi="Times New Roman"/>
        <w:strike w:val="0"/>
        <w:color w:val="000000"/>
        <w:spacing w:val="1"/>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5A2EB3"/>
    <w:multiLevelType w:val="multilevel"/>
    <w:tmpl w:val="89BA4AA2"/>
    <w:lvl w:ilvl="0">
      <w:start w:val="17"/>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1220AF"/>
    <w:multiLevelType w:val="multilevel"/>
    <w:tmpl w:val="44EC79D8"/>
    <w:lvl w:ilvl="0">
      <w:start w:val="1"/>
      <w:numFmt w:val="decimal"/>
      <w:lvlText w:val="%1."/>
      <w:lvlJc w:val="left"/>
      <w:pPr>
        <w:tabs>
          <w:tab w:val="left" w:pos="792"/>
        </w:tabs>
        <w:ind w:left="720"/>
      </w:pPr>
      <w:rPr>
        <w:rFonts w:ascii="Times New Roman" w:eastAsia="Times New Roman" w:hAnsi="Times New Roman"/>
        <w:strike w:val="0"/>
        <w:color w:val="000000"/>
        <w:spacing w:val="15"/>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D261A6"/>
    <w:multiLevelType w:val="multilevel"/>
    <w:tmpl w:val="D88AA6DA"/>
    <w:lvl w:ilvl="0">
      <w:start w:val="1"/>
      <w:numFmt w:val="upperLetter"/>
      <w:lvlText w:val="(%1)"/>
      <w:lvlJc w:val="left"/>
      <w:pPr>
        <w:tabs>
          <w:tab w:val="left" w:pos="720"/>
        </w:tabs>
        <w:ind w:left="720"/>
      </w:pPr>
      <w:rPr>
        <w:rFonts w:ascii="Times New Roman" w:eastAsia="Times New Roman" w:hAnsi="Times New Roman"/>
        <w:i/>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C6797E"/>
    <w:multiLevelType w:val="multilevel"/>
    <w:tmpl w:val="5896FD32"/>
    <w:lvl w:ilvl="0">
      <w:start w:val="4"/>
      <w:numFmt w:val="upperRoman"/>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3B6287"/>
    <w:multiLevelType w:val="multilevel"/>
    <w:tmpl w:val="50C03D40"/>
    <w:lvl w:ilvl="0">
      <w:start w:val="1"/>
      <w:numFmt w:val="decimal"/>
      <w:lvlText w:val="(%1)"/>
      <w:lvlJc w:val="left"/>
      <w:pPr>
        <w:tabs>
          <w:tab w:val="left" w:pos="792"/>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113ADA"/>
    <w:multiLevelType w:val="multilevel"/>
    <w:tmpl w:val="F3140EB6"/>
    <w:lvl w:ilvl="0">
      <w:start w:val="4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AE788F"/>
    <w:multiLevelType w:val="multilevel"/>
    <w:tmpl w:val="C3367B52"/>
    <w:lvl w:ilvl="0">
      <w:start w:val="1"/>
      <w:numFmt w:val="decimal"/>
      <w:lvlText w:val="%1."/>
      <w:lvlJc w:val="left"/>
      <w:pPr>
        <w:tabs>
          <w:tab w:val="left" w:pos="216"/>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9C2838"/>
    <w:multiLevelType w:val="multilevel"/>
    <w:tmpl w:val="491C3F48"/>
    <w:lvl w:ilvl="0">
      <w:start w:val="1"/>
      <w:numFmt w:val="decimal"/>
      <w:lvlText w:val="%1."/>
      <w:lvlJc w:val="left"/>
      <w:pPr>
        <w:tabs>
          <w:tab w:val="left" w:pos="792"/>
        </w:tabs>
        <w:ind w:left="720"/>
      </w:pPr>
      <w:rPr>
        <w:rFonts w:ascii="Times New Roman" w:eastAsia="Times New Roman" w:hAnsi="Times New Roman"/>
        <w:strike w:val="0"/>
        <w:color w:val="000000"/>
        <w:spacing w:val="16"/>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AF76F3"/>
    <w:multiLevelType w:val="multilevel"/>
    <w:tmpl w:val="28A0D85C"/>
    <w:lvl w:ilvl="0">
      <w:start w:val="4"/>
      <w:numFmt w:val="decimal"/>
      <w:lvlText w:val="%1."/>
      <w:lvlJc w:val="left"/>
      <w:pPr>
        <w:tabs>
          <w:tab w:val="left" w:pos="216"/>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BB6E73"/>
    <w:multiLevelType w:val="multilevel"/>
    <w:tmpl w:val="EB68A410"/>
    <w:lvl w:ilvl="0">
      <w:start w:val="13"/>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8819EA"/>
    <w:multiLevelType w:val="multilevel"/>
    <w:tmpl w:val="A6B059D4"/>
    <w:lvl w:ilvl="0">
      <w:start w:val="11"/>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7534A7"/>
    <w:multiLevelType w:val="multilevel"/>
    <w:tmpl w:val="4952519A"/>
    <w:lvl w:ilvl="0">
      <w:start w:val="36"/>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22642C"/>
    <w:multiLevelType w:val="multilevel"/>
    <w:tmpl w:val="535A0CF8"/>
    <w:lvl w:ilvl="0">
      <w:start w:val="1"/>
      <w:numFmt w:val="bullet"/>
      <w:lvlText w:val="·"/>
      <w:lvlJc w:val="left"/>
      <w:pPr>
        <w:tabs>
          <w:tab w:val="left" w:pos="288"/>
        </w:tabs>
        <w:ind w:left="720"/>
      </w:pPr>
      <w:rPr>
        <w:rFonts w:ascii="Symbol" w:eastAsia="Symbol" w:hAnsi="Symbol"/>
        <w:strike w:val="0"/>
        <w:color w:val="000000"/>
        <w:spacing w:val="5"/>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CA75613"/>
    <w:multiLevelType w:val="multilevel"/>
    <w:tmpl w:val="D8585DA0"/>
    <w:lvl w:ilvl="0">
      <w:start w:val="14"/>
      <w:numFmt w:val="decimal"/>
      <w:lvlText w:val="%1."/>
      <w:lvlJc w:val="left"/>
      <w:pPr>
        <w:tabs>
          <w:tab w:val="left" w:pos="360"/>
        </w:tabs>
        <w:ind w:left="720"/>
      </w:pPr>
      <w:rPr>
        <w:rFonts w:ascii="Times New Roman" w:eastAsia="Times New Roman" w:hAnsi="Times New Roman"/>
        <w:strike w:val="0"/>
        <w:color w:val="000000"/>
        <w:spacing w:val="-1"/>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4228E0"/>
    <w:multiLevelType w:val="multilevel"/>
    <w:tmpl w:val="C676433C"/>
    <w:lvl w:ilvl="0">
      <w:start w:val="6"/>
      <w:numFmt w:val="decimal"/>
      <w:lvlText w:val="%1."/>
      <w:lvlJc w:val="left"/>
      <w:pPr>
        <w:tabs>
          <w:tab w:val="left" w:pos="720"/>
        </w:tabs>
        <w:ind w:left="720"/>
      </w:pPr>
      <w:rPr>
        <w:rFonts w:ascii="Times New Roman" w:eastAsia="Times New Roman" w:hAnsi="Times New Roman"/>
        <w:strike w:val="0"/>
        <w:color w:val="000000"/>
        <w:spacing w:val="8"/>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726138A"/>
    <w:multiLevelType w:val="multilevel"/>
    <w:tmpl w:val="6CD828E8"/>
    <w:lvl w:ilvl="0">
      <w:start w:val="2"/>
      <w:numFmt w:val="decimal"/>
      <w:lvlText w:val="%1)"/>
      <w:lvlJc w:val="left"/>
      <w:pPr>
        <w:tabs>
          <w:tab w:val="left" w:pos="360"/>
        </w:tabs>
        <w:ind w:left="720"/>
      </w:pPr>
      <w:rPr>
        <w:rFonts w:ascii="Verdana" w:eastAsia="Verdana" w:hAnsi="Verdana"/>
        <w:strike w:val="0"/>
        <w:color w:val="000000"/>
        <w:spacing w:val="-7"/>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858791C"/>
    <w:multiLevelType w:val="multilevel"/>
    <w:tmpl w:val="0FC8B4A6"/>
    <w:lvl w:ilvl="0">
      <w:start w:val="21"/>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C5610DC"/>
    <w:multiLevelType w:val="multilevel"/>
    <w:tmpl w:val="F1AACCE4"/>
    <w:lvl w:ilvl="0">
      <w:start w:val="24"/>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0E7BAE"/>
    <w:multiLevelType w:val="multilevel"/>
    <w:tmpl w:val="1EB8EFE8"/>
    <w:lvl w:ilvl="0">
      <w:start w:val="7"/>
      <w:numFmt w:val="decimal"/>
      <w:lvlText w:val="%1)"/>
      <w:lvlJc w:val="left"/>
      <w:pPr>
        <w:tabs>
          <w:tab w:val="left" w:pos="288"/>
        </w:tabs>
        <w:ind w:left="720"/>
      </w:pPr>
      <w:rPr>
        <w:rFonts w:ascii="Verdana" w:eastAsia="Verdana" w:hAnsi="Verdana"/>
        <w:strike w:val="0"/>
        <w:color w:val="000000"/>
        <w:spacing w:val="-7"/>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AF46302"/>
    <w:multiLevelType w:val="multilevel"/>
    <w:tmpl w:val="410019BE"/>
    <w:lvl w:ilvl="0">
      <w:start w:val="1"/>
      <w:numFmt w:val="bullet"/>
      <w:lvlText w:val="·"/>
      <w:lvlJc w:val="left"/>
      <w:pPr>
        <w:tabs>
          <w:tab w:val="left" w:pos="360"/>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704F06"/>
    <w:multiLevelType w:val="multilevel"/>
    <w:tmpl w:val="B7A0F0F4"/>
    <w:lvl w:ilvl="0">
      <w:start w:val="1"/>
      <w:numFmt w:val="lowerLetter"/>
      <w:lvlText w:val="%1."/>
      <w:lvlJc w:val="left"/>
      <w:pPr>
        <w:tabs>
          <w:tab w:val="left" w:pos="720"/>
        </w:tabs>
        <w:ind w:left="720"/>
      </w:pPr>
      <w:rPr>
        <w:rFonts w:ascii="Times New Roman" w:eastAsia="Times New Roman" w:hAnsi="Times New Roman"/>
        <w:strike w:val="0"/>
        <w:color w:val="000000"/>
        <w:spacing w:val="1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0055C2"/>
    <w:multiLevelType w:val="multilevel"/>
    <w:tmpl w:val="6DACF090"/>
    <w:lvl w:ilvl="0">
      <w:start w:val="7"/>
      <w:numFmt w:val="decimal"/>
      <w:lvlText w:val="%1."/>
      <w:lvlJc w:val="left"/>
      <w:pPr>
        <w:tabs>
          <w:tab w:val="left" w:pos="288"/>
        </w:tabs>
        <w:ind w:left="720"/>
      </w:pPr>
      <w:rPr>
        <w:rFonts w:ascii="Times New Roman" w:eastAsia="Times New Roman" w:hAnsi="Times New Roman"/>
        <w:strike w:val="0"/>
        <w:color w:val="000000"/>
        <w:spacing w:val="2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662F51"/>
    <w:multiLevelType w:val="multilevel"/>
    <w:tmpl w:val="E12A8266"/>
    <w:lvl w:ilvl="0">
      <w:start w:val="27"/>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417181"/>
    <w:multiLevelType w:val="multilevel"/>
    <w:tmpl w:val="88A22FCC"/>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1768FB"/>
    <w:multiLevelType w:val="multilevel"/>
    <w:tmpl w:val="6C487442"/>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BA7087A"/>
    <w:multiLevelType w:val="multilevel"/>
    <w:tmpl w:val="C14C072A"/>
    <w:lvl w:ilvl="0">
      <w:start w:val="42"/>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4A061C"/>
    <w:multiLevelType w:val="multilevel"/>
    <w:tmpl w:val="3EE8B464"/>
    <w:lvl w:ilvl="0">
      <w:start w:val="1"/>
      <w:numFmt w:val="upperLetter"/>
      <w:lvlText w:val="%1."/>
      <w:lvlJc w:val="left"/>
      <w:pPr>
        <w:tabs>
          <w:tab w:val="left" w:pos="720"/>
        </w:tabs>
        <w:ind w:left="720"/>
      </w:pPr>
      <w:rPr>
        <w:rFonts w:ascii="Times New Roman" w:eastAsia="Times New Roman" w:hAnsi="Times New Roman"/>
        <w:b/>
        <w:strike w:val="0"/>
        <w:color w:val="000000"/>
        <w:spacing w:val="7"/>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25"/>
  </w:num>
  <w:num w:numId="4">
    <w:abstractNumId w:val="12"/>
  </w:num>
  <w:num w:numId="5">
    <w:abstractNumId w:val="8"/>
  </w:num>
  <w:num w:numId="6">
    <w:abstractNumId w:val="28"/>
  </w:num>
  <w:num w:numId="7">
    <w:abstractNumId w:val="31"/>
  </w:num>
  <w:num w:numId="8">
    <w:abstractNumId w:val="3"/>
  </w:num>
  <w:num w:numId="9">
    <w:abstractNumId w:val="9"/>
  </w:num>
  <w:num w:numId="10">
    <w:abstractNumId w:val="7"/>
  </w:num>
  <w:num w:numId="11">
    <w:abstractNumId w:val="17"/>
  </w:num>
  <w:num w:numId="12">
    <w:abstractNumId w:val="24"/>
  </w:num>
  <w:num w:numId="13">
    <w:abstractNumId w:val="29"/>
  </w:num>
  <w:num w:numId="14">
    <w:abstractNumId w:val="14"/>
  </w:num>
  <w:num w:numId="15">
    <w:abstractNumId w:val="19"/>
  </w:num>
  <w:num w:numId="16">
    <w:abstractNumId w:val="20"/>
  </w:num>
  <w:num w:numId="17">
    <w:abstractNumId w:val="23"/>
  </w:num>
  <w:num w:numId="18">
    <w:abstractNumId w:val="11"/>
  </w:num>
  <w:num w:numId="19">
    <w:abstractNumId w:val="13"/>
  </w:num>
  <w:num w:numId="20">
    <w:abstractNumId w:val="26"/>
  </w:num>
  <w:num w:numId="21">
    <w:abstractNumId w:val="15"/>
  </w:num>
  <w:num w:numId="22">
    <w:abstractNumId w:val="18"/>
  </w:num>
  <w:num w:numId="23">
    <w:abstractNumId w:val="5"/>
  </w:num>
  <w:num w:numId="24">
    <w:abstractNumId w:val="21"/>
  </w:num>
  <w:num w:numId="25">
    <w:abstractNumId w:val="22"/>
  </w:num>
  <w:num w:numId="26">
    <w:abstractNumId w:val="27"/>
  </w:num>
  <w:num w:numId="27">
    <w:abstractNumId w:val="0"/>
  </w:num>
  <w:num w:numId="28">
    <w:abstractNumId w:val="16"/>
  </w:num>
  <w:num w:numId="29">
    <w:abstractNumId w:val="2"/>
  </w:num>
  <w:num w:numId="30">
    <w:abstractNumId w:val="30"/>
  </w:num>
  <w:num w:numId="31">
    <w:abstractNumId w:val="4"/>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shapeLayoutLikeWW8/>
    <w:doNotUseHTMLParagraphAutoSpacing/>
    <w:applyBreakingRules/>
    <w:useFELayout/>
    <w:doNotUseIndentAsNumberingTabStop/>
    <w:compatSetting w:name="compatibilityMode" w:uri="http://schemas.microsoft.com/office/word" w:val="14"/>
  </w:compat>
  <w:rsids>
    <w:rsidRoot w:val="00527C51"/>
    <w:rsid w:val="00527C51"/>
    <w:rsid w:val="00CF0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4"/>
    <o:shapelayout v:ext="edit">
      <o:idmap v:ext="edit" data="1"/>
    </o:shapelayout>
  </w:shapeDefaults>
  <w:decimalSymbol w:val="."/>
  <w:listSeparator w:val=","/>
  <w15:docId w15:val="{2A1C7860-15F6-44CD-9EEB-0C9707157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soah.texas.gov" TargetMode="External"/><Relationship Id="rId13" Type="http://schemas.openxmlformats.org/officeDocument/2006/relationships/image" Target="media/image6.png"/><Relationship Id="rId18" Type="http://schemas.openxmlformats.org/officeDocument/2006/relationships/hyperlink" Target="mailto:Fred.bednarski@tceq.texas.gov"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5.png"/><Relationship Id="rId17" Type="http://schemas.openxmlformats.org/officeDocument/2006/relationships/hyperlink" Target="http://tceq.texas.gov/customersurvey" TargetMode="External"/><Relationship Id="rId2" Type="http://schemas.openxmlformats.org/officeDocument/2006/relationships/styles" Target="styles.xml"/><Relationship Id="rId16" Type="http://schemas.openxmlformats.org/officeDocument/2006/relationships/hyperlink" Target="http://tceq.texas.gov" TargetMode="External"/><Relationship Id="rId20" Type="http://schemas.openxmlformats.org/officeDocument/2006/relationships/fontTable" Target="fontTable.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tceq.texas.gov/assets/public/" TargetMode="External"/><Relationship Id="rId5" Type="http://schemas.openxmlformats.org/officeDocument/2006/relationships/image" Target="media/image1.png"/><Relationship Id="rId15" Type="http://schemas.openxmlformats.org/officeDocument/2006/relationships/image" Target="media/image8.png"/><Relationship Id="rId10" Type="http://schemas.openxmlformats.org/officeDocument/2006/relationships/hyperlink" Target="https://www.tecci.texas.gov/assets/publiciageney/puc-teeq-mou-accessible.pdf."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77</Pages>
  <Words>19533</Words>
  <Characters>111339</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Hicks, Ruby</dc:creator>
  <cp:lastModifiedBy>Hicks, Ruby</cp:lastModifiedBy>
  <cp:revision>2</cp:revision>
  <dcterms:created xsi:type="dcterms:W3CDTF">2016-12-08T21:07:00Z</dcterms:created>
  <dcterms:modified xsi:type="dcterms:W3CDTF">2016-12-08T21:07:00Z</dcterms:modified>
</cp:coreProperties>
</file>